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AFB3" w14:textId="77777777" w:rsidR="005B7AED" w:rsidRPr="00A5072B" w:rsidRDefault="005B7AED" w:rsidP="005B7AED">
      <w:pPr>
        <w:widowControl w:val="0"/>
        <w:autoSpaceDE w:val="0"/>
        <w:autoSpaceDN w:val="0"/>
        <w:adjustRightInd w:val="0"/>
        <w:jc w:val="center"/>
        <w:rPr>
          <w:rFonts w:ascii="Times New Roman" w:hAnsi="Times New Roman" w:cs="Times New Roman"/>
        </w:rPr>
      </w:pPr>
      <w:r w:rsidRPr="00A5072B">
        <w:rPr>
          <w:rFonts w:ascii="Times New Roman" w:hAnsi="Times New Roman" w:cs="Times New Roman"/>
          <w:b/>
          <w:bCs/>
        </w:rPr>
        <w:t>Hong Kong Shue Yan University</w:t>
      </w:r>
    </w:p>
    <w:p w14:paraId="73CA5299" w14:textId="77777777" w:rsidR="005B7AED" w:rsidRPr="00A5072B" w:rsidRDefault="005B7AED" w:rsidP="005B7AED">
      <w:pPr>
        <w:widowControl w:val="0"/>
        <w:autoSpaceDE w:val="0"/>
        <w:autoSpaceDN w:val="0"/>
        <w:adjustRightInd w:val="0"/>
        <w:jc w:val="center"/>
        <w:rPr>
          <w:rFonts w:ascii="Times New Roman" w:hAnsi="Times New Roman" w:cs="Times New Roman"/>
        </w:rPr>
      </w:pPr>
      <w:r w:rsidRPr="00A5072B">
        <w:rPr>
          <w:rFonts w:ascii="Times New Roman" w:hAnsi="Times New Roman" w:cs="Times New Roman"/>
          <w:b/>
          <w:bCs/>
        </w:rPr>
        <w:t>Department of English Language &amp; Literature</w:t>
      </w:r>
    </w:p>
    <w:p w14:paraId="33CFAFFE" w14:textId="006FC2A8" w:rsidR="005B7AED" w:rsidRDefault="00845F66" w:rsidP="005B7AED">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r w:rsidRPr="00845F66">
        <w:rPr>
          <w:rFonts w:ascii="Times New Roman" w:hAnsi="Times New Roman" w:cs="Times New Roman"/>
          <w:vertAlign w:val="superscript"/>
        </w:rPr>
        <w:t>nd</w:t>
      </w:r>
      <w:r>
        <w:rPr>
          <w:rFonts w:ascii="Times New Roman" w:hAnsi="Times New Roman" w:cs="Times New Roman"/>
        </w:rPr>
        <w:t xml:space="preserve"> term, 201</w:t>
      </w:r>
      <w:r w:rsidR="00402603">
        <w:rPr>
          <w:rFonts w:ascii="Times New Roman" w:hAnsi="Times New Roman" w:cs="Times New Roman"/>
        </w:rPr>
        <w:t>9</w:t>
      </w:r>
      <w:r>
        <w:rPr>
          <w:rFonts w:ascii="Times New Roman" w:hAnsi="Times New Roman" w:cs="Times New Roman"/>
        </w:rPr>
        <w:t>-</w:t>
      </w:r>
      <w:r w:rsidR="00633C51">
        <w:rPr>
          <w:rFonts w:ascii="Times New Roman" w:hAnsi="Times New Roman" w:cs="Times New Roman"/>
        </w:rPr>
        <w:t>20</w:t>
      </w:r>
      <w:r w:rsidR="00402603">
        <w:rPr>
          <w:rFonts w:ascii="Times New Roman" w:hAnsi="Times New Roman" w:cs="Times New Roman"/>
        </w:rPr>
        <w:t>20</w:t>
      </w:r>
    </w:p>
    <w:p w14:paraId="450A20B8" w14:textId="77777777" w:rsidR="003025C4" w:rsidRDefault="003025C4" w:rsidP="005B7AED">
      <w:pPr>
        <w:widowControl w:val="0"/>
        <w:autoSpaceDE w:val="0"/>
        <w:autoSpaceDN w:val="0"/>
        <w:adjustRightInd w:val="0"/>
        <w:jc w:val="center"/>
        <w:rPr>
          <w:rFonts w:ascii="Times New Roman" w:hAnsi="Times New Roman" w:cs="Times New Roman"/>
        </w:rPr>
      </w:pPr>
    </w:p>
    <w:p w14:paraId="6D62DC01" w14:textId="77777777" w:rsidR="00845F66" w:rsidRPr="00A5072B" w:rsidRDefault="00845F66" w:rsidP="005B7AED">
      <w:pPr>
        <w:widowControl w:val="0"/>
        <w:autoSpaceDE w:val="0"/>
        <w:autoSpaceDN w:val="0"/>
        <w:adjustRightInd w:val="0"/>
        <w:jc w:val="center"/>
        <w:rPr>
          <w:rFonts w:ascii="Times New Roman" w:hAnsi="Times New Roman" w:cs="Times New Roman"/>
        </w:rPr>
      </w:pPr>
    </w:p>
    <w:p w14:paraId="419F7937" w14:textId="77777777" w:rsidR="005B7AED" w:rsidRPr="00A5072B" w:rsidRDefault="005B7AED" w:rsidP="00D45C91">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Course Title:</w:t>
      </w:r>
      <w:r w:rsidR="0095775A" w:rsidRPr="00A5072B">
        <w:rPr>
          <w:rFonts w:ascii="Times New Roman" w:hAnsi="Times New Roman" w:cs="Times New Roman"/>
        </w:rPr>
        <w:tab/>
      </w:r>
      <w:r w:rsidR="0095775A" w:rsidRPr="00A5072B">
        <w:rPr>
          <w:rFonts w:ascii="Times New Roman" w:hAnsi="Times New Roman" w:cs="Times New Roman"/>
        </w:rPr>
        <w:tab/>
      </w:r>
      <w:r w:rsidR="0095775A" w:rsidRPr="00A5072B">
        <w:rPr>
          <w:rFonts w:ascii="Times New Roman" w:hAnsi="Times New Roman" w:cs="Times New Roman"/>
        </w:rPr>
        <w:tab/>
      </w:r>
      <w:r w:rsidRPr="00A5072B">
        <w:rPr>
          <w:rFonts w:ascii="Times New Roman" w:hAnsi="Times New Roman" w:cs="Times New Roman"/>
        </w:rPr>
        <w:t>Modernist Fiction</w:t>
      </w:r>
    </w:p>
    <w:p w14:paraId="1DFA19EF" w14:textId="30FA5180" w:rsidR="005B7AED" w:rsidRPr="00A5072B" w:rsidRDefault="0095775A" w:rsidP="00D45C91">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Course Code:</w:t>
      </w:r>
      <w:r w:rsidRPr="00A5072B">
        <w:rPr>
          <w:rFonts w:ascii="Times New Roman" w:hAnsi="Times New Roman" w:cs="Times New Roman"/>
          <w:b/>
          <w:bCs/>
        </w:rPr>
        <w:tab/>
      </w:r>
      <w:r w:rsidRPr="00A5072B">
        <w:rPr>
          <w:rFonts w:ascii="Times New Roman" w:hAnsi="Times New Roman" w:cs="Times New Roman"/>
          <w:b/>
          <w:bCs/>
        </w:rPr>
        <w:tab/>
      </w:r>
      <w:r w:rsidRPr="00A5072B">
        <w:rPr>
          <w:rFonts w:ascii="Times New Roman" w:hAnsi="Times New Roman" w:cs="Times New Roman"/>
          <w:b/>
          <w:bCs/>
        </w:rPr>
        <w:tab/>
      </w:r>
      <w:r w:rsidR="00F4360B" w:rsidRPr="00A5072B">
        <w:rPr>
          <w:rFonts w:ascii="Times New Roman" w:hAnsi="Times New Roman" w:cs="Times New Roman"/>
        </w:rPr>
        <w:t>ENG 274</w:t>
      </w:r>
    </w:p>
    <w:p w14:paraId="1EC1AF55" w14:textId="01BDC68B" w:rsidR="005B7AED" w:rsidRPr="00A5072B" w:rsidRDefault="005B7AED" w:rsidP="00D45C91">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Year of Study:</w:t>
      </w:r>
      <w:r w:rsidR="009F4914" w:rsidRPr="00A5072B">
        <w:rPr>
          <w:rFonts w:ascii="Times New Roman" w:hAnsi="Times New Roman" w:cs="Times New Roman"/>
        </w:rPr>
        <w:tab/>
      </w:r>
      <w:r w:rsidR="009F4914" w:rsidRPr="00A5072B">
        <w:rPr>
          <w:rFonts w:ascii="Times New Roman" w:hAnsi="Times New Roman" w:cs="Times New Roman"/>
        </w:rPr>
        <w:tab/>
        <w:t>2</w:t>
      </w:r>
      <w:r w:rsidR="009F4914" w:rsidRPr="00A5072B">
        <w:rPr>
          <w:rFonts w:ascii="Times New Roman" w:hAnsi="Times New Roman" w:cs="Times New Roman"/>
          <w:vertAlign w:val="superscript"/>
        </w:rPr>
        <w:t>nd</w:t>
      </w:r>
      <w:r w:rsidR="009F4914" w:rsidRPr="00A5072B">
        <w:rPr>
          <w:rFonts w:ascii="Times New Roman" w:hAnsi="Times New Roman" w:cs="Times New Roman"/>
        </w:rPr>
        <w:t xml:space="preserve"> year</w:t>
      </w:r>
    </w:p>
    <w:p w14:paraId="07700AA0" w14:textId="77777777" w:rsidR="005B7AED" w:rsidRPr="00A5072B" w:rsidRDefault="005B7AED" w:rsidP="00D45C91">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Number of Credits:</w:t>
      </w:r>
      <w:r w:rsidR="0095775A" w:rsidRPr="00A5072B">
        <w:rPr>
          <w:rFonts w:ascii="Times New Roman" w:hAnsi="Times New Roman" w:cs="Times New Roman"/>
          <w:b/>
          <w:bCs/>
        </w:rPr>
        <w:tab/>
      </w:r>
      <w:r w:rsidRPr="00A5072B">
        <w:rPr>
          <w:rFonts w:ascii="Times New Roman" w:hAnsi="Times New Roman" w:cs="Times New Roman"/>
        </w:rPr>
        <w:t xml:space="preserve"> </w:t>
      </w:r>
      <w:r w:rsidR="0095775A" w:rsidRPr="00A5072B">
        <w:rPr>
          <w:rFonts w:ascii="Times New Roman" w:hAnsi="Times New Roman" w:cs="Times New Roman"/>
        </w:rPr>
        <w:tab/>
      </w:r>
      <w:r w:rsidRPr="00A5072B">
        <w:rPr>
          <w:rFonts w:ascii="Times New Roman" w:hAnsi="Times New Roman" w:cs="Times New Roman"/>
        </w:rPr>
        <w:t>3</w:t>
      </w:r>
    </w:p>
    <w:p w14:paraId="70545F2F" w14:textId="77777777" w:rsidR="005B7AED" w:rsidRPr="00A5072B" w:rsidRDefault="005B7AED" w:rsidP="00D45C91">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Duration in Weeks:</w:t>
      </w:r>
      <w:r w:rsidR="0095775A" w:rsidRPr="00A5072B">
        <w:rPr>
          <w:rFonts w:ascii="Times New Roman" w:hAnsi="Times New Roman" w:cs="Times New Roman"/>
          <w:b/>
          <w:bCs/>
        </w:rPr>
        <w:tab/>
      </w:r>
      <w:r w:rsidR="0095775A" w:rsidRPr="00A5072B">
        <w:rPr>
          <w:rFonts w:ascii="Times New Roman" w:hAnsi="Times New Roman" w:cs="Times New Roman"/>
          <w:b/>
          <w:bCs/>
        </w:rPr>
        <w:tab/>
      </w:r>
      <w:r w:rsidRPr="00A5072B">
        <w:rPr>
          <w:rFonts w:ascii="Times New Roman" w:hAnsi="Times New Roman" w:cs="Times New Roman"/>
        </w:rPr>
        <w:t>15</w:t>
      </w:r>
    </w:p>
    <w:p w14:paraId="6FD47DB7" w14:textId="60CED1E3" w:rsidR="005B7AED" w:rsidRPr="00A5072B" w:rsidRDefault="005B7AED" w:rsidP="00D45C91">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Contact Hours per Week</w:t>
      </w:r>
      <w:r w:rsidRPr="00A5072B">
        <w:rPr>
          <w:rFonts w:ascii="Times New Roman" w:hAnsi="Times New Roman" w:cs="Times New Roman"/>
        </w:rPr>
        <w:t xml:space="preserve">: </w:t>
      </w:r>
      <w:r w:rsidR="009F4914" w:rsidRPr="00A5072B">
        <w:rPr>
          <w:rFonts w:ascii="Times New Roman" w:hAnsi="Times New Roman" w:cs="Times New Roman"/>
        </w:rPr>
        <w:tab/>
      </w:r>
      <w:r w:rsidRPr="00A5072B">
        <w:rPr>
          <w:rFonts w:ascii="Times New Roman" w:hAnsi="Times New Roman" w:cs="Times New Roman"/>
        </w:rPr>
        <w:t>Lecture (2 hours)</w:t>
      </w:r>
    </w:p>
    <w:p w14:paraId="45E7C832" w14:textId="77777777" w:rsidR="005B7AED" w:rsidRPr="00A5072B" w:rsidRDefault="005B7AED" w:rsidP="00D45C91">
      <w:pPr>
        <w:widowControl w:val="0"/>
        <w:autoSpaceDE w:val="0"/>
        <w:autoSpaceDN w:val="0"/>
        <w:adjustRightInd w:val="0"/>
        <w:ind w:left="2160" w:firstLine="720"/>
        <w:rPr>
          <w:rFonts w:ascii="Times New Roman" w:hAnsi="Times New Roman" w:cs="Times New Roman"/>
        </w:rPr>
      </w:pPr>
      <w:r w:rsidRPr="00A5072B">
        <w:rPr>
          <w:rFonts w:ascii="Times New Roman" w:hAnsi="Times New Roman" w:cs="Times New Roman"/>
        </w:rPr>
        <w:t>Tutorial (1 hour)</w:t>
      </w:r>
    </w:p>
    <w:p w14:paraId="67F80399" w14:textId="7956E779" w:rsidR="0095775A" w:rsidRPr="00A5072B" w:rsidRDefault="005B7AED" w:rsidP="00D45C91">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 xml:space="preserve">Prerequisites:       </w:t>
      </w:r>
      <w:r w:rsidRPr="00A5072B">
        <w:rPr>
          <w:rFonts w:ascii="Times New Roman" w:hAnsi="Times New Roman" w:cs="Times New Roman"/>
        </w:rPr>
        <w:t>              </w:t>
      </w:r>
      <w:r w:rsidR="009F4914" w:rsidRPr="00A5072B">
        <w:rPr>
          <w:rFonts w:ascii="Times New Roman" w:hAnsi="Times New Roman" w:cs="Times New Roman"/>
        </w:rPr>
        <w:t xml:space="preserve"> </w:t>
      </w:r>
      <w:r w:rsidR="009F4914" w:rsidRPr="00A5072B">
        <w:rPr>
          <w:rFonts w:ascii="Times New Roman" w:hAnsi="Times New Roman" w:cs="Times New Roman"/>
        </w:rPr>
        <w:tab/>
        <w:t>ENG120 Introduction to Literature</w:t>
      </w:r>
      <w:r w:rsidRPr="00A5072B">
        <w:rPr>
          <w:rFonts w:ascii="Times New Roman" w:hAnsi="Times New Roman" w:cs="Times New Roman"/>
        </w:rPr>
        <w:t xml:space="preserve">                  </w:t>
      </w:r>
    </w:p>
    <w:p w14:paraId="30AEF1D4" w14:textId="06C8D562"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Prepared by:</w:t>
      </w:r>
      <w:r w:rsidR="0095775A" w:rsidRPr="00A5072B">
        <w:rPr>
          <w:rFonts w:ascii="Times New Roman" w:hAnsi="Times New Roman" w:cs="Times New Roman"/>
        </w:rPr>
        <w:tab/>
      </w:r>
      <w:r w:rsidR="0095775A" w:rsidRPr="00A5072B">
        <w:rPr>
          <w:rFonts w:ascii="Times New Roman" w:hAnsi="Times New Roman" w:cs="Times New Roman"/>
        </w:rPr>
        <w:tab/>
      </w:r>
      <w:r w:rsidR="0095775A" w:rsidRPr="00A5072B">
        <w:rPr>
          <w:rFonts w:ascii="Times New Roman" w:hAnsi="Times New Roman" w:cs="Times New Roman"/>
        </w:rPr>
        <w:tab/>
      </w:r>
      <w:r w:rsidR="002E72B4">
        <w:rPr>
          <w:rFonts w:ascii="Times New Roman" w:hAnsi="Times New Roman" w:cs="Times New Roman"/>
        </w:rPr>
        <w:t xml:space="preserve">Dr. </w:t>
      </w:r>
      <w:r w:rsidR="00402603">
        <w:rPr>
          <w:rFonts w:ascii="Times New Roman" w:hAnsi="Times New Roman" w:cs="Times New Roman"/>
        </w:rPr>
        <w:t>Rebekah Bale</w:t>
      </w:r>
    </w:p>
    <w:p w14:paraId="42802569" w14:textId="77777777"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rPr>
        <w:t> </w:t>
      </w:r>
    </w:p>
    <w:p w14:paraId="49280D5A" w14:textId="77777777"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rPr>
        <w:t> </w:t>
      </w:r>
    </w:p>
    <w:p w14:paraId="1DFD6392" w14:textId="77777777" w:rsidR="003025C4" w:rsidRDefault="005B7AED" w:rsidP="005B7AED">
      <w:pPr>
        <w:widowControl w:val="0"/>
        <w:autoSpaceDE w:val="0"/>
        <w:autoSpaceDN w:val="0"/>
        <w:adjustRightInd w:val="0"/>
        <w:rPr>
          <w:rFonts w:ascii="Times New Roman" w:hAnsi="Times New Roman" w:cs="Times New Roman"/>
          <w:b/>
          <w:bCs/>
        </w:rPr>
      </w:pPr>
      <w:r w:rsidRPr="00A5072B">
        <w:rPr>
          <w:rFonts w:ascii="Times New Roman" w:hAnsi="Times New Roman" w:cs="Times New Roman"/>
          <w:b/>
          <w:bCs/>
        </w:rPr>
        <w:t>Course Description:    </w:t>
      </w:r>
    </w:p>
    <w:p w14:paraId="2095183A" w14:textId="1CE18A8B"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 </w:t>
      </w:r>
    </w:p>
    <w:p w14:paraId="34764C14" w14:textId="1F3232BE" w:rsidR="004D36FF" w:rsidRPr="003025C4" w:rsidRDefault="004D36FF" w:rsidP="002E72B4">
      <w:pPr>
        <w:widowControl w:val="0"/>
        <w:autoSpaceDE w:val="0"/>
        <w:autoSpaceDN w:val="0"/>
        <w:adjustRightInd w:val="0"/>
        <w:rPr>
          <w:rFonts w:ascii="Times New Roman" w:hAnsi="Times New Roman" w:cs="Times New Roman"/>
        </w:rPr>
      </w:pPr>
      <w:r w:rsidRPr="003025C4">
        <w:rPr>
          <w:rFonts w:ascii="Times New Roman" w:hAnsi="Times New Roman" w:cs="Times New Roman"/>
        </w:rPr>
        <w:t xml:space="preserve">This course introduces students to the themes and forms of modernist fiction within their cultural and historical milieus. Students first explore the artistic and intellectual movements and cultural positions of the period (1900 – 1945).  </w:t>
      </w:r>
      <w:r w:rsidR="0078250C" w:rsidRPr="003025C4">
        <w:rPr>
          <w:rFonts w:ascii="Times New Roman" w:hAnsi="Times New Roman" w:cs="Times New Roman"/>
        </w:rPr>
        <w:t>Primarily, we take up</w:t>
      </w:r>
      <w:r w:rsidRPr="003025C4">
        <w:rPr>
          <w:rFonts w:ascii="Times New Roman" w:hAnsi="Times New Roman" w:cs="Times New Roman"/>
        </w:rPr>
        <w:t xml:space="preserve"> the core epistemological question in Modernism (</w:t>
      </w:r>
      <w:r w:rsidR="0078250C" w:rsidRPr="003025C4">
        <w:rPr>
          <w:rFonts w:ascii="Times New Roman" w:hAnsi="Times New Roman" w:cs="Times New Roman"/>
        </w:rPr>
        <w:t xml:space="preserve">the so-called </w:t>
      </w:r>
      <w:r w:rsidR="00057C00" w:rsidRPr="003025C4">
        <w:rPr>
          <w:rFonts w:ascii="Times New Roman" w:hAnsi="Times New Roman" w:cs="Times New Roman"/>
        </w:rPr>
        <w:t>“</w:t>
      </w:r>
      <w:r w:rsidR="0078250C" w:rsidRPr="003025C4">
        <w:rPr>
          <w:rFonts w:ascii="Times New Roman" w:hAnsi="Times New Roman" w:cs="Times New Roman"/>
        </w:rPr>
        <w:t>crisis of representation</w:t>
      </w:r>
      <w:r w:rsidR="00057C00" w:rsidRPr="003025C4">
        <w:rPr>
          <w:rFonts w:ascii="Times New Roman" w:hAnsi="Times New Roman" w:cs="Times New Roman"/>
        </w:rPr>
        <w:t>”</w:t>
      </w:r>
      <w:r w:rsidRPr="003025C4">
        <w:rPr>
          <w:rFonts w:ascii="Times New Roman" w:hAnsi="Times New Roman" w:cs="Times New Roman"/>
        </w:rPr>
        <w:t xml:space="preserve">), and then the ideological and psychological significance of modernist experimentations, </w:t>
      </w:r>
      <w:r w:rsidR="0078250C" w:rsidRPr="003025C4">
        <w:rPr>
          <w:rFonts w:ascii="Times New Roman" w:hAnsi="Times New Roman" w:cs="Times New Roman"/>
        </w:rPr>
        <w:t>their</w:t>
      </w:r>
      <w:r w:rsidR="00415BD9">
        <w:rPr>
          <w:rFonts w:ascii="Times New Roman" w:hAnsi="Times New Roman" w:cs="Times New Roman"/>
        </w:rPr>
        <w:t xml:space="preserve"> narratology</w:t>
      </w:r>
      <w:r w:rsidRPr="003025C4">
        <w:rPr>
          <w:rFonts w:ascii="Times New Roman" w:hAnsi="Times New Roman" w:cs="Times New Roman"/>
        </w:rPr>
        <w:t>, the issue of gender</w:t>
      </w:r>
      <w:r w:rsidR="00057C00" w:rsidRPr="003025C4">
        <w:rPr>
          <w:rFonts w:ascii="Times New Roman" w:hAnsi="Times New Roman" w:cs="Times New Roman"/>
        </w:rPr>
        <w:t xml:space="preserve"> in modernist writing</w:t>
      </w:r>
      <w:r w:rsidRPr="003025C4">
        <w:rPr>
          <w:rFonts w:ascii="Times New Roman" w:hAnsi="Times New Roman" w:cs="Times New Roman"/>
        </w:rPr>
        <w:t xml:space="preserve">, and the </w:t>
      </w:r>
      <w:r w:rsidR="0078250C" w:rsidRPr="003025C4">
        <w:rPr>
          <w:rFonts w:ascii="Times New Roman" w:hAnsi="Times New Roman" w:cs="Times New Roman"/>
        </w:rPr>
        <w:t xml:space="preserve">interplay </w:t>
      </w:r>
      <w:r w:rsidR="00057C00" w:rsidRPr="003025C4">
        <w:rPr>
          <w:rFonts w:ascii="Times New Roman" w:hAnsi="Times New Roman" w:cs="Times New Roman"/>
        </w:rPr>
        <w:t xml:space="preserve">between </w:t>
      </w:r>
      <w:r w:rsidRPr="003025C4">
        <w:rPr>
          <w:rFonts w:ascii="Times New Roman" w:hAnsi="Times New Roman" w:cs="Times New Roman"/>
        </w:rPr>
        <w:t>politics</w:t>
      </w:r>
      <w:r w:rsidR="0078250C" w:rsidRPr="003025C4">
        <w:rPr>
          <w:rFonts w:ascii="Times New Roman" w:hAnsi="Times New Roman" w:cs="Times New Roman"/>
        </w:rPr>
        <w:t xml:space="preserve">, </w:t>
      </w:r>
      <w:r w:rsidRPr="003025C4">
        <w:rPr>
          <w:rFonts w:ascii="Times New Roman" w:hAnsi="Times New Roman" w:cs="Times New Roman"/>
        </w:rPr>
        <w:t>form and style</w:t>
      </w:r>
      <w:r w:rsidR="00057C00" w:rsidRPr="003025C4">
        <w:rPr>
          <w:rFonts w:ascii="Times New Roman" w:hAnsi="Times New Roman" w:cs="Times New Roman"/>
        </w:rPr>
        <w:t xml:space="preserve"> in our selected texts</w:t>
      </w:r>
      <w:r w:rsidRPr="003025C4">
        <w:rPr>
          <w:rFonts w:ascii="Times New Roman" w:hAnsi="Times New Roman" w:cs="Times New Roman"/>
        </w:rPr>
        <w:t>. Students survey the works of major modernist writers, and in the latter part of the course, move towards the limits of the modernist canon which may have heralded the appearance of post-modernist discourse.</w:t>
      </w:r>
      <w:r w:rsidR="000826A9" w:rsidRPr="003025C4">
        <w:rPr>
          <w:rFonts w:ascii="Times New Roman" w:hAnsi="Times New Roman" w:cs="Times New Roman"/>
        </w:rPr>
        <w:t xml:space="preserve"> </w:t>
      </w:r>
    </w:p>
    <w:p w14:paraId="3374DFC2" w14:textId="50372995" w:rsidR="005B7AED" w:rsidRPr="00A5072B" w:rsidRDefault="005B7AED" w:rsidP="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b/>
          <w:bCs/>
        </w:rPr>
        <w:t>            </w:t>
      </w:r>
    </w:p>
    <w:p w14:paraId="7A94EE8A" w14:textId="77777777"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Course Outcomes, Teaching Activities and Assessment</w:t>
      </w:r>
    </w:p>
    <w:p w14:paraId="3E9015B9" w14:textId="77777777"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rPr>
        <w:t> </w:t>
      </w:r>
    </w:p>
    <w:tbl>
      <w:tblPr>
        <w:tblW w:w="8897" w:type="dxa"/>
        <w:tblBorders>
          <w:top w:val="nil"/>
          <w:left w:val="nil"/>
          <w:right w:val="nil"/>
        </w:tblBorders>
        <w:tblLayout w:type="fixed"/>
        <w:tblLook w:val="0000" w:firstRow="0" w:lastRow="0" w:firstColumn="0" w:lastColumn="0" w:noHBand="0" w:noVBand="0"/>
      </w:tblPr>
      <w:tblGrid>
        <w:gridCol w:w="2032"/>
        <w:gridCol w:w="6865"/>
      </w:tblGrid>
      <w:tr w:rsidR="005B7AED" w:rsidRPr="00A5072B" w14:paraId="2A5BE9B8" w14:textId="77777777" w:rsidTr="0095775A">
        <w:tc>
          <w:tcPr>
            <w:tcW w:w="8897" w:type="dxa"/>
            <w:gridSpan w:val="2"/>
            <w:tcBorders>
              <w:top w:val="single" w:sz="10" w:space="0" w:color="auto"/>
              <w:left w:val="single" w:sz="10" w:space="0" w:color="auto"/>
              <w:bottom w:val="single" w:sz="10" w:space="0" w:color="auto"/>
              <w:right w:val="single" w:sz="10" w:space="0" w:color="auto"/>
            </w:tcBorders>
            <w:tcMar>
              <w:top w:w="144" w:type="nil"/>
              <w:right w:w="144" w:type="nil"/>
            </w:tcMar>
          </w:tcPr>
          <w:p w14:paraId="389E4222"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Course Intended Learning Outcomes (ILOs)</w:t>
            </w:r>
          </w:p>
        </w:tc>
      </w:tr>
      <w:tr w:rsidR="005B7AED" w:rsidRPr="00A5072B" w14:paraId="6BDC85F4" w14:textId="77777777" w:rsidTr="0095775A">
        <w:tblPrEx>
          <w:tblBorders>
            <w:top w:val="none" w:sz="0" w:space="0" w:color="auto"/>
          </w:tblBorders>
        </w:tblPrEx>
        <w:tc>
          <w:tcPr>
            <w:tcW w:w="8897" w:type="dxa"/>
            <w:gridSpan w:val="2"/>
            <w:tcBorders>
              <w:left w:val="single" w:sz="10" w:space="0" w:color="auto"/>
              <w:bottom w:val="single" w:sz="10" w:space="0" w:color="auto"/>
              <w:right w:val="single" w:sz="10" w:space="0" w:color="auto"/>
            </w:tcBorders>
            <w:tcMar>
              <w:top w:w="144" w:type="nil"/>
              <w:right w:w="144" w:type="nil"/>
            </w:tcMar>
          </w:tcPr>
          <w:p w14:paraId="232209BE"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Upon completion of this course students should be able to:</w:t>
            </w:r>
          </w:p>
        </w:tc>
      </w:tr>
      <w:tr w:rsidR="005B7AED" w:rsidRPr="00A5072B" w14:paraId="3B0BDA54" w14:textId="77777777" w:rsidTr="0095775A">
        <w:tblPrEx>
          <w:tblBorders>
            <w:top w:val="none" w:sz="0" w:space="0" w:color="auto"/>
          </w:tblBorders>
        </w:tblPrEx>
        <w:tc>
          <w:tcPr>
            <w:tcW w:w="2032" w:type="dxa"/>
            <w:tcBorders>
              <w:left w:val="single" w:sz="10" w:space="0" w:color="auto"/>
              <w:bottom w:val="single" w:sz="10" w:space="0" w:color="auto"/>
              <w:right w:val="single" w:sz="10" w:space="0" w:color="auto"/>
            </w:tcBorders>
            <w:tcMar>
              <w:top w:w="144" w:type="nil"/>
              <w:right w:w="144" w:type="nil"/>
            </w:tcMar>
          </w:tcPr>
          <w:p w14:paraId="060BC9DF"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ILO1</w:t>
            </w:r>
          </w:p>
        </w:tc>
        <w:tc>
          <w:tcPr>
            <w:tcW w:w="6865" w:type="dxa"/>
            <w:tcBorders>
              <w:bottom w:val="single" w:sz="10" w:space="0" w:color="auto"/>
              <w:right w:val="single" w:sz="10" w:space="0" w:color="auto"/>
            </w:tcBorders>
            <w:tcMar>
              <w:top w:w="144" w:type="nil"/>
              <w:right w:w="144" w:type="nil"/>
            </w:tcMar>
          </w:tcPr>
          <w:p w14:paraId="0D4C169A" w14:textId="18F283C2" w:rsidR="005B7AED" w:rsidRPr="00A5072B" w:rsidRDefault="005B7AED" w:rsidP="00230D99">
            <w:pPr>
              <w:widowControl w:val="0"/>
              <w:autoSpaceDE w:val="0"/>
              <w:autoSpaceDN w:val="0"/>
              <w:adjustRightInd w:val="0"/>
              <w:rPr>
                <w:rFonts w:ascii="Times New Roman" w:hAnsi="Times New Roman" w:cs="Times New Roman"/>
              </w:rPr>
            </w:pPr>
            <w:r w:rsidRPr="00A5072B">
              <w:rPr>
                <w:rFonts w:ascii="Times New Roman" w:hAnsi="Times New Roman" w:cs="Times New Roman"/>
              </w:rPr>
              <w:t>identify</w:t>
            </w:r>
            <w:r w:rsidR="00950591" w:rsidRPr="00A5072B">
              <w:rPr>
                <w:rFonts w:ascii="Times New Roman" w:hAnsi="Times New Roman" w:cs="Times New Roman"/>
              </w:rPr>
              <w:t xml:space="preserve"> </w:t>
            </w:r>
            <w:r w:rsidRPr="00A5072B">
              <w:rPr>
                <w:rFonts w:ascii="Times New Roman" w:hAnsi="Times New Roman" w:cs="Times New Roman"/>
              </w:rPr>
              <w:t>the</w:t>
            </w:r>
            <w:r w:rsidR="003277F8" w:rsidRPr="00A5072B">
              <w:rPr>
                <w:rFonts w:ascii="Times New Roman" w:hAnsi="Times New Roman" w:cs="Times New Roman"/>
              </w:rPr>
              <w:t xml:space="preserve"> key</w:t>
            </w:r>
            <w:r w:rsidRPr="00A5072B">
              <w:rPr>
                <w:rFonts w:ascii="Times New Roman" w:hAnsi="Times New Roman" w:cs="Times New Roman"/>
              </w:rPr>
              <w:t xml:space="preserve"> features of modernist fiction</w:t>
            </w:r>
          </w:p>
        </w:tc>
      </w:tr>
      <w:tr w:rsidR="005B7AED" w:rsidRPr="00A5072B" w14:paraId="0FD3DF49" w14:textId="77777777" w:rsidTr="0095775A">
        <w:tblPrEx>
          <w:tblBorders>
            <w:top w:val="none" w:sz="0" w:space="0" w:color="auto"/>
          </w:tblBorders>
        </w:tblPrEx>
        <w:tc>
          <w:tcPr>
            <w:tcW w:w="2032" w:type="dxa"/>
            <w:tcBorders>
              <w:left w:val="single" w:sz="10" w:space="0" w:color="auto"/>
              <w:bottom w:val="single" w:sz="10" w:space="0" w:color="auto"/>
              <w:right w:val="single" w:sz="10" w:space="0" w:color="auto"/>
            </w:tcBorders>
            <w:tcMar>
              <w:top w:w="144" w:type="nil"/>
              <w:right w:w="144" w:type="nil"/>
            </w:tcMar>
          </w:tcPr>
          <w:p w14:paraId="50C38DD3"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ILO2</w:t>
            </w:r>
          </w:p>
        </w:tc>
        <w:tc>
          <w:tcPr>
            <w:tcW w:w="6865" w:type="dxa"/>
            <w:tcBorders>
              <w:bottom w:val="single" w:sz="10" w:space="0" w:color="auto"/>
              <w:right w:val="single" w:sz="10" w:space="0" w:color="auto"/>
            </w:tcBorders>
            <w:tcMar>
              <w:top w:w="144" w:type="nil"/>
              <w:right w:w="144" w:type="nil"/>
            </w:tcMar>
          </w:tcPr>
          <w:p w14:paraId="7924B22A" w14:textId="621AA47C" w:rsidR="005B7AED" w:rsidRPr="00A5072B" w:rsidRDefault="005B7AED" w:rsidP="00230D99">
            <w:pPr>
              <w:widowControl w:val="0"/>
              <w:autoSpaceDE w:val="0"/>
              <w:autoSpaceDN w:val="0"/>
              <w:adjustRightInd w:val="0"/>
              <w:rPr>
                <w:rFonts w:ascii="Times New Roman" w:hAnsi="Times New Roman" w:cs="Times New Roman"/>
              </w:rPr>
            </w:pPr>
            <w:r w:rsidRPr="00A5072B">
              <w:rPr>
                <w:rFonts w:ascii="Times New Roman" w:hAnsi="Times New Roman" w:cs="Times New Roman"/>
              </w:rPr>
              <w:t xml:space="preserve">read and discuss </w:t>
            </w:r>
            <w:r w:rsidR="00230D99" w:rsidRPr="00A5072B">
              <w:rPr>
                <w:rFonts w:ascii="Times New Roman" w:hAnsi="Times New Roman" w:cs="Times New Roman"/>
              </w:rPr>
              <w:t xml:space="preserve">modernist </w:t>
            </w:r>
            <w:r w:rsidRPr="00A5072B">
              <w:rPr>
                <w:rFonts w:ascii="Times New Roman" w:hAnsi="Times New Roman" w:cs="Times New Roman"/>
              </w:rPr>
              <w:t>texts with a critical eye</w:t>
            </w:r>
          </w:p>
        </w:tc>
      </w:tr>
      <w:tr w:rsidR="005B7AED" w:rsidRPr="00A5072B" w14:paraId="3360E4C7" w14:textId="77777777" w:rsidTr="0095775A">
        <w:tblPrEx>
          <w:tblBorders>
            <w:top w:val="none" w:sz="0" w:space="0" w:color="auto"/>
          </w:tblBorders>
        </w:tblPrEx>
        <w:tc>
          <w:tcPr>
            <w:tcW w:w="2032" w:type="dxa"/>
            <w:tcBorders>
              <w:left w:val="single" w:sz="10" w:space="0" w:color="auto"/>
              <w:bottom w:val="single" w:sz="10" w:space="0" w:color="auto"/>
              <w:right w:val="single" w:sz="10" w:space="0" w:color="auto"/>
            </w:tcBorders>
            <w:tcMar>
              <w:top w:w="144" w:type="nil"/>
              <w:right w:w="144" w:type="nil"/>
            </w:tcMar>
          </w:tcPr>
          <w:p w14:paraId="4E29A7E5"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ILO3</w:t>
            </w:r>
          </w:p>
        </w:tc>
        <w:tc>
          <w:tcPr>
            <w:tcW w:w="6865" w:type="dxa"/>
            <w:tcBorders>
              <w:bottom w:val="single" w:sz="10" w:space="0" w:color="auto"/>
              <w:right w:val="single" w:sz="10" w:space="0" w:color="auto"/>
            </w:tcBorders>
            <w:tcMar>
              <w:top w:w="144" w:type="nil"/>
              <w:right w:w="144" w:type="nil"/>
            </w:tcMar>
          </w:tcPr>
          <w:p w14:paraId="2F1AD4C2" w14:textId="1114AC24" w:rsidR="005B7AED" w:rsidRPr="00A5072B" w:rsidRDefault="00164197">
            <w:pPr>
              <w:widowControl w:val="0"/>
              <w:autoSpaceDE w:val="0"/>
              <w:autoSpaceDN w:val="0"/>
              <w:adjustRightInd w:val="0"/>
              <w:rPr>
                <w:rFonts w:ascii="Times New Roman" w:hAnsi="Times New Roman" w:cs="Times New Roman"/>
              </w:rPr>
            </w:pPr>
            <w:r w:rsidRPr="00A5072B">
              <w:rPr>
                <w:rFonts w:ascii="Times New Roman" w:hAnsi="Times New Roman" w:cs="Times New Roman"/>
              </w:rPr>
              <w:t xml:space="preserve">articulate </w:t>
            </w:r>
            <w:r w:rsidR="005B7AED" w:rsidRPr="00A5072B">
              <w:rPr>
                <w:rFonts w:ascii="Times New Roman" w:hAnsi="Times New Roman" w:cs="Times New Roman"/>
              </w:rPr>
              <w:t>the artistic, intellectual and cultural contexts of the modernist period</w:t>
            </w:r>
          </w:p>
        </w:tc>
      </w:tr>
      <w:tr w:rsidR="005B7AED" w:rsidRPr="00A5072B" w14:paraId="75ABF5F4" w14:textId="77777777" w:rsidTr="0095775A">
        <w:tblPrEx>
          <w:tblBorders>
            <w:top w:val="none" w:sz="0" w:space="0" w:color="auto"/>
          </w:tblBorders>
        </w:tblPrEx>
        <w:tc>
          <w:tcPr>
            <w:tcW w:w="2032" w:type="dxa"/>
            <w:tcBorders>
              <w:left w:val="single" w:sz="10" w:space="0" w:color="auto"/>
              <w:bottom w:val="single" w:sz="10" w:space="0" w:color="auto"/>
              <w:right w:val="single" w:sz="10" w:space="0" w:color="auto"/>
            </w:tcBorders>
            <w:tcMar>
              <w:top w:w="144" w:type="nil"/>
              <w:right w:w="144" w:type="nil"/>
            </w:tcMar>
          </w:tcPr>
          <w:p w14:paraId="27357904"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ILO4</w:t>
            </w:r>
          </w:p>
        </w:tc>
        <w:tc>
          <w:tcPr>
            <w:tcW w:w="6865" w:type="dxa"/>
            <w:tcBorders>
              <w:bottom w:val="single" w:sz="10" w:space="0" w:color="auto"/>
              <w:right w:val="single" w:sz="10" w:space="0" w:color="auto"/>
            </w:tcBorders>
            <w:tcMar>
              <w:top w:w="144" w:type="nil"/>
              <w:right w:w="144" w:type="nil"/>
            </w:tcMar>
          </w:tcPr>
          <w:p w14:paraId="4970564F" w14:textId="1169637E" w:rsidR="005B7AED" w:rsidRPr="00A5072B" w:rsidRDefault="00230D99">
            <w:pPr>
              <w:widowControl w:val="0"/>
              <w:autoSpaceDE w:val="0"/>
              <w:autoSpaceDN w:val="0"/>
              <w:adjustRightInd w:val="0"/>
              <w:rPr>
                <w:rFonts w:ascii="Times New Roman" w:hAnsi="Times New Roman" w:cs="Times New Roman"/>
              </w:rPr>
            </w:pPr>
            <w:r w:rsidRPr="00A5072B">
              <w:rPr>
                <w:rFonts w:ascii="Times New Roman" w:hAnsi="Times New Roman" w:cs="Times New Roman"/>
              </w:rPr>
              <w:t xml:space="preserve">analyse, </w:t>
            </w:r>
            <w:r w:rsidR="00B067BB" w:rsidRPr="00A5072B">
              <w:rPr>
                <w:rFonts w:ascii="Times New Roman" w:hAnsi="Times New Roman" w:cs="Times New Roman"/>
              </w:rPr>
              <w:t>compare and evaluate</w:t>
            </w:r>
            <w:r w:rsidR="005B7AED" w:rsidRPr="00A5072B">
              <w:rPr>
                <w:rFonts w:ascii="Times New Roman" w:hAnsi="Times New Roman" w:cs="Times New Roman"/>
              </w:rPr>
              <w:t xml:space="preserve"> the themes of modernist fictions by writing critically on the selected texts</w:t>
            </w:r>
          </w:p>
        </w:tc>
      </w:tr>
      <w:tr w:rsidR="005B7AED" w:rsidRPr="00A5072B" w14:paraId="4F28983D" w14:textId="77777777" w:rsidTr="0095775A">
        <w:tc>
          <w:tcPr>
            <w:tcW w:w="2032" w:type="dxa"/>
            <w:tcBorders>
              <w:left w:val="single" w:sz="10" w:space="0" w:color="auto"/>
              <w:bottom w:val="single" w:sz="10" w:space="0" w:color="auto"/>
              <w:right w:val="single" w:sz="10" w:space="0" w:color="auto"/>
            </w:tcBorders>
            <w:tcMar>
              <w:top w:w="144" w:type="nil"/>
              <w:right w:w="144" w:type="nil"/>
            </w:tcMar>
          </w:tcPr>
          <w:p w14:paraId="61078900"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ILO5</w:t>
            </w:r>
          </w:p>
        </w:tc>
        <w:tc>
          <w:tcPr>
            <w:tcW w:w="6865" w:type="dxa"/>
            <w:tcBorders>
              <w:bottom w:val="single" w:sz="10" w:space="0" w:color="auto"/>
              <w:right w:val="single" w:sz="10" w:space="0" w:color="auto"/>
            </w:tcBorders>
            <w:tcMar>
              <w:top w:w="144" w:type="nil"/>
              <w:right w:w="144" w:type="nil"/>
            </w:tcMar>
          </w:tcPr>
          <w:p w14:paraId="791FAC79" w14:textId="3325085C" w:rsidR="005B7AED" w:rsidRPr="00A5072B" w:rsidRDefault="00164197">
            <w:pPr>
              <w:widowControl w:val="0"/>
              <w:autoSpaceDE w:val="0"/>
              <w:autoSpaceDN w:val="0"/>
              <w:adjustRightInd w:val="0"/>
              <w:rPr>
                <w:rFonts w:ascii="Times New Roman" w:hAnsi="Times New Roman" w:cs="Times New Roman"/>
              </w:rPr>
            </w:pPr>
            <w:r w:rsidRPr="00A5072B">
              <w:rPr>
                <w:rFonts w:ascii="Times New Roman" w:hAnsi="Times New Roman" w:cs="Times New Roman"/>
              </w:rPr>
              <w:t>appraise</w:t>
            </w:r>
            <w:r w:rsidR="005B7AED" w:rsidRPr="00A5072B">
              <w:rPr>
                <w:rFonts w:ascii="Times New Roman" w:hAnsi="Times New Roman" w:cs="Times New Roman"/>
              </w:rPr>
              <w:t xml:space="preserve"> the limits of </w:t>
            </w:r>
            <w:r w:rsidR="00230D99" w:rsidRPr="00A5072B">
              <w:rPr>
                <w:rFonts w:ascii="Times New Roman" w:hAnsi="Times New Roman" w:cs="Times New Roman"/>
              </w:rPr>
              <w:t xml:space="preserve">the </w:t>
            </w:r>
            <w:r w:rsidR="005B7AED" w:rsidRPr="00A5072B">
              <w:rPr>
                <w:rFonts w:ascii="Times New Roman" w:hAnsi="Times New Roman" w:cs="Times New Roman"/>
              </w:rPr>
              <w:t>modernist canon</w:t>
            </w:r>
          </w:p>
        </w:tc>
      </w:tr>
    </w:tbl>
    <w:p w14:paraId="636546C8" w14:textId="77777777"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rPr>
        <w:t> </w:t>
      </w:r>
    </w:p>
    <w:tbl>
      <w:tblPr>
        <w:tblW w:w="8897" w:type="dxa"/>
        <w:tblBorders>
          <w:top w:val="nil"/>
          <w:left w:val="nil"/>
          <w:right w:val="nil"/>
        </w:tblBorders>
        <w:tblLayout w:type="fixed"/>
        <w:tblLook w:val="0000" w:firstRow="0" w:lastRow="0" w:firstColumn="0" w:lastColumn="0" w:noHBand="0" w:noVBand="0"/>
      </w:tblPr>
      <w:tblGrid>
        <w:gridCol w:w="2032"/>
        <w:gridCol w:w="6865"/>
      </w:tblGrid>
      <w:tr w:rsidR="005B7AED" w:rsidRPr="00A5072B" w14:paraId="60C69A61" w14:textId="77777777" w:rsidTr="0095775A">
        <w:tc>
          <w:tcPr>
            <w:tcW w:w="8897" w:type="dxa"/>
            <w:gridSpan w:val="2"/>
            <w:tcBorders>
              <w:top w:val="single" w:sz="10" w:space="0" w:color="auto"/>
              <w:left w:val="single" w:sz="10" w:space="0" w:color="auto"/>
              <w:bottom w:val="single" w:sz="10" w:space="0" w:color="auto"/>
              <w:right w:val="single" w:sz="10" w:space="0" w:color="auto"/>
            </w:tcBorders>
            <w:tcMar>
              <w:top w:w="144" w:type="nil"/>
              <w:right w:w="144" w:type="nil"/>
            </w:tcMar>
          </w:tcPr>
          <w:p w14:paraId="3F5952B4"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Teaching and Learning Activities (TLAs)</w:t>
            </w:r>
          </w:p>
        </w:tc>
      </w:tr>
      <w:tr w:rsidR="005B7AED" w:rsidRPr="00A5072B" w14:paraId="43317E0C" w14:textId="77777777" w:rsidTr="0095775A">
        <w:tblPrEx>
          <w:tblBorders>
            <w:top w:val="none" w:sz="0" w:space="0" w:color="auto"/>
          </w:tblBorders>
        </w:tblPrEx>
        <w:tc>
          <w:tcPr>
            <w:tcW w:w="2032" w:type="dxa"/>
            <w:tcBorders>
              <w:left w:val="single" w:sz="10" w:space="0" w:color="auto"/>
              <w:bottom w:val="single" w:sz="10" w:space="0" w:color="auto"/>
              <w:right w:val="single" w:sz="10" w:space="0" w:color="auto"/>
            </w:tcBorders>
            <w:tcMar>
              <w:top w:w="144" w:type="nil"/>
              <w:right w:w="144" w:type="nil"/>
            </w:tcMar>
          </w:tcPr>
          <w:p w14:paraId="3E1D7705"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TLA1</w:t>
            </w:r>
          </w:p>
        </w:tc>
        <w:tc>
          <w:tcPr>
            <w:tcW w:w="6865" w:type="dxa"/>
            <w:tcBorders>
              <w:bottom w:val="single" w:sz="10" w:space="0" w:color="auto"/>
              <w:right w:val="single" w:sz="10" w:space="0" w:color="auto"/>
            </w:tcBorders>
            <w:tcMar>
              <w:top w:w="144" w:type="nil"/>
              <w:right w:w="144" w:type="nil"/>
            </w:tcMar>
          </w:tcPr>
          <w:p w14:paraId="0B6BD75B" w14:textId="7BF38B63" w:rsidR="005B7AED" w:rsidRPr="00A5072B" w:rsidRDefault="005B7AED" w:rsidP="00230D99">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 xml:space="preserve">Textual analysis </w:t>
            </w:r>
          </w:p>
        </w:tc>
      </w:tr>
      <w:tr w:rsidR="005B7AED" w:rsidRPr="00A5072B" w14:paraId="6D8ACD23" w14:textId="77777777" w:rsidTr="0095775A">
        <w:tblPrEx>
          <w:tblBorders>
            <w:top w:val="none" w:sz="0" w:space="0" w:color="auto"/>
          </w:tblBorders>
        </w:tblPrEx>
        <w:tc>
          <w:tcPr>
            <w:tcW w:w="2032" w:type="dxa"/>
            <w:tcBorders>
              <w:left w:val="single" w:sz="10" w:space="0" w:color="auto"/>
              <w:bottom w:val="single" w:sz="10" w:space="0" w:color="auto"/>
              <w:right w:val="single" w:sz="10" w:space="0" w:color="auto"/>
            </w:tcBorders>
            <w:tcMar>
              <w:top w:w="144" w:type="nil"/>
              <w:right w:w="144" w:type="nil"/>
            </w:tcMar>
          </w:tcPr>
          <w:p w14:paraId="5CBD70D8"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TLA2</w:t>
            </w:r>
          </w:p>
        </w:tc>
        <w:tc>
          <w:tcPr>
            <w:tcW w:w="6865" w:type="dxa"/>
            <w:tcBorders>
              <w:bottom w:val="single" w:sz="10" w:space="0" w:color="auto"/>
              <w:right w:val="single" w:sz="10" w:space="0" w:color="auto"/>
            </w:tcBorders>
            <w:tcMar>
              <w:top w:w="144" w:type="nil"/>
              <w:right w:w="144" w:type="nil"/>
            </w:tcMar>
          </w:tcPr>
          <w:p w14:paraId="6A9EEA2E"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Explanation of the artistic, intellectual and cultural background of the period</w:t>
            </w:r>
          </w:p>
        </w:tc>
      </w:tr>
      <w:tr w:rsidR="005B7AED" w:rsidRPr="00A5072B" w14:paraId="5AA28829" w14:textId="77777777" w:rsidTr="00402603">
        <w:tblPrEx>
          <w:tblBorders>
            <w:top w:val="none" w:sz="0" w:space="0" w:color="auto"/>
          </w:tblBorders>
        </w:tblPrEx>
        <w:tc>
          <w:tcPr>
            <w:tcW w:w="2032" w:type="dxa"/>
            <w:tcBorders>
              <w:left w:val="single" w:sz="10" w:space="0" w:color="auto"/>
              <w:right w:val="single" w:sz="10" w:space="0" w:color="auto"/>
            </w:tcBorders>
            <w:tcMar>
              <w:top w:w="144" w:type="nil"/>
              <w:right w:w="144" w:type="nil"/>
            </w:tcMar>
          </w:tcPr>
          <w:p w14:paraId="00EC9D2C"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TLA3</w:t>
            </w:r>
          </w:p>
        </w:tc>
        <w:tc>
          <w:tcPr>
            <w:tcW w:w="6865" w:type="dxa"/>
            <w:tcBorders>
              <w:right w:val="single" w:sz="10" w:space="0" w:color="auto"/>
            </w:tcBorders>
            <w:tcMar>
              <w:top w:w="144" w:type="nil"/>
              <w:right w:w="144" w:type="nil"/>
            </w:tcMar>
          </w:tcPr>
          <w:p w14:paraId="1056525E"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Critical reading of literary texts with reference to the themes of modernism</w:t>
            </w:r>
          </w:p>
        </w:tc>
      </w:tr>
      <w:tr w:rsidR="00402603" w:rsidRPr="00A5072B" w14:paraId="475DFDA8" w14:textId="77777777" w:rsidTr="0095775A">
        <w:tblPrEx>
          <w:tblBorders>
            <w:top w:val="none" w:sz="0" w:space="0" w:color="auto"/>
          </w:tblBorders>
        </w:tblPrEx>
        <w:tc>
          <w:tcPr>
            <w:tcW w:w="2032" w:type="dxa"/>
            <w:tcBorders>
              <w:left w:val="single" w:sz="10" w:space="0" w:color="auto"/>
              <w:bottom w:val="single" w:sz="10" w:space="0" w:color="auto"/>
              <w:right w:val="single" w:sz="10" w:space="0" w:color="auto"/>
            </w:tcBorders>
            <w:tcMar>
              <w:top w:w="144" w:type="nil"/>
              <w:right w:w="144" w:type="nil"/>
            </w:tcMar>
          </w:tcPr>
          <w:p w14:paraId="5D6904CC" w14:textId="2DD44921" w:rsidR="00402603" w:rsidRPr="00A5072B" w:rsidRDefault="00402603">
            <w:pPr>
              <w:widowControl w:val="0"/>
              <w:autoSpaceDE w:val="0"/>
              <w:autoSpaceDN w:val="0"/>
              <w:adjustRightInd w:val="0"/>
              <w:rPr>
                <w:rFonts w:ascii="Times New Roman" w:hAnsi="Times New Roman" w:cs="Times New Roman"/>
                <w:b/>
                <w:bCs/>
              </w:rPr>
            </w:pPr>
          </w:p>
        </w:tc>
        <w:tc>
          <w:tcPr>
            <w:tcW w:w="6865" w:type="dxa"/>
            <w:tcBorders>
              <w:bottom w:val="single" w:sz="10" w:space="0" w:color="auto"/>
              <w:right w:val="single" w:sz="10" w:space="0" w:color="auto"/>
            </w:tcBorders>
            <w:tcMar>
              <w:top w:w="144" w:type="nil"/>
              <w:right w:w="144" w:type="nil"/>
            </w:tcMar>
          </w:tcPr>
          <w:p w14:paraId="20E9E0B3" w14:textId="77777777" w:rsidR="00402603" w:rsidRPr="00A5072B" w:rsidRDefault="00402603">
            <w:pPr>
              <w:widowControl w:val="0"/>
              <w:autoSpaceDE w:val="0"/>
              <w:autoSpaceDN w:val="0"/>
              <w:adjustRightInd w:val="0"/>
              <w:jc w:val="both"/>
              <w:rPr>
                <w:rFonts w:ascii="Times New Roman" w:hAnsi="Times New Roman" w:cs="Times New Roman"/>
              </w:rPr>
            </w:pPr>
          </w:p>
        </w:tc>
      </w:tr>
    </w:tbl>
    <w:p w14:paraId="473E8131" w14:textId="6B619E64" w:rsidR="00D45C91" w:rsidRDefault="005B7AED" w:rsidP="005B7AED">
      <w:pPr>
        <w:widowControl w:val="0"/>
        <w:autoSpaceDE w:val="0"/>
        <w:autoSpaceDN w:val="0"/>
        <w:adjustRightInd w:val="0"/>
        <w:rPr>
          <w:rFonts w:ascii="Times New Roman" w:hAnsi="Times New Roman" w:cs="Times New Roman"/>
          <w:b/>
          <w:bCs/>
        </w:rPr>
      </w:pPr>
      <w:r w:rsidRPr="00A5072B">
        <w:rPr>
          <w:rFonts w:ascii="Times New Roman" w:hAnsi="Times New Roman" w:cs="Times New Roman"/>
          <w:b/>
          <w:bCs/>
        </w:rPr>
        <w:t> </w:t>
      </w:r>
    </w:p>
    <w:p w14:paraId="1B06598B" w14:textId="5368E0E9" w:rsidR="00402603" w:rsidRDefault="00402603" w:rsidP="005B7AED">
      <w:pPr>
        <w:widowControl w:val="0"/>
        <w:autoSpaceDE w:val="0"/>
        <w:autoSpaceDN w:val="0"/>
        <w:adjustRightInd w:val="0"/>
        <w:rPr>
          <w:rFonts w:ascii="Times New Roman" w:hAnsi="Times New Roman" w:cs="Times New Roman"/>
          <w:b/>
          <w:bCs/>
        </w:rPr>
      </w:pPr>
    </w:p>
    <w:p w14:paraId="7989217C" w14:textId="65B86615" w:rsidR="00402603" w:rsidRDefault="00402603" w:rsidP="005B7AED">
      <w:pPr>
        <w:widowControl w:val="0"/>
        <w:autoSpaceDE w:val="0"/>
        <w:autoSpaceDN w:val="0"/>
        <w:adjustRightInd w:val="0"/>
        <w:rPr>
          <w:rFonts w:ascii="Times New Roman" w:hAnsi="Times New Roman" w:cs="Times New Roman"/>
          <w:b/>
          <w:bCs/>
        </w:rPr>
      </w:pPr>
    </w:p>
    <w:p w14:paraId="6E3114A9" w14:textId="75B93677" w:rsidR="00402603" w:rsidRDefault="00402603" w:rsidP="005B7AED">
      <w:pPr>
        <w:widowControl w:val="0"/>
        <w:autoSpaceDE w:val="0"/>
        <w:autoSpaceDN w:val="0"/>
        <w:adjustRightInd w:val="0"/>
        <w:rPr>
          <w:rFonts w:ascii="Times New Roman" w:hAnsi="Times New Roman" w:cs="Times New Roman"/>
          <w:b/>
          <w:bCs/>
        </w:rPr>
      </w:pPr>
    </w:p>
    <w:p w14:paraId="5D6B7142" w14:textId="67005048" w:rsidR="00402603" w:rsidRDefault="00402603" w:rsidP="005B7AED">
      <w:pPr>
        <w:widowControl w:val="0"/>
        <w:autoSpaceDE w:val="0"/>
        <w:autoSpaceDN w:val="0"/>
        <w:adjustRightInd w:val="0"/>
        <w:rPr>
          <w:rFonts w:ascii="Times New Roman" w:hAnsi="Times New Roman" w:cs="Times New Roman"/>
          <w:b/>
          <w:bCs/>
        </w:rPr>
      </w:pPr>
    </w:p>
    <w:p w14:paraId="1214BCC4" w14:textId="77777777" w:rsidR="00402603" w:rsidRPr="00A5072B" w:rsidRDefault="00402603" w:rsidP="005B7AED">
      <w:pPr>
        <w:widowControl w:val="0"/>
        <w:autoSpaceDE w:val="0"/>
        <w:autoSpaceDN w:val="0"/>
        <w:adjustRightInd w:val="0"/>
        <w:rPr>
          <w:rFonts w:ascii="Times New Roman" w:hAnsi="Times New Roman" w:cs="Times New Roman"/>
        </w:rPr>
      </w:pPr>
    </w:p>
    <w:tbl>
      <w:tblPr>
        <w:tblW w:w="8942" w:type="dxa"/>
        <w:tblBorders>
          <w:top w:val="nil"/>
          <w:left w:val="nil"/>
          <w:right w:val="nil"/>
        </w:tblBorders>
        <w:tblLayout w:type="fixed"/>
        <w:tblLook w:val="0000" w:firstRow="0" w:lastRow="0" w:firstColumn="0" w:lastColumn="0" w:noHBand="0" w:noVBand="0"/>
      </w:tblPr>
      <w:tblGrid>
        <w:gridCol w:w="1378"/>
        <w:gridCol w:w="5568"/>
        <w:gridCol w:w="1996"/>
      </w:tblGrid>
      <w:tr w:rsidR="005B7AED" w:rsidRPr="00A5072B" w14:paraId="3E254239" w14:textId="77777777" w:rsidTr="00402603">
        <w:trPr>
          <w:trHeight w:val="287"/>
        </w:trPr>
        <w:tc>
          <w:tcPr>
            <w:tcW w:w="8942" w:type="dxa"/>
            <w:gridSpan w:val="3"/>
            <w:tcBorders>
              <w:top w:val="single" w:sz="10" w:space="0" w:color="auto"/>
              <w:left w:val="single" w:sz="10" w:space="0" w:color="auto"/>
              <w:bottom w:val="single" w:sz="10" w:space="0" w:color="auto"/>
              <w:right w:val="single" w:sz="10" w:space="0" w:color="auto"/>
            </w:tcBorders>
            <w:tcMar>
              <w:top w:w="144" w:type="nil"/>
              <w:right w:w="144" w:type="nil"/>
            </w:tcMar>
          </w:tcPr>
          <w:p w14:paraId="7478175D"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lastRenderedPageBreak/>
              <w:t>Assessment Tasks (ATs)</w:t>
            </w:r>
          </w:p>
        </w:tc>
      </w:tr>
      <w:tr w:rsidR="0095775A" w:rsidRPr="00A5072B" w14:paraId="746F47E9" w14:textId="77777777" w:rsidTr="00402603">
        <w:tblPrEx>
          <w:tblBorders>
            <w:top w:val="none" w:sz="0" w:space="0" w:color="auto"/>
          </w:tblBorders>
        </w:tblPrEx>
        <w:trPr>
          <w:trHeight w:val="287"/>
        </w:trPr>
        <w:tc>
          <w:tcPr>
            <w:tcW w:w="1378" w:type="dxa"/>
            <w:tcBorders>
              <w:left w:val="single" w:sz="10" w:space="0" w:color="auto"/>
              <w:bottom w:val="single" w:sz="10" w:space="0" w:color="auto"/>
              <w:right w:val="single" w:sz="10" w:space="0" w:color="auto"/>
            </w:tcBorders>
            <w:tcMar>
              <w:top w:w="144" w:type="nil"/>
              <w:right w:w="144" w:type="nil"/>
            </w:tcMar>
          </w:tcPr>
          <w:p w14:paraId="366A4CDD"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AT1</w:t>
            </w:r>
          </w:p>
        </w:tc>
        <w:tc>
          <w:tcPr>
            <w:tcW w:w="5568" w:type="dxa"/>
            <w:tcBorders>
              <w:bottom w:val="single" w:sz="10" w:space="0" w:color="auto"/>
              <w:right w:val="single" w:sz="10" w:space="0" w:color="auto"/>
            </w:tcBorders>
            <w:tcMar>
              <w:top w:w="144" w:type="nil"/>
              <w:right w:w="144" w:type="nil"/>
            </w:tcMar>
          </w:tcPr>
          <w:p w14:paraId="34B0869A" w14:textId="29D3393D" w:rsidR="005B7AED" w:rsidRPr="00A5072B" w:rsidRDefault="00211454" w:rsidP="008A6033">
            <w:pPr>
              <w:widowControl w:val="0"/>
              <w:autoSpaceDE w:val="0"/>
              <w:autoSpaceDN w:val="0"/>
              <w:adjustRightInd w:val="0"/>
              <w:jc w:val="both"/>
              <w:rPr>
                <w:rFonts w:ascii="Times New Roman" w:hAnsi="Times New Roman" w:cs="Times New Roman"/>
              </w:rPr>
            </w:pPr>
            <w:r>
              <w:rPr>
                <w:rFonts w:ascii="Times New Roman" w:hAnsi="Times New Roman" w:cs="Times New Roman"/>
              </w:rPr>
              <w:t>Midterm Examination</w:t>
            </w:r>
          </w:p>
        </w:tc>
        <w:tc>
          <w:tcPr>
            <w:tcW w:w="1995" w:type="dxa"/>
            <w:tcBorders>
              <w:bottom w:val="single" w:sz="10" w:space="0" w:color="auto"/>
              <w:right w:val="single" w:sz="10" w:space="0" w:color="auto"/>
            </w:tcBorders>
            <w:tcMar>
              <w:top w:w="144" w:type="nil"/>
              <w:right w:w="144" w:type="nil"/>
            </w:tcMar>
          </w:tcPr>
          <w:p w14:paraId="7328847B" w14:textId="6FF88159" w:rsidR="005B7AED" w:rsidRPr="00A5072B" w:rsidRDefault="00513762" w:rsidP="00513762">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r w:rsidR="005B7AED" w:rsidRPr="00A5072B">
              <w:rPr>
                <w:rFonts w:ascii="Times New Roman" w:hAnsi="Times New Roman" w:cs="Times New Roman"/>
              </w:rPr>
              <w:t>%</w:t>
            </w:r>
          </w:p>
        </w:tc>
      </w:tr>
      <w:tr w:rsidR="0095775A" w:rsidRPr="00A5072B" w14:paraId="76C8B04C" w14:textId="77777777" w:rsidTr="00402603">
        <w:tblPrEx>
          <w:tblBorders>
            <w:top w:val="none" w:sz="0" w:space="0" w:color="auto"/>
          </w:tblBorders>
        </w:tblPrEx>
        <w:trPr>
          <w:trHeight w:val="879"/>
        </w:trPr>
        <w:tc>
          <w:tcPr>
            <w:tcW w:w="1378" w:type="dxa"/>
            <w:tcBorders>
              <w:left w:val="single" w:sz="10" w:space="0" w:color="auto"/>
              <w:bottom w:val="single" w:sz="10" w:space="0" w:color="auto"/>
              <w:right w:val="single" w:sz="10" w:space="0" w:color="auto"/>
            </w:tcBorders>
            <w:tcMar>
              <w:top w:w="144" w:type="nil"/>
              <w:right w:w="144" w:type="nil"/>
            </w:tcMar>
          </w:tcPr>
          <w:p w14:paraId="6C269EC4"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AT2</w:t>
            </w:r>
          </w:p>
        </w:tc>
        <w:tc>
          <w:tcPr>
            <w:tcW w:w="5568" w:type="dxa"/>
            <w:tcBorders>
              <w:bottom w:val="single" w:sz="10" w:space="0" w:color="auto"/>
              <w:right w:val="single" w:sz="10" w:space="0" w:color="auto"/>
            </w:tcBorders>
            <w:tcMar>
              <w:top w:w="144" w:type="nil"/>
              <w:right w:w="144" w:type="nil"/>
            </w:tcMar>
          </w:tcPr>
          <w:p w14:paraId="04CA5230" w14:textId="25D43940" w:rsidR="005B7AED" w:rsidRDefault="00FE1DF3" w:rsidP="00230D99">
            <w:pPr>
              <w:widowControl w:val="0"/>
              <w:autoSpaceDE w:val="0"/>
              <w:autoSpaceDN w:val="0"/>
              <w:adjustRightInd w:val="0"/>
              <w:rPr>
                <w:rFonts w:ascii="Times New Roman" w:hAnsi="Times New Roman" w:cs="Times New Roman"/>
              </w:rPr>
            </w:pPr>
            <w:r>
              <w:rPr>
                <w:rFonts w:ascii="Times New Roman" w:hAnsi="Times New Roman" w:cs="Times New Roman"/>
              </w:rPr>
              <w:t>Oral Presentation</w:t>
            </w:r>
          </w:p>
          <w:p w14:paraId="11AD02E1" w14:textId="211D1EEA" w:rsidR="00AB0194" w:rsidRPr="00AB0194" w:rsidRDefault="008A6033" w:rsidP="00402603">
            <w:pPr>
              <w:widowControl w:val="0"/>
              <w:autoSpaceDE w:val="0"/>
              <w:autoSpaceDN w:val="0"/>
              <w:adjustRightInd w:val="0"/>
              <w:rPr>
                <w:rFonts w:ascii="Times New Roman" w:hAnsi="Times New Roman" w:cs="Times New Roman"/>
                <w:i/>
              </w:rPr>
            </w:pPr>
            <w:r>
              <w:rPr>
                <w:rFonts w:ascii="Times New Roman" w:hAnsi="Times New Roman" w:cs="Times New Roman"/>
                <w:i/>
              </w:rPr>
              <w:t xml:space="preserve">Students will have to give a </w:t>
            </w:r>
            <w:r w:rsidR="007D60C9">
              <w:rPr>
                <w:rFonts w:ascii="Times New Roman" w:hAnsi="Times New Roman" w:cs="Times New Roman"/>
                <w:i/>
              </w:rPr>
              <w:t>20-</w:t>
            </w:r>
            <w:r>
              <w:rPr>
                <w:rFonts w:ascii="Times New Roman" w:hAnsi="Times New Roman" w:cs="Times New Roman"/>
                <w:i/>
              </w:rPr>
              <w:t>30-</w:t>
            </w:r>
            <w:r w:rsidR="00AB0194" w:rsidRPr="00AB0194">
              <w:rPr>
                <w:rFonts w:ascii="Times New Roman" w:hAnsi="Times New Roman" w:cs="Times New Roman"/>
                <w:i/>
              </w:rPr>
              <w:t xml:space="preserve">minute presentation on </w:t>
            </w:r>
            <w:r w:rsidR="00402603">
              <w:rPr>
                <w:rFonts w:ascii="Times New Roman" w:hAnsi="Times New Roman" w:cs="Times New Roman"/>
                <w:i/>
              </w:rPr>
              <w:t>an aspect of the Modernist movement.</w:t>
            </w:r>
          </w:p>
        </w:tc>
        <w:tc>
          <w:tcPr>
            <w:tcW w:w="1995" w:type="dxa"/>
            <w:tcBorders>
              <w:bottom w:val="single" w:sz="10" w:space="0" w:color="auto"/>
              <w:right w:val="single" w:sz="10" w:space="0" w:color="auto"/>
            </w:tcBorders>
            <w:tcMar>
              <w:top w:w="144" w:type="nil"/>
              <w:right w:w="144" w:type="nil"/>
            </w:tcMar>
          </w:tcPr>
          <w:p w14:paraId="35541C26" w14:textId="7645299C" w:rsidR="005B7AED" w:rsidRPr="00A5072B" w:rsidRDefault="005B7AED" w:rsidP="00513762">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1</w:t>
            </w:r>
            <w:r w:rsidR="00513762">
              <w:rPr>
                <w:rFonts w:ascii="Times New Roman" w:hAnsi="Times New Roman" w:cs="Times New Roman"/>
              </w:rPr>
              <w:t>5</w:t>
            </w:r>
            <w:r w:rsidRPr="00A5072B">
              <w:rPr>
                <w:rFonts w:ascii="Times New Roman" w:hAnsi="Times New Roman" w:cs="Times New Roman"/>
              </w:rPr>
              <w:t>%</w:t>
            </w:r>
          </w:p>
        </w:tc>
      </w:tr>
      <w:tr w:rsidR="0095775A" w:rsidRPr="00A5072B" w14:paraId="3C0B87EE" w14:textId="77777777" w:rsidTr="00402603">
        <w:tblPrEx>
          <w:tblBorders>
            <w:top w:val="none" w:sz="0" w:space="0" w:color="auto"/>
          </w:tblBorders>
        </w:tblPrEx>
        <w:trPr>
          <w:trHeight w:val="1166"/>
        </w:trPr>
        <w:tc>
          <w:tcPr>
            <w:tcW w:w="1378" w:type="dxa"/>
            <w:tcBorders>
              <w:left w:val="single" w:sz="10" w:space="0" w:color="auto"/>
              <w:bottom w:val="single" w:sz="10" w:space="0" w:color="auto"/>
              <w:right w:val="single" w:sz="10" w:space="0" w:color="auto"/>
            </w:tcBorders>
            <w:tcMar>
              <w:top w:w="144" w:type="nil"/>
              <w:right w:w="144" w:type="nil"/>
            </w:tcMar>
          </w:tcPr>
          <w:p w14:paraId="0C20534A"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AT3</w:t>
            </w:r>
          </w:p>
        </w:tc>
        <w:tc>
          <w:tcPr>
            <w:tcW w:w="5568" w:type="dxa"/>
            <w:tcBorders>
              <w:bottom w:val="single" w:sz="10" w:space="0" w:color="auto"/>
              <w:right w:val="single" w:sz="10" w:space="0" w:color="auto"/>
            </w:tcBorders>
            <w:tcMar>
              <w:top w:w="144" w:type="nil"/>
              <w:right w:w="144" w:type="nil"/>
            </w:tcMar>
          </w:tcPr>
          <w:p w14:paraId="4F280524"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Term Paper</w:t>
            </w:r>
          </w:p>
          <w:p w14:paraId="4D5A05F4" w14:textId="76ABCC12" w:rsidR="005B7AED" w:rsidRPr="00A5072B" w:rsidRDefault="005B7AED" w:rsidP="00513762">
            <w:pPr>
              <w:widowControl w:val="0"/>
              <w:autoSpaceDE w:val="0"/>
              <w:autoSpaceDN w:val="0"/>
              <w:adjustRightInd w:val="0"/>
              <w:rPr>
                <w:rFonts w:ascii="Times New Roman" w:hAnsi="Times New Roman" w:cs="Times New Roman"/>
              </w:rPr>
            </w:pPr>
            <w:r w:rsidRPr="00A5072B">
              <w:rPr>
                <w:rFonts w:ascii="Times New Roman" w:hAnsi="Times New Roman" w:cs="Times New Roman"/>
                <w:i/>
                <w:iCs/>
              </w:rPr>
              <w:t xml:space="preserve">Students are to submit </w:t>
            </w:r>
            <w:r w:rsidR="00513762">
              <w:rPr>
                <w:rFonts w:ascii="Times New Roman" w:hAnsi="Times New Roman" w:cs="Times New Roman"/>
                <w:i/>
                <w:iCs/>
              </w:rPr>
              <w:t>a term paper of the length of 2</w:t>
            </w:r>
            <w:r w:rsidRPr="00A5072B">
              <w:rPr>
                <w:rFonts w:ascii="Times New Roman" w:hAnsi="Times New Roman" w:cs="Times New Roman"/>
                <w:i/>
                <w:iCs/>
              </w:rPr>
              <w:t>00</w:t>
            </w:r>
            <w:r w:rsidR="00513762">
              <w:rPr>
                <w:rFonts w:ascii="Times New Roman" w:hAnsi="Times New Roman" w:cs="Times New Roman"/>
                <w:i/>
                <w:iCs/>
              </w:rPr>
              <w:t>0</w:t>
            </w:r>
            <w:r w:rsidRPr="00A5072B">
              <w:rPr>
                <w:rFonts w:ascii="Times New Roman" w:hAnsi="Times New Roman" w:cs="Times New Roman"/>
                <w:i/>
                <w:iCs/>
              </w:rPr>
              <w:t xml:space="preserve"> – </w:t>
            </w:r>
            <w:r w:rsidR="00513762">
              <w:rPr>
                <w:rFonts w:ascii="Times New Roman" w:hAnsi="Times New Roman" w:cs="Times New Roman"/>
                <w:i/>
                <w:iCs/>
              </w:rPr>
              <w:t>2500</w:t>
            </w:r>
            <w:r w:rsidRPr="00A5072B">
              <w:rPr>
                <w:rFonts w:ascii="Times New Roman" w:hAnsi="Times New Roman" w:cs="Times New Roman"/>
                <w:i/>
                <w:iCs/>
              </w:rPr>
              <w:t xml:space="preserve"> words on a selected topic at the end of the semester</w:t>
            </w:r>
            <w:r w:rsidR="007D60C9">
              <w:rPr>
                <w:rFonts w:ascii="Times New Roman" w:hAnsi="Times New Roman" w:cs="Times New Roman"/>
                <w:i/>
                <w:iCs/>
              </w:rPr>
              <w:t>.</w:t>
            </w:r>
          </w:p>
        </w:tc>
        <w:tc>
          <w:tcPr>
            <w:tcW w:w="1995" w:type="dxa"/>
            <w:tcBorders>
              <w:bottom w:val="single" w:sz="10" w:space="0" w:color="auto"/>
              <w:right w:val="single" w:sz="10" w:space="0" w:color="auto"/>
            </w:tcBorders>
            <w:tcMar>
              <w:top w:w="144" w:type="nil"/>
              <w:right w:w="144" w:type="nil"/>
            </w:tcMar>
          </w:tcPr>
          <w:p w14:paraId="11A32D3F"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30%</w:t>
            </w:r>
          </w:p>
        </w:tc>
      </w:tr>
      <w:tr w:rsidR="0095775A" w:rsidRPr="00A5072B" w14:paraId="169829EA" w14:textId="77777777" w:rsidTr="00402603">
        <w:tblPrEx>
          <w:tblBorders>
            <w:top w:val="none" w:sz="0" w:space="0" w:color="auto"/>
          </w:tblBorders>
        </w:tblPrEx>
        <w:trPr>
          <w:trHeight w:val="287"/>
        </w:trPr>
        <w:tc>
          <w:tcPr>
            <w:tcW w:w="1378" w:type="dxa"/>
            <w:tcBorders>
              <w:left w:val="single" w:sz="10" w:space="0" w:color="auto"/>
              <w:bottom w:val="single" w:sz="10" w:space="0" w:color="auto"/>
              <w:right w:val="single" w:sz="10" w:space="0" w:color="auto"/>
            </w:tcBorders>
            <w:tcMar>
              <w:top w:w="144" w:type="nil"/>
              <w:right w:w="144" w:type="nil"/>
            </w:tcMar>
          </w:tcPr>
          <w:p w14:paraId="216A7839"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AT</w:t>
            </w:r>
            <w:r w:rsidR="0095775A" w:rsidRPr="00A5072B">
              <w:rPr>
                <w:rFonts w:ascii="Times New Roman" w:hAnsi="Times New Roman" w:cs="Times New Roman"/>
                <w:b/>
                <w:bCs/>
              </w:rPr>
              <w:t>4</w:t>
            </w:r>
          </w:p>
        </w:tc>
        <w:tc>
          <w:tcPr>
            <w:tcW w:w="5568" w:type="dxa"/>
            <w:tcBorders>
              <w:bottom w:val="single" w:sz="10" w:space="0" w:color="auto"/>
              <w:right w:val="single" w:sz="10" w:space="0" w:color="auto"/>
            </w:tcBorders>
            <w:tcMar>
              <w:top w:w="144" w:type="nil"/>
              <w:right w:w="144" w:type="nil"/>
            </w:tcMar>
          </w:tcPr>
          <w:p w14:paraId="7D068301" w14:textId="35D4475E" w:rsidR="005B7AED" w:rsidRPr="00A5072B" w:rsidRDefault="005B7AED" w:rsidP="00513762">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Final Examination</w:t>
            </w:r>
          </w:p>
        </w:tc>
        <w:tc>
          <w:tcPr>
            <w:tcW w:w="1995" w:type="dxa"/>
            <w:tcBorders>
              <w:bottom w:val="single" w:sz="10" w:space="0" w:color="auto"/>
              <w:right w:val="single" w:sz="10" w:space="0" w:color="auto"/>
            </w:tcBorders>
            <w:tcMar>
              <w:top w:w="144" w:type="nil"/>
              <w:right w:w="144" w:type="nil"/>
            </w:tcMar>
          </w:tcPr>
          <w:p w14:paraId="7DDCB1A6"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40%</w:t>
            </w:r>
          </w:p>
        </w:tc>
      </w:tr>
      <w:tr w:rsidR="0095775A" w:rsidRPr="00A5072B" w14:paraId="3344B253" w14:textId="77777777" w:rsidTr="00402603">
        <w:trPr>
          <w:trHeight w:val="287"/>
        </w:trPr>
        <w:tc>
          <w:tcPr>
            <w:tcW w:w="1378" w:type="dxa"/>
            <w:tcBorders>
              <w:left w:val="single" w:sz="10" w:space="0" w:color="auto"/>
              <w:bottom w:val="single" w:sz="10" w:space="0" w:color="auto"/>
              <w:right w:val="single" w:sz="10" w:space="0" w:color="auto"/>
            </w:tcBorders>
            <w:tcMar>
              <w:top w:w="144" w:type="nil"/>
              <w:right w:w="144" w:type="nil"/>
            </w:tcMar>
          </w:tcPr>
          <w:p w14:paraId="668CAC2E"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b/>
                <w:bCs/>
              </w:rPr>
              <w:t> </w:t>
            </w:r>
          </w:p>
        </w:tc>
        <w:tc>
          <w:tcPr>
            <w:tcW w:w="5568" w:type="dxa"/>
            <w:tcBorders>
              <w:bottom w:val="single" w:sz="10" w:space="0" w:color="auto"/>
              <w:right w:val="single" w:sz="10" w:space="0" w:color="auto"/>
            </w:tcBorders>
            <w:tcMar>
              <w:top w:w="144" w:type="nil"/>
              <w:right w:w="144" w:type="nil"/>
            </w:tcMar>
          </w:tcPr>
          <w:p w14:paraId="3DB64710" w14:textId="77777777" w:rsidR="005B7AED" w:rsidRPr="00A5072B" w:rsidRDefault="005B7AED">
            <w:pPr>
              <w:widowControl w:val="0"/>
              <w:autoSpaceDE w:val="0"/>
              <w:autoSpaceDN w:val="0"/>
              <w:adjustRightInd w:val="0"/>
              <w:jc w:val="right"/>
              <w:rPr>
                <w:rFonts w:ascii="Times New Roman" w:hAnsi="Times New Roman" w:cs="Times New Roman"/>
              </w:rPr>
            </w:pPr>
            <w:r w:rsidRPr="00A5072B">
              <w:rPr>
                <w:rFonts w:ascii="Times New Roman" w:hAnsi="Times New Roman" w:cs="Times New Roman"/>
              </w:rPr>
              <w:t>TOTAL</w:t>
            </w:r>
          </w:p>
        </w:tc>
        <w:tc>
          <w:tcPr>
            <w:tcW w:w="1995" w:type="dxa"/>
            <w:tcBorders>
              <w:bottom w:val="single" w:sz="10" w:space="0" w:color="auto"/>
              <w:right w:val="single" w:sz="10" w:space="0" w:color="auto"/>
            </w:tcBorders>
            <w:tcMar>
              <w:top w:w="144" w:type="nil"/>
              <w:right w:w="144" w:type="nil"/>
            </w:tcMar>
          </w:tcPr>
          <w:p w14:paraId="14D10F4D"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100%</w:t>
            </w:r>
          </w:p>
        </w:tc>
      </w:tr>
    </w:tbl>
    <w:p w14:paraId="6D79DA37" w14:textId="77777777"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rPr>
        <w:t> </w:t>
      </w:r>
    </w:p>
    <w:tbl>
      <w:tblPr>
        <w:tblW w:w="8897" w:type="dxa"/>
        <w:tblBorders>
          <w:top w:val="nil"/>
          <w:left w:val="nil"/>
          <w:right w:val="nil"/>
        </w:tblBorders>
        <w:tblLayout w:type="fixed"/>
        <w:tblLook w:val="0000" w:firstRow="0" w:lastRow="0" w:firstColumn="0" w:lastColumn="0" w:noHBand="0" w:noVBand="0"/>
      </w:tblPr>
      <w:tblGrid>
        <w:gridCol w:w="3227"/>
        <w:gridCol w:w="2977"/>
        <w:gridCol w:w="2693"/>
      </w:tblGrid>
      <w:tr w:rsidR="005B7AED" w:rsidRPr="00A5072B" w14:paraId="259B5B11" w14:textId="77777777" w:rsidTr="0095775A">
        <w:tc>
          <w:tcPr>
            <w:tcW w:w="8897" w:type="dxa"/>
            <w:gridSpan w:val="3"/>
            <w:tcBorders>
              <w:top w:val="single" w:sz="10" w:space="0" w:color="auto"/>
              <w:left w:val="single" w:sz="10" w:space="0" w:color="auto"/>
              <w:bottom w:val="single" w:sz="10" w:space="0" w:color="auto"/>
              <w:right w:val="single" w:sz="10" w:space="0" w:color="auto"/>
            </w:tcBorders>
            <w:tcMar>
              <w:top w:w="144" w:type="nil"/>
              <w:right w:w="144" w:type="nil"/>
            </w:tcMar>
          </w:tcPr>
          <w:p w14:paraId="76B5556E"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Alignment of Course Intended Learning Outcomes, Teaching and Learning Activities and Assessment Tasks</w:t>
            </w:r>
          </w:p>
        </w:tc>
      </w:tr>
      <w:tr w:rsidR="0095775A" w:rsidRPr="00A5072B" w14:paraId="4A9C05DC" w14:textId="77777777" w:rsidTr="0095775A">
        <w:tblPrEx>
          <w:tblBorders>
            <w:top w:val="none" w:sz="0" w:space="0" w:color="auto"/>
          </w:tblBorders>
        </w:tblPrEx>
        <w:tc>
          <w:tcPr>
            <w:tcW w:w="3227" w:type="dxa"/>
            <w:tcBorders>
              <w:left w:val="single" w:sz="10" w:space="0" w:color="auto"/>
              <w:bottom w:val="single" w:sz="10" w:space="0" w:color="auto"/>
              <w:right w:val="single" w:sz="10" w:space="0" w:color="auto"/>
            </w:tcBorders>
            <w:tcMar>
              <w:top w:w="144" w:type="nil"/>
              <w:right w:w="144" w:type="nil"/>
            </w:tcMar>
          </w:tcPr>
          <w:p w14:paraId="540169A0"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Course Intended Learning Outcomes</w:t>
            </w:r>
          </w:p>
        </w:tc>
        <w:tc>
          <w:tcPr>
            <w:tcW w:w="2977" w:type="dxa"/>
            <w:tcBorders>
              <w:bottom w:val="single" w:sz="10" w:space="0" w:color="auto"/>
              <w:right w:val="single" w:sz="10" w:space="0" w:color="auto"/>
            </w:tcBorders>
            <w:tcMar>
              <w:top w:w="144" w:type="nil"/>
              <w:right w:w="144" w:type="nil"/>
            </w:tcMar>
          </w:tcPr>
          <w:p w14:paraId="553DFFC8"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Teaching and Learning Activities</w:t>
            </w:r>
          </w:p>
        </w:tc>
        <w:tc>
          <w:tcPr>
            <w:tcW w:w="2693" w:type="dxa"/>
            <w:tcBorders>
              <w:bottom w:val="single" w:sz="10" w:space="0" w:color="auto"/>
              <w:right w:val="single" w:sz="10" w:space="0" w:color="auto"/>
            </w:tcBorders>
            <w:tcMar>
              <w:top w:w="144" w:type="nil"/>
              <w:right w:w="144" w:type="nil"/>
            </w:tcMar>
          </w:tcPr>
          <w:p w14:paraId="468A81A2"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Assessment Tasks</w:t>
            </w:r>
          </w:p>
        </w:tc>
      </w:tr>
      <w:tr w:rsidR="0095775A" w:rsidRPr="00A5072B" w14:paraId="45DC566C" w14:textId="77777777" w:rsidTr="0095775A">
        <w:tblPrEx>
          <w:tblBorders>
            <w:top w:val="none" w:sz="0" w:space="0" w:color="auto"/>
          </w:tblBorders>
        </w:tblPrEx>
        <w:tc>
          <w:tcPr>
            <w:tcW w:w="3227" w:type="dxa"/>
            <w:tcBorders>
              <w:left w:val="single" w:sz="10" w:space="0" w:color="auto"/>
              <w:bottom w:val="single" w:sz="10" w:space="0" w:color="auto"/>
              <w:right w:val="single" w:sz="10" w:space="0" w:color="auto"/>
            </w:tcBorders>
            <w:tcMar>
              <w:top w:w="144" w:type="nil"/>
              <w:right w:w="144" w:type="nil"/>
            </w:tcMar>
          </w:tcPr>
          <w:p w14:paraId="5E9992E0"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ILO1</w:t>
            </w:r>
          </w:p>
        </w:tc>
        <w:tc>
          <w:tcPr>
            <w:tcW w:w="2977" w:type="dxa"/>
            <w:tcBorders>
              <w:bottom w:val="single" w:sz="10" w:space="0" w:color="auto"/>
              <w:right w:val="single" w:sz="10" w:space="0" w:color="auto"/>
            </w:tcBorders>
            <w:tcMar>
              <w:top w:w="144" w:type="nil"/>
              <w:right w:w="144" w:type="nil"/>
            </w:tcMar>
          </w:tcPr>
          <w:p w14:paraId="44A47FEE" w14:textId="37C0D1D0"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TLA1,2</w:t>
            </w:r>
            <w:r w:rsidR="007D60C9">
              <w:rPr>
                <w:rFonts w:ascii="Times New Roman" w:hAnsi="Times New Roman" w:cs="Times New Roman"/>
              </w:rPr>
              <w:t>,3</w:t>
            </w:r>
          </w:p>
        </w:tc>
        <w:tc>
          <w:tcPr>
            <w:tcW w:w="2693" w:type="dxa"/>
            <w:tcBorders>
              <w:bottom w:val="single" w:sz="10" w:space="0" w:color="auto"/>
              <w:right w:val="single" w:sz="10" w:space="0" w:color="auto"/>
            </w:tcBorders>
            <w:tcMar>
              <w:top w:w="144" w:type="nil"/>
              <w:right w:w="144" w:type="nil"/>
            </w:tcMar>
          </w:tcPr>
          <w:p w14:paraId="75CC9E28" w14:textId="77777777"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AT1,</w:t>
            </w:r>
            <w:r w:rsidR="0095775A" w:rsidRPr="00A5072B">
              <w:rPr>
                <w:rFonts w:ascii="Times New Roman" w:hAnsi="Times New Roman" w:cs="Times New Roman"/>
              </w:rPr>
              <w:t>2,3,</w:t>
            </w:r>
            <w:r w:rsidRPr="00A5072B">
              <w:rPr>
                <w:rFonts w:ascii="Times New Roman" w:hAnsi="Times New Roman" w:cs="Times New Roman"/>
              </w:rPr>
              <w:t>4</w:t>
            </w:r>
          </w:p>
        </w:tc>
      </w:tr>
      <w:tr w:rsidR="0095775A" w:rsidRPr="00A5072B" w14:paraId="794980C7" w14:textId="77777777" w:rsidTr="0095775A">
        <w:tblPrEx>
          <w:tblBorders>
            <w:top w:val="none" w:sz="0" w:space="0" w:color="auto"/>
          </w:tblBorders>
        </w:tblPrEx>
        <w:tc>
          <w:tcPr>
            <w:tcW w:w="3227" w:type="dxa"/>
            <w:tcBorders>
              <w:left w:val="single" w:sz="10" w:space="0" w:color="auto"/>
              <w:bottom w:val="single" w:sz="10" w:space="0" w:color="auto"/>
              <w:right w:val="single" w:sz="10" w:space="0" w:color="auto"/>
            </w:tcBorders>
            <w:tcMar>
              <w:top w:w="144" w:type="nil"/>
              <w:right w:w="144" w:type="nil"/>
            </w:tcMar>
          </w:tcPr>
          <w:p w14:paraId="30EC4AAC"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ILO2</w:t>
            </w:r>
          </w:p>
        </w:tc>
        <w:tc>
          <w:tcPr>
            <w:tcW w:w="2977" w:type="dxa"/>
            <w:tcBorders>
              <w:bottom w:val="single" w:sz="10" w:space="0" w:color="auto"/>
              <w:right w:val="single" w:sz="10" w:space="0" w:color="auto"/>
            </w:tcBorders>
            <w:tcMar>
              <w:top w:w="144" w:type="nil"/>
              <w:right w:w="144" w:type="nil"/>
            </w:tcMar>
          </w:tcPr>
          <w:p w14:paraId="73F96F5D" w14:textId="7B3DFB64" w:rsidR="005B7AED" w:rsidRPr="00A5072B" w:rsidRDefault="005B7AED">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TLA</w:t>
            </w:r>
            <w:r w:rsidR="0095775A" w:rsidRPr="00A5072B">
              <w:rPr>
                <w:rFonts w:ascii="Times New Roman" w:hAnsi="Times New Roman" w:cs="Times New Roman"/>
              </w:rPr>
              <w:t>1,</w:t>
            </w:r>
            <w:r w:rsidR="007D60C9">
              <w:rPr>
                <w:rFonts w:ascii="Times New Roman" w:hAnsi="Times New Roman" w:cs="Times New Roman"/>
              </w:rPr>
              <w:t>2,</w:t>
            </w:r>
            <w:r w:rsidR="008A6033">
              <w:rPr>
                <w:rFonts w:ascii="Times New Roman" w:hAnsi="Times New Roman" w:cs="Times New Roman"/>
              </w:rPr>
              <w:t>3</w:t>
            </w:r>
          </w:p>
        </w:tc>
        <w:tc>
          <w:tcPr>
            <w:tcW w:w="2693" w:type="dxa"/>
            <w:tcBorders>
              <w:bottom w:val="single" w:sz="10" w:space="0" w:color="auto"/>
              <w:right w:val="single" w:sz="10" w:space="0" w:color="auto"/>
            </w:tcBorders>
            <w:tcMar>
              <w:top w:w="144" w:type="nil"/>
              <w:right w:w="144" w:type="nil"/>
            </w:tcMar>
          </w:tcPr>
          <w:p w14:paraId="43323C8B" w14:textId="13E21B93" w:rsidR="005B7AED" w:rsidRPr="00A5072B" w:rsidRDefault="005B7AED" w:rsidP="0095775A">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AT1,</w:t>
            </w:r>
            <w:r w:rsidR="0095775A" w:rsidRPr="00A5072B">
              <w:rPr>
                <w:rFonts w:ascii="Times New Roman" w:hAnsi="Times New Roman" w:cs="Times New Roman"/>
              </w:rPr>
              <w:t>2</w:t>
            </w:r>
            <w:r w:rsidR="007D60C9">
              <w:rPr>
                <w:rFonts w:ascii="Times New Roman" w:hAnsi="Times New Roman" w:cs="Times New Roman"/>
              </w:rPr>
              <w:t>,3,4</w:t>
            </w:r>
          </w:p>
        </w:tc>
      </w:tr>
      <w:tr w:rsidR="0095775A" w:rsidRPr="00A5072B" w14:paraId="755222A4" w14:textId="77777777" w:rsidTr="0095775A">
        <w:tblPrEx>
          <w:tblBorders>
            <w:top w:val="none" w:sz="0" w:space="0" w:color="auto"/>
          </w:tblBorders>
        </w:tblPrEx>
        <w:tc>
          <w:tcPr>
            <w:tcW w:w="3227" w:type="dxa"/>
            <w:tcBorders>
              <w:left w:val="single" w:sz="10" w:space="0" w:color="auto"/>
              <w:bottom w:val="single" w:sz="10" w:space="0" w:color="auto"/>
              <w:right w:val="single" w:sz="10" w:space="0" w:color="auto"/>
            </w:tcBorders>
            <w:tcMar>
              <w:top w:w="144" w:type="nil"/>
              <w:right w:w="144" w:type="nil"/>
            </w:tcMar>
          </w:tcPr>
          <w:p w14:paraId="13DE3BCC"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ILO3</w:t>
            </w:r>
          </w:p>
        </w:tc>
        <w:tc>
          <w:tcPr>
            <w:tcW w:w="2977" w:type="dxa"/>
            <w:tcBorders>
              <w:bottom w:val="single" w:sz="10" w:space="0" w:color="auto"/>
              <w:right w:val="single" w:sz="10" w:space="0" w:color="auto"/>
            </w:tcBorders>
            <w:tcMar>
              <w:top w:w="144" w:type="nil"/>
              <w:right w:w="144" w:type="nil"/>
            </w:tcMar>
          </w:tcPr>
          <w:p w14:paraId="4FA8AAFE" w14:textId="18FFB218" w:rsidR="005B7AED" w:rsidRPr="00A5072B" w:rsidRDefault="008A6033">
            <w:pPr>
              <w:widowControl w:val="0"/>
              <w:autoSpaceDE w:val="0"/>
              <w:autoSpaceDN w:val="0"/>
              <w:adjustRightInd w:val="0"/>
              <w:jc w:val="both"/>
              <w:rPr>
                <w:rFonts w:ascii="Times New Roman" w:hAnsi="Times New Roman" w:cs="Times New Roman"/>
              </w:rPr>
            </w:pPr>
            <w:r>
              <w:rPr>
                <w:rFonts w:ascii="Times New Roman" w:hAnsi="Times New Roman" w:cs="Times New Roman"/>
              </w:rPr>
              <w:t>TLA</w:t>
            </w:r>
            <w:r w:rsidR="007D60C9">
              <w:rPr>
                <w:rFonts w:ascii="Times New Roman" w:hAnsi="Times New Roman" w:cs="Times New Roman"/>
              </w:rPr>
              <w:t>1,</w:t>
            </w:r>
            <w:r>
              <w:rPr>
                <w:rFonts w:ascii="Times New Roman" w:hAnsi="Times New Roman" w:cs="Times New Roman"/>
              </w:rPr>
              <w:t>2,3</w:t>
            </w:r>
          </w:p>
        </w:tc>
        <w:tc>
          <w:tcPr>
            <w:tcW w:w="2693" w:type="dxa"/>
            <w:tcBorders>
              <w:bottom w:val="single" w:sz="10" w:space="0" w:color="auto"/>
              <w:right w:val="single" w:sz="10" w:space="0" w:color="auto"/>
            </w:tcBorders>
            <w:tcMar>
              <w:top w:w="144" w:type="nil"/>
              <w:right w:w="144" w:type="nil"/>
            </w:tcMar>
          </w:tcPr>
          <w:p w14:paraId="14B4C0B9" w14:textId="5EE1D6F1" w:rsidR="005B7AED" w:rsidRPr="00A5072B" w:rsidRDefault="007D60C9">
            <w:pPr>
              <w:widowControl w:val="0"/>
              <w:autoSpaceDE w:val="0"/>
              <w:autoSpaceDN w:val="0"/>
              <w:adjustRightInd w:val="0"/>
              <w:jc w:val="both"/>
              <w:rPr>
                <w:rFonts w:ascii="Times New Roman" w:hAnsi="Times New Roman" w:cs="Times New Roman"/>
              </w:rPr>
            </w:pPr>
            <w:r>
              <w:rPr>
                <w:rFonts w:ascii="Times New Roman" w:hAnsi="Times New Roman" w:cs="Times New Roman"/>
              </w:rPr>
              <w:t>AT2,3</w:t>
            </w:r>
          </w:p>
        </w:tc>
      </w:tr>
      <w:tr w:rsidR="0095775A" w:rsidRPr="00A5072B" w14:paraId="559756FE" w14:textId="77777777" w:rsidTr="0095775A">
        <w:tblPrEx>
          <w:tblBorders>
            <w:top w:val="none" w:sz="0" w:space="0" w:color="auto"/>
          </w:tblBorders>
        </w:tblPrEx>
        <w:tc>
          <w:tcPr>
            <w:tcW w:w="3227" w:type="dxa"/>
            <w:tcBorders>
              <w:left w:val="single" w:sz="10" w:space="0" w:color="auto"/>
              <w:bottom w:val="single" w:sz="10" w:space="0" w:color="auto"/>
              <w:right w:val="single" w:sz="10" w:space="0" w:color="auto"/>
            </w:tcBorders>
            <w:tcMar>
              <w:top w:w="144" w:type="nil"/>
              <w:right w:w="144" w:type="nil"/>
            </w:tcMar>
          </w:tcPr>
          <w:p w14:paraId="6B07D893"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ILO4</w:t>
            </w:r>
          </w:p>
        </w:tc>
        <w:tc>
          <w:tcPr>
            <w:tcW w:w="2977" w:type="dxa"/>
            <w:tcBorders>
              <w:bottom w:val="single" w:sz="10" w:space="0" w:color="auto"/>
              <w:right w:val="single" w:sz="10" w:space="0" w:color="auto"/>
            </w:tcBorders>
            <w:tcMar>
              <w:top w:w="144" w:type="nil"/>
              <w:right w:w="144" w:type="nil"/>
            </w:tcMar>
          </w:tcPr>
          <w:p w14:paraId="270C67EE" w14:textId="2088B171" w:rsidR="005B7AED" w:rsidRPr="00A5072B" w:rsidRDefault="008A6033">
            <w:pPr>
              <w:widowControl w:val="0"/>
              <w:autoSpaceDE w:val="0"/>
              <w:autoSpaceDN w:val="0"/>
              <w:adjustRightInd w:val="0"/>
              <w:jc w:val="both"/>
              <w:rPr>
                <w:rFonts w:ascii="Times New Roman" w:hAnsi="Times New Roman" w:cs="Times New Roman"/>
              </w:rPr>
            </w:pPr>
            <w:r>
              <w:rPr>
                <w:rFonts w:ascii="Times New Roman" w:hAnsi="Times New Roman" w:cs="Times New Roman"/>
              </w:rPr>
              <w:t>TLA</w:t>
            </w:r>
            <w:r w:rsidR="00240745">
              <w:rPr>
                <w:rFonts w:ascii="Times New Roman" w:hAnsi="Times New Roman" w:cs="Times New Roman"/>
              </w:rPr>
              <w:t>1,2,3</w:t>
            </w:r>
          </w:p>
        </w:tc>
        <w:tc>
          <w:tcPr>
            <w:tcW w:w="2693" w:type="dxa"/>
            <w:tcBorders>
              <w:bottom w:val="single" w:sz="10" w:space="0" w:color="auto"/>
              <w:right w:val="single" w:sz="10" w:space="0" w:color="auto"/>
            </w:tcBorders>
            <w:tcMar>
              <w:top w:w="144" w:type="nil"/>
              <w:right w:w="144" w:type="nil"/>
            </w:tcMar>
          </w:tcPr>
          <w:p w14:paraId="21FBD7ED" w14:textId="6202379D" w:rsidR="005B7AED" w:rsidRPr="00A5072B" w:rsidRDefault="00240745">
            <w:pPr>
              <w:widowControl w:val="0"/>
              <w:autoSpaceDE w:val="0"/>
              <w:autoSpaceDN w:val="0"/>
              <w:adjustRightInd w:val="0"/>
              <w:jc w:val="both"/>
              <w:rPr>
                <w:rFonts w:ascii="Times New Roman" w:hAnsi="Times New Roman" w:cs="Times New Roman"/>
              </w:rPr>
            </w:pPr>
            <w:r>
              <w:rPr>
                <w:rFonts w:ascii="Times New Roman" w:hAnsi="Times New Roman" w:cs="Times New Roman"/>
              </w:rPr>
              <w:t>AT1,2,4</w:t>
            </w:r>
          </w:p>
        </w:tc>
      </w:tr>
      <w:tr w:rsidR="0095775A" w:rsidRPr="00A5072B" w14:paraId="4E09807B" w14:textId="77777777" w:rsidTr="0095775A">
        <w:tc>
          <w:tcPr>
            <w:tcW w:w="3227" w:type="dxa"/>
            <w:tcBorders>
              <w:left w:val="single" w:sz="10" w:space="0" w:color="auto"/>
              <w:bottom w:val="single" w:sz="10" w:space="0" w:color="auto"/>
              <w:right w:val="single" w:sz="10" w:space="0" w:color="auto"/>
            </w:tcBorders>
            <w:tcMar>
              <w:top w:w="144" w:type="nil"/>
              <w:right w:w="144" w:type="nil"/>
            </w:tcMar>
          </w:tcPr>
          <w:p w14:paraId="29F13B72" w14:textId="77777777" w:rsidR="005B7AED" w:rsidRPr="00A5072B" w:rsidRDefault="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ILO5</w:t>
            </w:r>
          </w:p>
        </w:tc>
        <w:tc>
          <w:tcPr>
            <w:tcW w:w="2977" w:type="dxa"/>
            <w:tcBorders>
              <w:bottom w:val="single" w:sz="10" w:space="0" w:color="auto"/>
              <w:right w:val="single" w:sz="10" w:space="0" w:color="auto"/>
            </w:tcBorders>
            <w:tcMar>
              <w:top w:w="144" w:type="nil"/>
              <w:right w:w="144" w:type="nil"/>
            </w:tcMar>
          </w:tcPr>
          <w:p w14:paraId="268250D8" w14:textId="0A1C5F06" w:rsidR="005B7AED" w:rsidRPr="00A5072B" w:rsidRDefault="00FE174C">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TLA</w:t>
            </w:r>
            <w:r w:rsidR="00240745">
              <w:rPr>
                <w:rFonts w:ascii="Times New Roman" w:hAnsi="Times New Roman" w:cs="Times New Roman"/>
              </w:rPr>
              <w:t>1,</w:t>
            </w:r>
            <w:r w:rsidRPr="00A5072B">
              <w:rPr>
                <w:rFonts w:ascii="Times New Roman" w:hAnsi="Times New Roman" w:cs="Times New Roman"/>
              </w:rPr>
              <w:t>2,3</w:t>
            </w:r>
          </w:p>
        </w:tc>
        <w:tc>
          <w:tcPr>
            <w:tcW w:w="2693" w:type="dxa"/>
            <w:tcBorders>
              <w:bottom w:val="single" w:sz="10" w:space="0" w:color="auto"/>
              <w:right w:val="single" w:sz="10" w:space="0" w:color="auto"/>
            </w:tcBorders>
            <w:tcMar>
              <w:top w:w="144" w:type="nil"/>
              <w:right w:w="144" w:type="nil"/>
            </w:tcMar>
          </w:tcPr>
          <w:p w14:paraId="70642C6F" w14:textId="7D762C9D" w:rsidR="005B7AED" w:rsidRPr="00A5072B" w:rsidRDefault="00FE174C">
            <w:pPr>
              <w:widowControl w:val="0"/>
              <w:autoSpaceDE w:val="0"/>
              <w:autoSpaceDN w:val="0"/>
              <w:adjustRightInd w:val="0"/>
              <w:jc w:val="both"/>
              <w:rPr>
                <w:rFonts w:ascii="Times New Roman" w:hAnsi="Times New Roman" w:cs="Times New Roman"/>
              </w:rPr>
            </w:pPr>
            <w:r w:rsidRPr="00A5072B">
              <w:rPr>
                <w:rFonts w:ascii="Times New Roman" w:hAnsi="Times New Roman" w:cs="Times New Roman"/>
              </w:rPr>
              <w:t>AT</w:t>
            </w:r>
            <w:r w:rsidR="00240745">
              <w:rPr>
                <w:rFonts w:ascii="Times New Roman" w:hAnsi="Times New Roman" w:cs="Times New Roman"/>
              </w:rPr>
              <w:t>1,2,</w:t>
            </w:r>
            <w:r w:rsidR="005B7AED" w:rsidRPr="00A5072B">
              <w:rPr>
                <w:rFonts w:ascii="Times New Roman" w:hAnsi="Times New Roman" w:cs="Times New Roman"/>
              </w:rPr>
              <w:t>3,4</w:t>
            </w:r>
          </w:p>
        </w:tc>
      </w:tr>
    </w:tbl>
    <w:p w14:paraId="5D92C6B9" w14:textId="77777777" w:rsidR="005B7AED"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rPr>
        <w:t> </w:t>
      </w:r>
    </w:p>
    <w:p w14:paraId="7CBEE7C4" w14:textId="77777777" w:rsidR="00F56CBC" w:rsidRPr="00A5072B" w:rsidRDefault="00F56CBC" w:rsidP="005B7AED">
      <w:pPr>
        <w:widowControl w:val="0"/>
        <w:autoSpaceDE w:val="0"/>
        <w:autoSpaceDN w:val="0"/>
        <w:adjustRightInd w:val="0"/>
        <w:rPr>
          <w:rFonts w:ascii="Times New Roman" w:hAnsi="Times New Roman" w:cs="Times New Roman"/>
        </w:rPr>
      </w:pPr>
    </w:p>
    <w:p w14:paraId="0F7EFEB6" w14:textId="43EF1456"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b/>
          <w:bCs/>
        </w:rPr>
        <w:t> Course Outline:</w:t>
      </w:r>
    </w:p>
    <w:p w14:paraId="15FE515B" w14:textId="781046CB" w:rsidR="005B7AED" w:rsidRPr="00A5072B" w:rsidRDefault="005B7AED" w:rsidP="005B7AED">
      <w:pPr>
        <w:widowControl w:val="0"/>
        <w:autoSpaceDE w:val="0"/>
        <w:autoSpaceDN w:val="0"/>
        <w:adjustRightInd w:val="0"/>
        <w:rPr>
          <w:rFonts w:ascii="Times New Roman" w:hAnsi="Times New Roman" w:cs="Times New Roman"/>
        </w:rPr>
      </w:pPr>
    </w:p>
    <w:p w14:paraId="38A74CE4" w14:textId="5224877B" w:rsidR="00092D65" w:rsidRDefault="00092D65" w:rsidP="001B71A3">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Week 1 Introduction </w:t>
      </w:r>
    </w:p>
    <w:p w14:paraId="03875003" w14:textId="77777777" w:rsidR="00406E7F" w:rsidRDefault="00406E7F" w:rsidP="001B71A3">
      <w:pPr>
        <w:widowControl w:val="0"/>
        <w:autoSpaceDE w:val="0"/>
        <w:autoSpaceDN w:val="0"/>
        <w:adjustRightInd w:val="0"/>
        <w:rPr>
          <w:rFonts w:ascii="Times New Roman" w:hAnsi="Times New Roman" w:cs="Times New Roman"/>
          <w:b/>
          <w:bCs/>
        </w:rPr>
      </w:pPr>
    </w:p>
    <w:p w14:paraId="37C5A557" w14:textId="0F39C08C" w:rsidR="0092771C" w:rsidRDefault="00092D65" w:rsidP="0092771C">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Week 2 </w:t>
      </w:r>
      <w:r w:rsidR="0092771C">
        <w:rPr>
          <w:rFonts w:ascii="Times New Roman" w:hAnsi="Times New Roman" w:cs="Times New Roman"/>
          <w:b/>
          <w:bCs/>
        </w:rPr>
        <w:t xml:space="preserve">Modernity, Impersonality, and urban life  </w:t>
      </w:r>
    </w:p>
    <w:p w14:paraId="3464CBC1" w14:textId="77777777" w:rsidR="0092771C" w:rsidRDefault="0092771C" w:rsidP="0092771C">
      <w:pPr>
        <w:widowControl w:val="0"/>
        <w:autoSpaceDE w:val="0"/>
        <w:autoSpaceDN w:val="0"/>
        <w:adjustRightInd w:val="0"/>
        <w:ind w:firstLine="720"/>
        <w:rPr>
          <w:rFonts w:ascii="Times New Roman" w:hAnsi="Times New Roman" w:cs="Times New Roman"/>
        </w:rPr>
      </w:pPr>
      <w:r>
        <w:rPr>
          <w:rFonts w:ascii="Times New Roman" w:hAnsi="Times New Roman" w:cs="Times New Roman"/>
        </w:rPr>
        <w:t>Georg Simmel, ‘The Metropolis and Mental Life’ (Excerpt) (1903)</w:t>
      </w:r>
    </w:p>
    <w:p w14:paraId="403C1628" w14:textId="089F8FE9" w:rsidR="00092D65" w:rsidRPr="0092771C" w:rsidRDefault="0092771C" w:rsidP="0092771C">
      <w:pPr>
        <w:widowControl w:val="0"/>
        <w:autoSpaceDE w:val="0"/>
        <w:autoSpaceDN w:val="0"/>
        <w:adjustRightInd w:val="0"/>
        <w:ind w:firstLine="720"/>
        <w:rPr>
          <w:rFonts w:ascii="Times New Roman" w:hAnsi="Times New Roman" w:cs="Times New Roman"/>
        </w:rPr>
      </w:pPr>
      <w:r w:rsidRPr="009F4914">
        <w:rPr>
          <w:rFonts w:ascii="Times New Roman" w:hAnsi="Times New Roman" w:cs="Times New Roman"/>
        </w:rPr>
        <w:t xml:space="preserve">Franz Kafka, </w:t>
      </w:r>
      <w:r>
        <w:rPr>
          <w:rFonts w:ascii="Times New Roman" w:hAnsi="Times New Roman" w:cs="Times New Roman"/>
        </w:rPr>
        <w:t>‘</w:t>
      </w:r>
      <w:r w:rsidRPr="009F4914">
        <w:rPr>
          <w:rFonts w:ascii="Times New Roman" w:hAnsi="Times New Roman" w:cs="Times New Roman"/>
        </w:rPr>
        <w:t>The Metamorphosis</w:t>
      </w:r>
      <w:r>
        <w:rPr>
          <w:rFonts w:ascii="Times New Roman" w:hAnsi="Times New Roman" w:cs="Times New Roman"/>
        </w:rPr>
        <w:t>’</w:t>
      </w:r>
      <w:r w:rsidRPr="009F4914">
        <w:rPr>
          <w:rFonts w:ascii="Times New Roman" w:hAnsi="Times New Roman" w:cs="Times New Roman"/>
        </w:rPr>
        <w:t xml:space="preserve"> (1915)</w:t>
      </w:r>
    </w:p>
    <w:p w14:paraId="123D3A24" w14:textId="51EC2CBA" w:rsidR="00093079" w:rsidRPr="00093079" w:rsidRDefault="00093079" w:rsidP="001B71A3">
      <w:pPr>
        <w:widowControl w:val="0"/>
        <w:autoSpaceDE w:val="0"/>
        <w:autoSpaceDN w:val="0"/>
        <w:adjustRightInd w:val="0"/>
        <w:rPr>
          <w:rFonts w:ascii="Times New Roman" w:hAnsi="Times New Roman" w:cs="Times New Roman"/>
          <w:bCs/>
        </w:rPr>
      </w:pPr>
      <w:r>
        <w:rPr>
          <w:rFonts w:ascii="Times New Roman" w:hAnsi="Times New Roman" w:cs="Times New Roman"/>
          <w:bCs/>
        </w:rPr>
        <w:tab/>
      </w:r>
    </w:p>
    <w:p w14:paraId="06990355" w14:textId="1FBE0AD8" w:rsidR="0092771C" w:rsidRDefault="00092D65" w:rsidP="0092771C">
      <w:pPr>
        <w:widowControl w:val="0"/>
        <w:autoSpaceDE w:val="0"/>
        <w:autoSpaceDN w:val="0"/>
        <w:adjustRightInd w:val="0"/>
        <w:rPr>
          <w:rFonts w:ascii="Times New Roman" w:hAnsi="Times New Roman" w:cs="Times New Roman"/>
          <w:b/>
          <w:bCs/>
        </w:rPr>
      </w:pPr>
      <w:r>
        <w:rPr>
          <w:rFonts w:ascii="Times New Roman" w:hAnsi="Times New Roman" w:cs="Times New Roman"/>
          <w:b/>
          <w:bCs/>
        </w:rPr>
        <w:t>Week 3</w:t>
      </w:r>
      <w:r w:rsidR="00E63B12">
        <w:rPr>
          <w:rFonts w:ascii="Times New Roman" w:hAnsi="Times New Roman" w:cs="Times New Roman"/>
          <w:b/>
          <w:bCs/>
        </w:rPr>
        <w:t xml:space="preserve"> </w:t>
      </w:r>
      <w:r w:rsidR="00A22B98">
        <w:rPr>
          <w:rFonts w:ascii="Times New Roman" w:hAnsi="Times New Roman" w:cs="Times New Roman"/>
          <w:b/>
          <w:bCs/>
        </w:rPr>
        <w:t xml:space="preserve">Self- Consciousness and Introspection </w:t>
      </w:r>
      <w:r w:rsidR="00751FE0">
        <w:rPr>
          <w:rFonts w:ascii="Times New Roman" w:hAnsi="Times New Roman" w:cs="Times New Roman"/>
          <w:b/>
          <w:bCs/>
        </w:rPr>
        <w:t>in Modernity</w:t>
      </w:r>
    </w:p>
    <w:p w14:paraId="123B437E" w14:textId="31832B1C" w:rsidR="0092771C" w:rsidRDefault="0092771C" w:rsidP="0092771C">
      <w:pPr>
        <w:widowControl w:val="0"/>
        <w:autoSpaceDE w:val="0"/>
        <w:autoSpaceDN w:val="0"/>
        <w:adjustRightInd w:val="0"/>
        <w:ind w:firstLine="720"/>
        <w:rPr>
          <w:rFonts w:ascii="Times New Roman" w:hAnsi="Times New Roman" w:cs="Times New Roman"/>
        </w:rPr>
      </w:pPr>
      <w:r>
        <w:rPr>
          <w:rFonts w:ascii="Times New Roman" w:hAnsi="Times New Roman" w:cs="Times New Roman"/>
        </w:rPr>
        <w:t>D.H. Lawrence, ‘Odour of Chrysanthemums’</w:t>
      </w:r>
      <w:r w:rsidR="002A155B">
        <w:rPr>
          <w:rFonts w:ascii="Times New Roman" w:hAnsi="Times New Roman" w:cs="Times New Roman"/>
        </w:rPr>
        <w:t xml:space="preserve"> (1909)</w:t>
      </w:r>
    </w:p>
    <w:p w14:paraId="6C60A19A" w14:textId="10199BBB" w:rsidR="0092771C" w:rsidRDefault="0077497C" w:rsidP="0092771C">
      <w:pPr>
        <w:widowControl w:val="0"/>
        <w:autoSpaceDE w:val="0"/>
        <w:autoSpaceDN w:val="0"/>
        <w:adjustRightInd w:val="0"/>
        <w:ind w:firstLine="720"/>
        <w:rPr>
          <w:rFonts w:ascii="Times New Roman" w:hAnsi="Times New Roman" w:cs="Times New Roman"/>
          <w:bCs/>
        </w:rPr>
      </w:pPr>
      <w:r>
        <w:rPr>
          <w:rFonts w:ascii="Times New Roman" w:hAnsi="Times New Roman" w:cs="Times New Roman"/>
          <w:bCs/>
        </w:rPr>
        <w:t>Katherine Mansfield, ‘The Garden Party’</w:t>
      </w:r>
      <w:r w:rsidR="00CB1B3F">
        <w:rPr>
          <w:rFonts w:ascii="Times New Roman" w:hAnsi="Times New Roman" w:cs="Times New Roman"/>
          <w:bCs/>
        </w:rPr>
        <w:t xml:space="preserve"> </w:t>
      </w:r>
      <w:r w:rsidR="002A155B">
        <w:rPr>
          <w:rFonts w:ascii="Times New Roman" w:hAnsi="Times New Roman" w:cs="Times New Roman"/>
          <w:bCs/>
        </w:rPr>
        <w:t>(1922)</w:t>
      </w:r>
    </w:p>
    <w:p w14:paraId="216D4406" w14:textId="4596838C" w:rsidR="003C1964" w:rsidRPr="009F4914" w:rsidRDefault="003C1964" w:rsidP="00EC2212">
      <w:pPr>
        <w:widowControl w:val="0"/>
        <w:autoSpaceDE w:val="0"/>
        <w:autoSpaceDN w:val="0"/>
        <w:adjustRightInd w:val="0"/>
        <w:rPr>
          <w:rFonts w:ascii="Times New Roman" w:hAnsi="Times New Roman" w:cs="Times New Roman"/>
        </w:rPr>
      </w:pPr>
    </w:p>
    <w:p w14:paraId="1284F966" w14:textId="77777777" w:rsidR="0092771C" w:rsidRDefault="00092D65" w:rsidP="0092771C">
      <w:pPr>
        <w:widowControl w:val="0"/>
        <w:autoSpaceDE w:val="0"/>
        <w:autoSpaceDN w:val="0"/>
        <w:adjustRightInd w:val="0"/>
        <w:rPr>
          <w:rFonts w:ascii="Times New Roman" w:hAnsi="Times New Roman" w:cs="Times New Roman"/>
          <w:b/>
          <w:bCs/>
        </w:rPr>
      </w:pPr>
      <w:r>
        <w:rPr>
          <w:rFonts w:ascii="Times New Roman" w:hAnsi="Times New Roman" w:cs="Times New Roman"/>
          <w:b/>
          <w:bCs/>
        </w:rPr>
        <w:t>Week 4</w:t>
      </w:r>
      <w:r w:rsidR="000410BC">
        <w:rPr>
          <w:rFonts w:ascii="Times New Roman" w:hAnsi="Times New Roman" w:cs="Times New Roman"/>
          <w:b/>
          <w:bCs/>
        </w:rPr>
        <w:t xml:space="preserve"> </w:t>
      </w:r>
      <w:r w:rsidR="0092771C" w:rsidRPr="009F4914">
        <w:rPr>
          <w:rFonts w:ascii="Times New Roman" w:hAnsi="Times New Roman" w:cs="Times New Roman"/>
          <w:b/>
          <w:bCs/>
        </w:rPr>
        <w:t>Modernism and Art</w:t>
      </w:r>
    </w:p>
    <w:p w14:paraId="12606AF1" w14:textId="104906DC" w:rsidR="0092771C" w:rsidRDefault="00CB1B3F" w:rsidP="0092771C">
      <w:pPr>
        <w:widowControl w:val="0"/>
        <w:autoSpaceDE w:val="0"/>
        <w:autoSpaceDN w:val="0"/>
        <w:adjustRightInd w:val="0"/>
        <w:ind w:firstLine="720"/>
        <w:rPr>
          <w:rFonts w:ascii="Times New Roman" w:hAnsi="Times New Roman" w:cs="Times New Roman"/>
        </w:rPr>
      </w:pPr>
      <w:r>
        <w:rPr>
          <w:rFonts w:ascii="Times New Roman" w:hAnsi="Times New Roman" w:cs="Times New Roman"/>
        </w:rPr>
        <w:t>Henry James, ‘The Real Thing’</w:t>
      </w:r>
      <w:r w:rsidR="0092771C" w:rsidRPr="009F4914">
        <w:rPr>
          <w:rFonts w:ascii="Times New Roman" w:hAnsi="Times New Roman" w:cs="Times New Roman"/>
        </w:rPr>
        <w:t xml:space="preserve"> (1909)</w:t>
      </w:r>
    </w:p>
    <w:p w14:paraId="319EFB35" w14:textId="1AC8B173" w:rsidR="00252E99" w:rsidRDefault="0092771C" w:rsidP="0092771C">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Walter Benjamin, </w:t>
      </w:r>
      <w:r w:rsidRPr="00A40C4E">
        <w:rPr>
          <w:rFonts w:ascii="Times New Roman" w:hAnsi="Times New Roman" w:cs="Times New Roman"/>
          <w:i/>
        </w:rPr>
        <w:t>The Work of Art in the Age of Mechanical Reproduction</w:t>
      </w:r>
      <w:r>
        <w:rPr>
          <w:rFonts w:ascii="Times New Roman" w:hAnsi="Times New Roman" w:cs="Times New Roman"/>
        </w:rPr>
        <w:t xml:space="preserve"> (Excerpt) (1936) </w:t>
      </w:r>
    </w:p>
    <w:p w14:paraId="7F8AB944" w14:textId="7903DB40" w:rsidR="000410BC" w:rsidRDefault="000410BC" w:rsidP="00252E99">
      <w:pPr>
        <w:widowControl w:val="0"/>
        <w:autoSpaceDE w:val="0"/>
        <w:autoSpaceDN w:val="0"/>
        <w:adjustRightInd w:val="0"/>
        <w:rPr>
          <w:rFonts w:ascii="Times New Roman" w:hAnsi="Times New Roman" w:cs="Times New Roman"/>
        </w:rPr>
      </w:pPr>
    </w:p>
    <w:p w14:paraId="23FF2A33" w14:textId="77545251" w:rsidR="00252E99" w:rsidRDefault="00092D65" w:rsidP="00252E99">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Week </w:t>
      </w:r>
      <w:r w:rsidR="00252E99">
        <w:rPr>
          <w:rFonts w:ascii="Times New Roman" w:hAnsi="Times New Roman" w:cs="Times New Roman"/>
          <w:b/>
          <w:bCs/>
        </w:rPr>
        <w:t xml:space="preserve">5 - </w:t>
      </w:r>
      <w:r w:rsidR="000410BC">
        <w:rPr>
          <w:rFonts w:ascii="Times New Roman" w:hAnsi="Times New Roman" w:cs="Times New Roman"/>
          <w:b/>
          <w:bCs/>
        </w:rPr>
        <w:t>6</w:t>
      </w:r>
      <w:r w:rsidR="00A76629">
        <w:rPr>
          <w:rFonts w:ascii="Times New Roman" w:hAnsi="Times New Roman" w:cs="Times New Roman"/>
          <w:b/>
          <w:bCs/>
        </w:rPr>
        <w:t xml:space="preserve"> </w:t>
      </w:r>
      <w:r w:rsidR="00D64445">
        <w:rPr>
          <w:rFonts w:ascii="Times New Roman" w:hAnsi="Times New Roman" w:cs="Times New Roman"/>
          <w:b/>
          <w:bCs/>
        </w:rPr>
        <w:t xml:space="preserve">The Great Wars and Trauma  </w:t>
      </w:r>
    </w:p>
    <w:p w14:paraId="0F02BB6D" w14:textId="30B7208C" w:rsidR="00252E99" w:rsidRPr="009F4914" w:rsidRDefault="00252E99" w:rsidP="00252E99">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Ernest Hemingway, ‘Soldier’s Home’ </w:t>
      </w:r>
      <w:r w:rsidR="002A155B">
        <w:rPr>
          <w:rFonts w:ascii="Times New Roman" w:hAnsi="Times New Roman" w:cs="Times New Roman"/>
        </w:rPr>
        <w:t>(1925)</w:t>
      </w:r>
    </w:p>
    <w:p w14:paraId="76DCF05A" w14:textId="58F2F462" w:rsidR="00252E99" w:rsidRDefault="00252E99" w:rsidP="00252E99">
      <w:pPr>
        <w:widowControl w:val="0"/>
        <w:autoSpaceDE w:val="0"/>
        <w:autoSpaceDN w:val="0"/>
        <w:adjustRightInd w:val="0"/>
        <w:ind w:firstLine="720"/>
        <w:rPr>
          <w:rFonts w:ascii="Times New Roman" w:hAnsi="Times New Roman" w:cs="Times New Roman"/>
        </w:rPr>
      </w:pPr>
      <w:r w:rsidRPr="00092D65">
        <w:rPr>
          <w:rFonts w:ascii="Times New Roman" w:hAnsi="Times New Roman" w:cs="Times New Roman"/>
          <w:bCs/>
        </w:rPr>
        <w:t>T.S. Eliot</w:t>
      </w:r>
      <w:r>
        <w:rPr>
          <w:rFonts w:ascii="Times New Roman" w:hAnsi="Times New Roman" w:cs="Times New Roman"/>
          <w:bCs/>
        </w:rPr>
        <w:t>, ‘</w:t>
      </w:r>
      <w:r w:rsidRPr="00092D65">
        <w:rPr>
          <w:rFonts w:ascii="Times New Roman" w:hAnsi="Times New Roman" w:cs="Times New Roman"/>
          <w:bCs/>
        </w:rPr>
        <w:t>The Wasteland</w:t>
      </w:r>
      <w:r>
        <w:rPr>
          <w:rFonts w:ascii="Times New Roman" w:hAnsi="Times New Roman" w:cs="Times New Roman"/>
          <w:bCs/>
        </w:rPr>
        <w:t>’</w:t>
      </w:r>
      <w:r w:rsidR="002A155B">
        <w:rPr>
          <w:rFonts w:ascii="Times New Roman" w:hAnsi="Times New Roman" w:cs="Times New Roman"/>
          <w:bCs/>
        </w:rPr>
        <w:t xml:space="preserve"> (1922)</w:t>
      </w:r>
    </w:p>
    <w:p w14:paraId="414808D3" w14:textId="77777777" w:rsidR="00406E7F" w:rsidRDefault="00406E7F" w:rsidP="001B71A3">
      <w:pPr>
        <w:widowControl w:val="0"/>
        <w:autoSpaceDE w:val="0"/>
        <w:autoSpaceDN w:val="0"/>
        <w:adjustRightInd w:val="0"/>
        <w:rPr>
          <w:rFonts w:ascii="Times New Roman" w:hAnsi="Times New Roman" w:cs="Times New Roman"/>
          <w:b/>
          <w:bCs/>
        </w:rPr>
      </w:pPr>
    </w:p>
    <w:p w14:paraId="6E6E6973" w14:textId="7088FFA6" w:rsidR="00376999" w:rsidRDefault="00092D65" w:rsidP="00564058">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Week </w:t>
      </w:r>
      <w:r w:rsidR="000410BC">
        <w:rPr>
          <w:rFonts w:ascii="Times New Roman" w:hAnsi="Times New Roman" w:cs="Times New Roman"/>
          <w:b/>
          <w:bCs/>
        </w:rPr>
        <w:t>7</w:t>
      </w:r>
      <w:r>
        <w:rPr>
          <w:rFonts w:ascii="Times New Roman" w:hAnsi="Times New Roman" w:cs="Times New Roman"/>
          <w:b/>
          <w:bCs/>
        </w:rPr>
        <w:t xml:space="preserve"> </w:t>
      </w:r>
      <w:r w:rsidR="00564058">
        <w:rPr>
          <w:rFonts w:ascii="Times New Roman" w:hAnsi="Times New Roman" w:cs="Times New Roman"/>
          <w:b/>
          <w:bCs/>
        </w:rPr>
        <w:t>Race, Empire, and Harlem Renaissance</w:t>
      </w:r>
    </w:p>
    <w:p w14:paraId="36E6EFF4" w14:textId="64324D95" w:rsidR="00BB08B4" w:rsidRDefault="00564058" w:rsidP="00564058">
      <w:pPr>
        <w:widowControl w:val="0"/>
        <w:autoSpaceDE w:val="0"/>
        <w:autoSpaceDN w:val="0"/>
        <w:adjustRightInd w:val="0"/>
        <w:rPr>
          <w:rFonts w:ascii="Times New Roman" w:hAnsi="Times New Roman" w:cs="Times New Roman"/>
          <w:bCs/>
        </w:rPr>
      </w:pPr>
      <w:r>
        <w:rPr>
          <w:rFonts w:ascii="Times New Roman" w:hAnsi="Times New Roman" w:cs="Times New Roman"/>
          <w:b/>
          <w:bCs/>
        </w:rPr>
        <w:tab/>
      </w:r>
      <w:r w:rsidR="00BB08B4" w:rsidRPr="00BB08B4">
        <w:rPr>
          <w:rFonts w:ascii="Times New Roman" w:hAnsi="Times New Roman" w:cs="Times New Roman"/>
          <w:bCs/>
        </w:rPr>
        <w:t xml:space="preserve">Joseph Conrad, </w:t>
      </w:r>
      <w:r w:rsidR="00BB08B4">
        <w:rPr>
          <w:rFonts w:ascii="Times New Roman" w:hAnsi="Times New Roman" w:cs="Times New Roman"/>
          <w:bCs/>
        </w:rPr>
        <w:t>‘Amy Foster’</w:t>
      </w:r>
      <w:r w:rsidR="002A155B">
        <w:rPr>
          <w:rFonts w:ascii="Times New Roman" w:hAnsi="Times New Roman" w:cs="Times New Roman"/>
          <w:bCs/>
        </w:rPr>
        <w:t xml:space="preserve"> (1901)</w:t>
      </w:r>
    </w:p>
    <w:p w14:paraId="1371BA8A" w14:textId="77777777" w:rsidR="00F07ACA" w:rsidRPr="00A22B98" w:rsidRDefault="00F07ACA" w:rsidP="00F07ACA">
      <w:pPr>
        <w:widowControl w:val="0"/>
        <w:autoSpaceDE w:val="0"/>
        <w:autoSpaceDN w:val="0"/>
        <w:adjustRightInd w:val="0"/>
        <w:ind w:firstLine="720"/>
        <w:rPr>
          <w:rFonts w:ascii="Times New Roman" w:hAnsi="Times New Roman" w:cs="Times New Roman"/>
          <w:bCs/>
        </w:rPr>
      </w:pPr>
      <w:r w:rsidRPr="00A22B98">
        <w:rPr>
          <w:rFonts w:ascii="Times New Roman" w:hAnsi="Times New Roman" w:cs="Times New Roman"/>
          <w:bCs/>
        </w:rPr>
        <w:t>W.E.B. Du Bois, ‘The Soul of Black Folk’ (excerpt) (1903)</w:t>
      </w:r>
    </w:p>
    <w:p w14:paraId="0B66A61E" w14:textId="6B1A322A" w:rsidR="00A1769E" w:rsidRDefault="00A1769E" w:rsidP="00F07ACA">
      <w:pPr>
        <w:widowControl w:val="0"/>
        <w:autoSpaceDE w:val="0"/>
        <w:autoSpaceDN w:val="0"/>
        <w:adjustRightInd w:val="0"/>
        <w:ind w:left="720" w:right="-579"/>
        <w:rPr>
          <w:rFonts w:ascii="Times New Roman" w:hAnsi="Times New Roman" w:cs="Times New Roman"/>
          <w:bCs/>
        </w:rPr>
      </w:pPr>
      <w:r w:rsidRPr="00A1769E">
        <w:rPr>
          <w:rFonts w:ascii="Times New Roman" w:hAnsi="Times New Roman" w:cs="Times New Roman"/>
          <w:bCs/>
        </w:rPr>
        <w:t>Langston Hughes</w:t>
      </w:r>
      <w:r>
        <w:rPr>
          <w:rFonts w:ascii="Times New Roman" w:hAnsi="Times New Roman" w:cs="Times New Roman"/>
          <w:bCs/>
        </w:rPr>
        <w:t>, ‘I, too, America’</w:t>
      </w:r>
      <w:r w:rsidR="002A155B">
        <w:rPr>
          <w:rFonts w:ascii="Times New Roman" w:hAnsi="Times New Roman" w:cs="Times New Roman"/>
          <w:bCs/>
        </w:rPr>
        <w:t xml:space="preserve"> (1926)</w:t>
      </w:r>
      <w:r>
        <w:rPr>
          <w:rFonts w:ascii="Times New Roman" w:hAnsi="Times New Roman" w:cs="Times New Roman"/>
          <w:bCs/>
        </w:rPr>
        <w:t>, ‘</w:t>
      </w:r>
      <w:r w:rsidRPr="00A1769E">
        <w:rPr>
          <w:rFonts w:ascii="Times New Roman" w:hAnsi="Times New Roman" w:cs="Times New Roman"/>
          <w:bCs/>
        </w:rPr>
        <w:t>Let America Be America Again</w:t>
      </w:r>
      <w:r>
        <w:rPr>
          <w:rFonts w:ascii="Times New Roman" w:hAnsi="Times New Roman" w:cs="Times New Roman"/>
          <w:bCs/>
        </w:rPr>
        <w:t>’</w:t>
      </w:r>
      <w:r w:rsidR="00F07ACA">
        <w:rPr>
          <w:rFonts w:ascii="Times New Roman" w:hAnsi="Times New Roman" w:cs="Times New Roman"/>
          <w:bCs/>
        </w:rPr>
        <w:t xml:space="preserve"> </w:t>
      </w:r>
      <w:r w:rsidR="002A155B">
        <w:rPr>
          <w:rFonts w:ascii="Times New Roman" w:hAnsi="Times New Roman" w:cs="Times New Roman"/>
          <w:bCs/>
        </w:rPr>
        <w:t>(1936)</w:t>
      </w:r>
      <w:r w:rsidR="00471CDF">
        <w:rPr>
          <w:rFonts w:ascii="Times New Roman" w:hAnsi="Times New Roman" w:cs="Times New Roman"/>
          <w:bCs/>
        </w:rPr>
        <w:t xml:space="preserve"> (poems)</w:t>
      </w:r>
    </w:p>
    <w:p w14:paraId="257E2911" w14:textId="77777777" w:rsidR="00B54BB7" w:rsidRDefault="00B54BB7" w:rsidP="00F07ACA">
      <w:pPr>
        <w:widowControl w:val="0"/>
        <w:autoSpaceDE w:val="0"/>
        <w:autoSpaceDN w:val="0"/>
        <w:adjustRightInd w:val="0"/>
        <w:ind w:left="720" w:right="-579"/>
        <w:rPr>
          <w:rFonts w:ascii="Times New Roman" w:hAnsi="Times New Roman" w:cs="Times New Roman"/>
          <w:bCs/>
        </w:rPr>
      </w:pPr>
    </w:p>
    <w:p w14:paraId="58859A4E" w14:textId="187D99B3" w:rsidR="00B54BB7" w:rsidRPr="00B54BB7" w:rsidRDefault="00B54BB7" w:rsidP="00B54BB7">
      <w:pPr>
        <w:widowControl w:val="0"/>
        <w:autoSpaceDE w:val="0"/>
        <w:autoSpaceDN w:val="0"/>
        <w:adjustRightInd w:val="0"/>
        <w:ind w:right="-579"/>
        <w:rPr>
          <w:rFonts w:ascii="Times New Roman" w:hAnsi="Times New Roman" w:cs="Times New Roman"/>
          <w:b/>
          <w:bCs/>
        </w:rPr>
      </w:pPr>
      <w:r w:rsidRPr="00B54BB7">
        <w:rPr>
          <w:rFonts w:ascii="Times New Roman" w:hAnsi="Times New Roman" w:cs="Times New Roman"/>
          <w:b/>
          <w:bCs/>
        </w:rPr>
        <w:t xml:space="preserve">Week 8 Reading Week </w:t>
      </w:r>
    </w:p>
    <w:p w14:paraId="2547A9E6" w14:textId="77777777" w:rsidR="00EF7567" w:rsidRDefault="00EF7567" w:rsidP="0044459B">
      <w:pPr>
        <w:widowControl w:val="0"/>
        <w:autoSpaceDE w:val="0"/>
        <w:autoSpaceDN w:val="0"/>
        <w:adjustRightInd w:val="0"/>
        <w:ind w:firstLine="720"/>
        <w:rPr>
          <w:rFonts w:ascii="Times New Roman" w:hAnsi="Times New Roman" w:cs="Times New Roman"/>
          <w:b/>
          <w:bCs/>
        </w:rPr>
      </w:pPr>
    </w:p>
    <w:p w14:paraId="496B4E2F" w14:textId="236841D3" w:rsidR="00564058" w:rsidRDefault="00092D65" w:rsidP="00564058">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Week </w:t>
      </w:r>
      <w:r w:rsidR="00B54BB7">
        <w:rPr>
          <w:rFonts w:ascii="Times New Roman" w:hAnsi="Times New Roman" w:cs="Times New Roman"/>
          <w:b/>
          <w:bCs/>
        </w:rPr>
        <w:t>9</w:t>
      </w:r>
      <w:r>
        <w:rPr>
          <w:rFonts w:ascii="Times New Roman" w:hAnsi="Times New Roman" w:cs="Times New Roman"/>
          <w:b/>
          <w:bCs/>
        </w:rPr>
        <w:t xml:space="preserve"> </w:t>
      </w:r>
      <w:r w:rsidR="00564058" w:rsidRPr="00E63B12">
        <w:rPr>
          <w:rFonts w:ascii="Times New Roman" w:hAnsi="Times New Roman" w:cs="Times New Roman"/>
          <w:b/>
          <w:bCs/>
        </w:rPr>
        <w:t>Modernism and Gender</w:t>
      </w:r>
    </w:p>
    <w:p w14:paraId="34A33D89" w14:textId="77777777" w:rsidR="00564058" w:rsidRDefault="00564058" w:rsidP="00564058">
      <w:pPr>
        <w:widowControl w:val="0"/>
        <w:autoSpaceDE w:val="0"/>
        <w:autoSpaceDN w:val="0"/>
        <w:adjustRightInd w:val="0"/>
        <w:rPr>
          <w:rFonts w:ascii="Times New Roman" w:hAnsi="Times New Roman" w:cs="Times New Roman"/>
        </w:rPr>
      </w:pPr>
      <w:r>
        <w:rPr>
          <w:rFonts w:ascii="Times New Roman" w:hAnsi="Times New Roman" w:cs="Times New Roman"/>
          <w:b/>
          <w:bCs/>
        </w:rPr>
        <w:tab/>
      </w:r>
      <w:r w:rsidRPr="00A5072B">
        <w:rPr>
          <w:rFonts w:ascii="Times New Roman" w:hAnsi="Times New Roman" w:cs="Times New Roman"/>
        </w:rPr>
        <w:t>Mina</w:t>
      </w:r>
      <w:r w:rsidRPr="00690B11">
        <w:rPr>
          <w:rFonts w:ascii="Times New Roman" w:hAnsi="Times New Roman" w:cs="Times New Roman"/>
        </w:rPr>
        <w:t xml:space="preserve"> </w:t>
      </w:r>
      <w:r w:rsidRPr="00A5072B">
        <w:rPr>
          <w:rFonts w:ascii="Times New Roman" w:hAnsi="Times New Roman" w:cs="Times New Roman"/>
        </w:rPr>
        <w:t xml:space="preserve">Loy. “Feminist Manifesto.” </w:t>
      </w:r>
      <w:r>
        <w:rPr>
          <w:rFonts w:ascii="Times New Roman" w:hAnsi="Times New Roman" w:cs="Times New Roman"/>
        </w:rPr>
        <w:t>(</w:t>
      </w:r>
      <w:r w:rsidRPr="00A5072B">
        <w:rPr>
          <w:rFonts w:ascii="Times New Roman" w:hAnsi="Times New Roman" w:cs="Times New Roman"/>
        </w:rPr>
        <w:t>1914</w:t>
      </w:r>
      <w:r>
        <w:rPr>
          <w:rFonts w:ascii="Times New Roman" w:hAnsi="Times New Roman" w:cs="Times New Roman"/>
        </w:rPr>
        <w:t>)</w:t>
      </w:r>
    </w:p>
    <w:p w14:paraId="73DF4A47" w14:textId="77777777" w:rsidR="002A155B" w:rsidRDefault="002A155B" w:rsidP="002A155B">
      <w:pPr>
        <w:widowControl w:val="0"/>
        <w:autoSpaceDE w:val="0"/>
        <w:autoSpaceDN w:val="0"/>
        <w:adjustRightInd w:val="0"/>
        <w:ind w:firstLine="720"/>
        <w:rPr>
          <w:rFonts w:ascii="Times New Roman" w:hAnsi="Times New Roman" w:cs="Times New Roman"/>
        </w:rPr>
      </w:pPr>
      <w:r w:rsidRPr="009F4914">
        <w:rPr>
          <w:rFonts w:ascii="Times New Roman" w:hAnsi="Times New Roman" w:cs="Times New Roman"/>
        </w:rPr>
        <w:t xml:space="preserve">Katherine Anne Porter, </w:t>
      </w:r>
      <w:r>
        <w:rPr>
          <w:rFonts w:ascii="Times New Roman" w:hAnsi="Times New Roman" w:cs="Times New Roman"/>
        </w:rPr>
        <w:t>‘</w:t>
      </w:r>
      <w:r w:rsidRPr="009F4914">
        <w:rPr>
          <w:rFonts w:ascii="Times New Roman" w:hAnsi="Times New Roman" w:cs="Times New Roman"/>
        </w:rPr>
        <w:t>Flowering Judas</w:t>
      </w:r>
      <w:r>
        <w:rPr>
          <w:rFonts w:ascii="Times New Roman" w:hAnsi="Times New Roman" w:cs="Times New Roman"/>
        </w:rPr>
        <w:t>’</w:t>
      </w:r>
      <w:r w:rsidRPr="009F4914">
        <w:rPr>
          <w:rFonts w:ascii="Times New Roman" w:hAnsi="Times New Roman" w:cs="Times New Roman"/>
        </w:rPr>
        <w:t xml:space="preserve"> (1930)</w:t>
      </w:r>
    </w:p>
    <w:p w14:paraId="399A6F28" w14:textId="73FA3E20" w:rsidR="00240745" w:rsidRDefault="00564058" w:rsidP="00B54BB7">
      <w:pPr>
        <w:widowControl w:val="0"/>
        <w:autoSpaceDE w:val="0"/>
        <w:autoSpaceDN w:val="0"/>
        <w:adjustRightInd w:val="0"/>
        <w:ind w:firstLine="720"/>
        <w:rPr>
          <w:rFonts w:ascii="Times New Roman" w:hAnsi="Times New Roman" w:cs="Times New Roman"/>
        </w:rPr>
      </w:pPr>
      <w:r w:rsidRPr="009F4914">
        <w:rPr>
          <w:rFonts w:ascii="Times New Roman" w:hAnsi="Times New Roman" w:cs="Times New Roman"/>
        </w:rPr>
        <w:t xml:space="preserve">Dorothy Parker, </w:t>
      </w:r>
      <w:r w:rsidR="00B76AE1">
        <w:rPr>
          <w:rFonts w:ascii="Times New Roman" w:hAnsi="Times New Roman" w:cs="Times New Roman"/>
        </w:rPr>
        <w:t>‘The Sexes’</w:t>
      </w:r>
      <w:r w:rsidRPr="009F4914">
        <w:rPr>
          <w:rFonts w:ascii="Times New Roman" w:hAnsi="Times New Roman" w:cs="Times New Roman"/>
        </w:rPr>
        <w:t xml:space="preserve"> (1942)</w:t>
      </w:r>
    </w:p>
    <w:p w14:paraId="365FBF39" w14:textId="77777777" w:rsidR="00F56CBC" w:rsidRDefault="00F56CBC" w:rsidP="00B54BB7">
      <w:pPr>
        <w:widowControl w:val="0"/>
        <w:autoSpaceDE w:val="0"/>
        <w:autoSpaceDN w:val="0"/>
        <w:adjustRightInd w:val="0"/>
        <w:ind w:firstLine="720"/>
        <w:rPr>
          <w:rFonts w:ascii="Times New Roman" w:hAnsi="Times New Roman" w:cs="Times New Roman"/>
        </w:rPr>
      </w:pPr>
    </w:p>
    <w:p w14:paraId="1237AB9A" w14:textId="77777777" w:rsidR="00F56CBC" w:rsidRPr="00B54BB7" w:rsidRDefault="00F56CBC" w:rsidP="00B54BB7">
      <w:pPr>
        <w:widowControl w:val="0"/>
        <w:autoSpaceDE w:val="0"/>
        <w:autoSpaceDN w:val="0"/>
        <w:adjustRightInd w:val="0"/>
        <w:ind w:firstLine="720"/>
        <w:rPr>
          <w:rFonts w:ascii="Times New Roman" w:hAnsi="Times New Roman" w:cs="Times New Roman"/>
        </w:rPr>
      </w:pPr>
    </w:p>
    <w:p w14:paraId="413691CC" w14:textId="405CCBDA" w:rsidR="00376999" w:rsidRDefault="00376999" w:rsidP="00376999">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Week </w:t>
      </w:r>
      <w:r w:rsidR="00B54BB7">
        <w:rPr>
          <w:rFonts w:ascii="Times New Roman" w:hAnsi="Times New Roman" w:cs="Times New Roman"/>
          <w:b/>
          <w:bCs/>
        </w:rPr>
        <w:t>10-12</w:t>
      </w:r>
      <w:r w:rsidR="00092D65">
        <w:rPr>
          <w:rFonts w:ascii="Times New Roman" w:hAnsi="Times New Roman" w:cs="Times New Roman"/>
          <w:b/>
          <w:bCs/>
        </w:rPr>
        <w:t xml:space="preserve"> </w:t>
      </w:r>
      <w:r w:rsidR="00ED3E15">
        <w:rPr>
          <w:rFonts w:ascii="Times New Roman" w:hAnsi="Times New Roman" w:cs="Times New Roman"/>
          <w:b/>
          <w:bCs/>
        </w:rPr>
        <w:t>Consciousness</w:t>
      </w:r>
      <w:r>
        <w:rPr>
          <w:rFonts w:ascii="Times New Roman" w:hAnsi="Times New Roman" w:cs="Times New Roman"/>
          <w:b/>
          <w:bCs/>
        </w:rPr>
        <w:t xml:space="preserve"> and Narratology</w:t>
      </w:r>
    </w:p>
    <w:p w14:paraId="51D57029" w14:textId="41166AFB" w:rsidR="002A155B" w:rsidRDefault="002A155B" w:rsidP="002A155B">
      <w:pPr>
        <w:widowControl w:val="0"/>
        <w:autoSpaceDE w:val="0"/>
        <w:autoSpaceDN w:val="0"/>
        <w:adjustRightInd w:val="0"/>
        <w:ind w:firstLine="720"/>
        <w:rPr>
          <w:rFonts w:ascii="Times New Roman" w:hAnsi="Times New Roman" w:cs="Times New Roman"/>
        </w:rPr>
      </w:pPr>
      <w:r w:rsidRPr="002A155B">
        <w:rPr>
          <w:rFonts w:ascii="Times New Roman" w:hAnsi="Times New Roman" w:cs="Times New Roman"/>
        </w:rPr>
        <w:t>Virgin</w:t>
      </w:r>
      <w:r>
        <w:rPr>
          <w:rFonts w:ascii="Times New Roman" w:hAnsi="Times New Roman" w:cs="Times New Roman"/>
        </w:rPr>
        <w:t>ia Woolf, ‘The Mark on the Wall’ (1921)</w:t>
      </w:r>
    </w:p>
    <w:p w14:paraId="731E6F69" w14:textId="38375959" w:rsidR="00092D65" w:rsidRDefault="00376999" w:rsidP="00376999">
      <w:pPr>
        <w:widowControl w:val="0"/>
        <w:autoSpaceDE w:val="0"/>
        <w:autoSpaceDN w:val="0"/>
        <w:adjustRightInd w:val="0"/>
        <w:ind w:firstLine="720"/>
        <w:rPr>
          <w:rFonts w:ascii="Times New Roman" w:hAnsi="Times New Roman" w:cs="Times New Roman"/>
        </w:rPr>
      </w:pPr>
      <w:r w:rsidRPr="009F4914">
        <w:rPr>
          <w:rFonts w:ascii="Times New Roman" w:hAnsi="Times New Roman" w:cs="Times New Roman"/>
        </w:rPr>
        <w:t>James Thurber, “The Secret Life of Walter Mitty” (1938)</w:t>
      </w:r>
    </w:p>
    <w:p w14:paraId="38FC6295" w14:textId="57CB8250" w:rsidR="00092D65" w:rsidRDefault="00092D65" w:rsidP="00ED3E15">
      <w:pPr>
        <w:widowControl w:val="0"/>
        <w:autoSpaceDE w:val="0"/>
        <w:autoSpaceDN w:val="0"/>
        <w:adjustRightInd w:val="0"/>
        <w:ind w:firstLine="720"/>
        <w:rPr>
          <w:rFonts w:ascii="Times New Roman" w:hAnsi="Times New Roman" w:cs="Times New Roman"/>
          <w:bCs/>
        </w:rPr>
      </w:pPr>
      <w:r w:rsidRPr="00092D65">
        <w:rPr>
          <w:rFonts w:ascii="Times New Roman" w:hAnsi="Times New Roman" w:cs="Times New Roman"/>
          <w:bCs/>
        </w:rPr>
        <w:t>Virginia Woolf</w:t>
      </w:r>
      <w:r w:rsidR="00ED3E15">
        <w:rPr>
          <w:rFonts w:ascii="Times New Roman" w:hAnsi="Times New Roman" w:cs="Times New Roman"/>
          <w:bCs/>
        </w:rPr>
        <w:t xml:space="preserve">, </w:t>
      </w:r>
      <w:r w:rsidR="00ED3E15" w:rsidRPr="00E63B12">
        <w:rPr>
          <w:rFonts w:ascii="Times New Roman" w:hAnsi="Times New Roman" w:cs="Times New Roman"/>
          <w:bCs/>
          <w:i/>
        </w:rPr>
        <w:t>Mrs. Dalloway</w:t>
      </w:r>
      <w:r w:rsidR="00ED3E15">
        <w:rPr>
          <w:rFonts w:ascii="Times New Roman" w:hAnsi="Times New Roman" w:cs="Times New Roman"/>
          <w:bCs/>
        </w:rPr>
        <w:t xml:space="preserve"> (1925) </w:t>
      </w:r>
    </w:p>
    <w:p w14:paraId="531860B1" w14:textId="77777777" w:rsidR="00A40C4E" w:rsidRPr="00092D65" w:rsidRDefault="00A40C4E" w:rsidP="00092D65">
      <w:pPr>
        <w:widowControl w:val="0"/>
        <w:autoSpaceDE w:val="0"/>
        <w:autoSpaceDN w:val="0"/>
        <w:adjustRightInd w:val="0"/>
        <w:ind w:firstLine="720"/>
        <w:rPr>
          <w:rFonts w:ascii="Times New Roman" w:hAnsi="Times New Roman" w:cs="Times New Roman"/>
          <w:bCs/>
        </w:rPr>
      </w:pPr>
    </w:p>
    <w:p w14:paraId="2175A063" w14:textId="0887D484" w:rsidR="00092D65" w:rsidRDefault="00092D65" w:rsidP="001B71A3">
      <w:pPr>
        <w:widowControl w:val="0"/>
        <w:autoSpaceDE w:val="0"/>
        <w:autoSpaceDN w:val="0"/>
        <w:adjustRightInd w:val="0"/>
        <w:rPr>
          <w:rFonts w:ascii="Times New Roman" w:hAnsi="Times New Roman" w:cs="Times New Roman"/>
          <w:b/>
          <w:bCs/>
        </w:rPr>
      </w:pPr>
      <w:r>
        <w:rPr>
          <w:rFonts w:ascii="Times New Roman" w:hAnsi="Times New Roman" w:cs="Times New Roman"/>
          <w:b/>
          <w:bCs/>
        </w:rPr>
        <w:t>Week 1</w:t>
      </w:r>
      <w:r w:rsidR="00B54BB7">
        <w:rPr>
          <w:rFonts w:ascii="Times New Roman" w:hAnsi="Times New Roman" w:cs="Times New Roman"/>
          <w:b/>
          <w:bCs/>
        </w:rPr>
        <w:t>3</w:t>
      </w:r>
      <w:r>
        <w:rPr>
          <w:rFonts w:ascii="Times New Roman" w:hAnsi="Times New Roman" w:cs="Times New Roman"/>
          <w:b/>
          <w:bCs/>
        </w:rPr>
        <w:t xml:space="preserve"> – 1</w:t>
      </w:r>
      <w:r w:rsidR="00B54BB7">
        <w:rPr>
          <w:rFonts w:ascii="Times New Roman" w:hAnsi="Times New Roman" w:cs="Times New Roman"/>
          <w:b/>
          <w:bCs/>
        </w:rPr>
        <w:t>4</w:t>
      </w:r>
      <w:r>
        <w:rPr>
          <w:rFonts w:ascii="Times New Roman" w:hAnsi="Times New Roman" w:cs="Times New Roman"/>
          <w:b/>
          <w:bCs/>
        </w:rPr>
        <w:t xml:space="preserve"> </w:t>
      </w:r>
      <w:r w:rsidR="00B76DCE" w:rsidRPr="00B76DCE">
        <w:rPr>
          <w:rFonts w:ascii="Times New Roman" w:hAnsi="Times New Roman" w:cs="Times New Roman"/>
          <w:b/>
          <w:bCs/>
        </w:rPr>
        <w:t>Modernist Bildungsroman</w:t>
      </w:r>
    </w:p>
    <w:p w14:paraId="0AF0CD29" w14:textId="2156DBC9" w:rsidR="00092D65" w:rsidRDefault="00ED3E15" w:rsidP="00092D65">
      <w:pPr>
        <w:widowControl w:val="0"/>
        <w:autoSpaceDE w:val="0"/>
        <w:autoSpaceDN w:val="0"/>
        <w:adjustRightInd w:val="0"/>
        <w:ind w:firstLine="720"/>
        <w:rPr>
          <w:rFonts w:ascii="Times New Roman" w:hAnsi="Times New Roman" w:cs="Times New Roman"/>
          <w:bCs/>
        </w:rPr>
      </w:pPr>
      <w:r w:rsidRPr="00092D65">
        <w:rPr>
          <w:rFonts w:ascii="Times New Roman" w:hAnsi="Times New Roman" w:cs="Times New Roman"/>
          <w:bCs/>
        </w:rPr>
        <w:t>James Joyce</w:t>
      </w:r>
      <w:r>
        <w:rPr>
          <w:rFonts w:ascii="Times New Roman" w:hAnsi="Times New Roman" w:cs="Times New Roman"/>
          <w:bCs/>
        </w:rPr>
        <w:t>,</w:t>
      </w:r>
      <w:r w:rsidRPr="00092D65">
        <w:rPr>
          <w:rFonts w:ascii="Times New Roman" w:hAnsi="Times New Roman" w:cs="Times New Roman"/>
          <w:bCs/>
        </w:rPr>
        <w:t xml:space="preserve"> </w:t>
      </w:r>
      <w:r w:rsidR="00092D65" w:rsidRPr="00E63B12">
        <w:rPr>
          <w:rFonts w:ascii="Times New Roman" w:hAnsi="Times New Roman" w:cs="Times New Roman"/>
          <w:bCs/>
          <w:i/>
        </w:rPr>
        <w:t xml:space="preserve">A Portrait of </w:t>
      </w:r>
      <w:r w:rsidR="00E63B12">
        <w:rPr>
          <w:rFonts w:ascii="Times New Roman" w:hAnsi="Times New Roman" w:cs="Times New Roman"/>
          <w:bCs/>
          <w:i/>
        </w:rPr>
        <w:t>the</w:t>
      </w:r>
      <w:r w:rsidR="00092D65" w:rsidRPr="00E63B12">
        <w:rPr>
          <w:rFonts w:ascii="Times New Roman" w:hAnsi="Times New Roman" w:cs="Times New Roman"/>
          <w:bCs/>
          <w:i/>
        </w:rPr>
        <w:t xml:space="preserve"> Artist as a Young Man</w:t>
      </w:r>
      <w:r>
        <w:rPr>
          <w:rFonts w:ascii="Times New Roman" w:hAnsi="Times New Roman" w:cs="Times New Roman"/>
          <w:bCs/>
        </w:rPr>
        <w:t xml:space="preserve"> (1916)</w:t>
      </w:r>
    </w:p>
    <w:p w14:paraId="69425B56" w14:textId="77777777" w:rsidR="00A40C4E" w:rsidRPr="00092D65" w:rsidRDefault="00A40C4E" w:rsidP="00092D65">
      <w:pPr>
        <w:widowControl w:val="0"/>
        <w:autoSpaceDE w:val="0"/>
        <w:autoSpaceDN w:val="0"/>
        <w:adjustRightInd w:val="0"/>
        <w:ind w:firstLine="720"/>
        <w:rPr>
          <w:rFonts w:ascii="Times New Roman" w:hAnsi="Times New Roman" w:cs="Times New Roman"/>
          <w:bCs/>
        </w:rPr>
      </w:pPr>
    </w:p>
    <w:p w14:paraId="77E868B9" w14:textId="67B65271" w:rsidR="005B7AED" w:rsidRDefault="00B54BB7" w:rsidP="001B71A3">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Week </w:t>
      </w:r>
      <w:r w:rsidR="00092D65">
        <w:rPr>
          <w:rFonts w:ascii="Times New Roman" w:hAnsi="Times New Roman" w:cs="Times New Roman"/>
          <w:b/>
          <w:bCs/>
        </w:rPr>
        <w:t>15</w:t>
      </w:r>
      <w:r w:rsidR="005B7AED" w:rsidRPr="00A5072B">
        <w:rPr>
          <w:rFonts w:ascii="Times New Roman" w:hAnsi="Times New Roman" w:cs="Times New Roman"/>
          <w:b/>
          <w:bCs/>
        </w:rPr>
        <w:t> </w:t>
      </w:r>
      <w:r w:rsidR="00171AE4">
        <w:rPr>
          <w:rFonts w:ascii="Times New Roman" w:hAnsi="Times New Roman" w:cs="Times New Roman"/>
          <w:b/>
          <w:bCs/>
        </w:rPr>
        <w:t xml:space="preserve">Reading Week </w:t>
      </w:r>
    </w:p>
    <w:p w14:paraId="0EE11697" w14:textId="77777777" w:rsidR="00092D65" w:rsidRDefault="00092D65" w:rsidP="001B71A3">
      <w:pPr>
        <w:widowControl w:val="0"/>
        <w:autoSpaceDE w:val="0"/>
        <w:autoSpaceDN w:val="0"/>
        <w:adjustRightInd w:val="0"/>
        <w:rPr>
          <w:rFonts w:ascii="Times New Roman" w:hAnsi="Times New Roman" w:cs="Times New Roman"/>
        </w:rPr>
      </w:pPr>
    </w:p>
    <w:p w14:paraId="42CE4C94" w14:textId="77777777" w:rsidR="00F56CBC" w:rsidRPr="00A5072B" w:rsidRDefault="00F56CBC" w:rsidP="001B71A3">
      <w:pPr>
        <w:widowControl w:val="0"/>
        <w:autoSpaceDE w:val="0"/>
        <w:autoSpaceDN w:val="0"/>
        <w:adjustRightInd w:val="0"/>
        <w:rPr>
          <w:rFonts w:ascii="Times New Roman" w:hAnsi="Times New Roman" w:cs="Times New Roman"/>
        </w:rPr>
      </w:pPr>
    </w:p>
    <w:p w14:paraId="195CA479" w14:textId="27E77451" w:rsidR="003277F8" w:rsidRDefault="005B7AED" w:rsidP="00C5599E">
      <w:pPr>
        <w:widowControl w:val="0"/>
        <w:autoSpaceDE w:val="0"/>
        <w:autoSpaceDN w:val="0"/>
        <w:adjustRightInd w:val="0"/>
        <w:rPr>
          <w:rFonts w:ascii="Times New Roman" w:hAnsi="Times New Roman" w:cs="Times New Roman"/>
          <w:b/>
          <w:bCs/>
        </w:rPr>
      </w:pPr>
      <w:r w:rsidRPr="00A5072B">
        <w:rPr>
          <w:rFonts w:ascii="Times New Roman" w:hAnsi="Times New Roman" w:cs="Times New Roman"/>
          <w:b/>
          <w:bCs/>
        </w:rPr>
        <w:t>Pri</w:t>
      </w:r>
      <w:r w:rsidR="009F4914" w:rsidRPr="00A5072B">
        <w:rPr>
          <w:rFonts w:ascii="Times New Roman" w:hAnsi="Times New Roman" w:cs="Times New Roman"/>
          <w:b/>
          <w:bCs/>
        </w:rPr>
        <w:t>nci</w:t>
      </w:r>
      <w:r w:rsidR="0095775A" w:rsidRPr="00A5072B">
        <w:rPr>
          <w:rFonts w:ascii="Times New Roman" w:hAnsi="Times New Roman" w:cs="Times New Roman"/>
          <w:b/>
          <w:bCs/>
        </w:rPr>
        <w:t>pal</w:t>
      </w:r>
      <w:r w:rsidRPr="00A5072B">
        <w:rPr>
          <w:rFonts w:ascii="Times New Roman" w:hAnsi="Times New Roman" w:cs="Times New Roman"/>
          <w:b/>
          <w:bCs/>
        </w:rPr>
        <w:t xml:space="preserve"> Texts</w:t>
      </w:r>
    </w:p>
    <w:p w14:paraId="699BD2BD" w14:textId="0C78EEB8" w:rsidR="00B76AE1" w:rsidRDefault="00B76AE1" w:rsidP="00B76AE1">
      <w:pPr>
        <w:widowControl w:val="0"/>
        <w:autoSpaceDE w:val="0"/>
        <w:autoSpaceDN w:val="0"/>
        <w:adjustRightInd w:val="0"/>
        <w:ind w:left="630" w:hanging="630"/>
        <w:rPr>
          <w:rFonts w:ascii="Times New Roman" w:hAnsi="Times New Roman" w:cs="Times New Roman"/>
          <w:bCs/>
        </w:rPr>
      </w:pPr>
      <w:r w:rsidRPr="00092D65">
        <w:rPr>
          <w:rFonts w:ascii="Times New Roman" w:hAnsi="Times New Roman" w:cs="Times New Roman"/>
          <w:bCs/>
        </w:rPr>
        <w:t>Joyce</w:t>
      </w:r>
      <w:r>
        <w:rPr>
          <w:rFonts w:ascii="Times New Roman" w:hAnsi="Times New Roman" w:cs="Times New Roman"/>
          <w:bCs/>
        </w:rPr>
        <w:t>,</w:t>
      </w:r>
      <w:r w:rsidRPr="00092D65">
        <w:rPr>
          <w:rFonts w:ascii="Times New Roman" w:hAnsi="Times New Roman" w:cs="Times New Roman"/>
          <w:bCs/>
        </w:rPr>
        <w:t xml:space="preserve"> James</w:t>
      </w:r>
      <w:r>
        <w:rPr>
          <w:rFonts w:ascii="Times New Roman" w:hAnsi="Times New Roman" w:cs="Times New Roman"/>
          <w:bCs/>
        </w:rPr>
        <w:t>,</w:t>
      </w:r>
      <w:r w:rsidRPr="00092D65">
        <w:rPr>
          <w:rFonts w:ascii="Times New Roman" w:hAnsi="Times New Roman" w:cs="Times New Roman"/>
          <w:bCs/>
        </w:rPr>
        <w:t xml:space="preserve"> </w:t>
      </w:r>
      <w:r w:rsidRPr="00E63B12">
        <w:rPr>
          <w:rFonts w:ascii="Times New Roman" w:hAnsi="Times New Roman" w:cs="Times New Roman"/>
          <w:bCs/>
          <w:i/>
        </w:rPr>
        <w:t xml:space="preserve">A Portrait of </w:t>
      </w:r>
      <w:r>
        <w:rPr>
          <w:rFonts w:ascii="Times New Roman" w:hAnsi="Times New Roman" w:cs="Times New Roman"/>
          <w:bCs/>
          <w:i/>
        </w:rPr>
        <w:t>the</w:t>
      </w:r>
      <w:r w:rsidRPr="00E63B12">
        <w:rPr>
          <w:rFonts w:ascii="Times New Roman" w:hAnsi="Times New Roman" w:cs="Times New Roman"/>
          <w:bCs/>
          <w:i/>
        </w:rPr>
        <w:t xml:space="preserve"> Artist as a Young Man</w:t>
      </w:r>
      <w:r w:rsidRPr="00092D65">
        <w:rPr>
          <w:rFonts w:ascii="Times New Roman" w:hAnsi="Times New Roman" w:cs="Times New Roman"/>
          <w:bCs/>
        </w:rPr>
        <w:t xml:space="preserve">, </w:t>
      </w:r>
      <w:r>
        <w:rPr>
          <w:rFonts w:ascii="Times New Roman" w:hAnsi="Times New Roman" w:cs="Times New Roman"/>
          <w:bCs/>
        </w:rPr>
        <w:t>Oxford: Oxford University Press, 2008</w:t>
      </w:r>
    </w:p>
    <w:p w14:paraId="341F0C43" w14:textId="1A294991" w:rsidR="00B76AE1" w:rsidRDefault="00B76AE1" w:rsidP="00B76AE1">
      <w:pPr>
        <w:widowControl w:val="0"/>
        <w:autoSpaceDE w:val="0"/>
        <w:autoSpaceDN w:val="0"/>
        <w:adjustRightInd w:val="0"/>
        <w:rPr>
          <w:rFonts w:ascii="Times New Roman" w:hAnsi="Times New Roman" w:cs="Times New Roman"/>
          <w:bCs/>
        </w:rPr>
      </w:pPr>
      <w:r w:rsidRPr="00092D65">
        <w:rPr>
          <w:rFonts w:ascii="Times New Roman" w:hAnsi="Times New Roman" w:cs="Times New Roman"/>
          <w:bCs/>
        </w:rPr>
        <w:t>Woolf</w:t>
      </w:r>
      <w:r>
        <w:rPr>
          <w:rFonts w:ascii="Times New Roman" w:hAnsi="Times New Roman" w:cs="Times New Roman"/>
          <w:bCs/>
        </w:rPr>
        <w:t>,</w:t>
      </w:r>
      <w:r w:rsidRPr="00092D65">
        <w:rPr>
          <w:rFonts w:ascii="Times New Roman" w:hAnsi="Times New Roman" w:cs="Times New Roman"/>
          <w:bCs/>
        </w:rPr>
        <w:t xml:space="preserve"> Virginia</w:t>
      </w:r>
      <w:r>
        <w:rPr>
          <w:rFonts w:ascii="Times New Roman" w:hAnsi="Times New Roman" w:cs="Times New Roman"/>
          <w:bCs/>
        </w:rPr>
        <w:t>,</w:t>
      </w:r>
      <w:r w:rsidRPr="00092D65">
        <w:rPr>
          <w:rFonts w:ascii="Times New Roman" w:hAnsi="Times New Roman" w:cs="Times New Roman"/>
          <w:bCs/>
        </w:rPr>
        <w:t xml:space="preserve"> </w:t>
      </w:r>
      <w:r w:rsidRPr="00E63B12">
        <w:rPr>
          <w:rFonts w:ascii="Times New Roman" w:hAnsi="Times New Roman" w:cs="Times New Roman"/>
          <w:bCs/>
          <w:i/>
        </w:rPr>
        <w:t>Mrs. Dalloway</w:t>
      </w:r>
      <w:r w:rsidRPr="00092D65">
        <w:rPr>
          <w:rFonts w:ascii="Times New Roman" w:hAnsi="Times New Roman" w:cs="Times New Roman"/>
          <w:bCs/>
        </w:rPr>
        <w:t xml:space="preserve">, </w:t>
      </w:r>
      <w:r>
        <w:rPr>
          <w:rFonts w:ascii="Times New Roman" w:hAnsi="Times New Roman" w:cs="Times New Roman"/>
          <w:bCs/>
        </w:rPr>
        <w:t>London: Penguin, 2000</w:t>
      </w:r>
    </w:p>
    <w:p w14:paraId="6F82D512" w14:textId="77777777" w:rsidR="005B7AED" w:rsidRPr="00A5072B" w:rsidRDefault="005B7AED" w:rsidP="005B7AED">
      <w:pPr>
        <w:widowControl w:val="0"/>
        <w:autoSpaceDE w:val="0"/>
        <w:autoSpaceDN w:val="0"/>
        <w:adjustRightInd w:val="0"/>
        <w:rPr>
          <w:rFonts w:ascii="Times New Roman" w:hAnsi="Times New Roman" w:cs="Times New Roman"/>
        </w:rPr>
      </w:pPr>
      <w:r w:rsidRPr="00A5072B">
        <w:rPr>
          <w:rFonts w:ascii="Times New Roman" w:hAnsi="Times New Roman" w:cs="Times New Roman"/>
        </w:rPr>
        <w:t> </w:t>
      </w:r>
    </w:p>
    <w:p w14:paraId="520FCB1E" w14:textId="67E6C938" w:rsidR="005B7AED" w:rsidRDefault="0095775A" w:rsidP="005B7AED">
      <w:pPr>
        <w:widowControl w:val="0"/>
        <w:autoSpaceDE w:val="0"/>
        <w:autoSpaceDN w:val="0"/>
        <w:adjustRightInd w:val="0"/>
        <w:rPr>
          <w:rFonts w:ascii="Times New Roman" w:hAnsi="Times New Roman" w:cs="Times New Roman"/>
          <w:b/>
          <w:bCs/>
        </w:rPr>
      </w:pPr>
      <w:r w:rsidRPr="00A5072B">
        <w:rPr>
          <w:rFonts w:ascii="Times New Roman" w:hAnsi="Times New Roman" w:cs="Times New Roman"/>
          <w:b/>
          <w:bCs/>
        </w:rPr>
        <w:t>Supplementary</w:t>
      </w:r>
      <w:r w:rsidR="005B7AED" w:rsidRPr="00A5072B">
        <w:rPr>
          <w:rFonts w:ascii="Times New Roman" w:hAnsi="Times New Roman" w:cs="Times New Roman"/>
          <w:b/>
          <w:bCs/>
        </w:rPr>
        <w:t xml:space="preserve"> Texts</w:t>
      </w:r>
    </w:p>
    <w:p w14:paraId="43A32EA2" w14:textId="77777777" w:rsidR="00D45C91" w:rsidRDefault="00D45C91" w:rsidP="005B7AED">
      <w:pPr>
        <w:widowControl w:val="0"/>
        <w:autoSpaceDE w:val="0"/>
        <w:autoSpaceDN w:val="0"/>
        <w:adjustRightInd w:val="0"/>
        <w:rPr>
          <w:rFonts w:ascii="Times New Roman" w:hAnsi="Times New Roman" w:cs="Times New Roman"/>
        </w:rPr>
      </w:pPr>
    </w:p>
    <w:p w14:paraId="358FE057" w14:textId="3FE444E9" w:rsidR="00513762" w:rsidRDefault="00513762" w:rsidP="00F5702B">
      <w:pPr>
        <w:widowControl w:val="0"/>
        <w:autoSpaceDE w:val="0"/>
        <w:autoSpaceDN w:val="0"/>
        <w:adjustRightInd w:val="0"/>
        <w:ind w:left="630" w:hanging="630"/>
        <w:rPr>
          <w:rFonts w:ascii="Times New Roman" w:hAnsi="Times New Roman" w:cs="Times New Roman"/>
        </w:rPr>
      </w:pPr>
      <w:r w:rsidRPr="00513762">
        <w:rPr>
          <w:rFonts w:ascii="Times New Roman" w:hAnsi="Times New Roman" w:cs="Times New Roman"/>
        </w:rPr>
        <w:t>Armstrong, Tim</w:t>
      </w:r>
      <w:r w:rsidR="00D13A77">
        <w:rPr>
          <w:rFonts w:ascii="Times New Roman" w:hAnsi="Times New Roman" w:cs="Times New Roman"/>
        </w:rPr>
        <w:t>,</w:t>
      </w:r>
      <w:r w:rsidRPr="00513762">
        <w:rPr>
          <w:rFonts w:ascii="Times New Roman" w:hAnsi="Times New Roman" w:cs="Times New Roman"/>
        </w:rPr>
        <w:t xml:space="preserve"> </w:t>
      </w:r>
      <w:r w:rsidRPr="00513762">
        <w:rPr>
          <w:rFonts w:ascii="Times New Roman" w:hAnsi="Times New Roman" w:cs="Times New Roman"/>
          <w:i/>
        </w:rPr>
        <w:t>Modernism: A Cultural History</w:t>
      </w:r>
      <w:r>
        <w:rPr>
          <w:rFonts w:ascii="Times New Roman" w:hAnsi="Times New Roman" w:cs="Times New Roman"/>
        </w:rPr>
        <w:t>. Cambridge: Polity, 2005</w:t>
      </w:r>
    </w:p>
    <w:p w14:paraId="524E5677" w14:textId="4C9A4251" w:rsidR="007A3EC4" w:rsidRDefault="0086253F" w:rsidP="00402603">
      <w:pPr>
        <w:ind w:left="630" w:hanging="630"/>
        <w:rPr>
          <w:rFonts w:ascii="Times New Roman" w:hAnsi="Times New Roman" w:cs="Times New Roman"/>
        </w:rPr>
      </w:pPr>
      <w:r>
        <w:rPr>
          <w:rFonts w:ascii="Times New Roman" w:hAnsi="Times New Roman" w:cs="Times New Roman"/>
        </w:rPr>
        <w:t xml:space="preserve">Sherry, Vincent, </w:t>
      </w:r>
      <w:r w:rsidR="007A3EC4">
        <w:rPr>
          <w:rFonts w:ascii="Times New Roman" w:hAnsi="Times New Roman" w:cs="Times New Roman"/>
        </w:rPr>
        <w:t xml:space="preserve"> (ed.), </w:t>
      </w:r>
      <w:r w:rsidR="007A3EC4" w:rsidRPr="007A3EC4">
        <w:rPr>
          <w:rFonts w:ascii="Times New Roman" w:hAnsi="Times New Roman" w:cs="Times New Roman"/>
          <w:i/>
        </w:rPr>
        <w:t>The Cambridge Companion to Modernism</w:t>
      </w:r>
      <w:r w:rsidR="007A3EC4">
        <w:rPr>
          <w:rFonts w:ascii="Times New Roman" w:hAnsi="Times New Roman" w:cs="Times New Roman"/>
        </w:rPr>
        <w:t>, Cambridge: Cambridge University Press, 2016</w:t>
      </w:r>
    </w:p>
    <w:p w14:paraId="42CD1D0D" w14:textId="77777777" w:rsidR="00C82575" w:rsidRPr="00A5072B" w:rsidRDefault="00C82575" w:rsidP="00FE174C">
      <w:pPr>
        <w:ind w:left="567" w:hanging="567"/>
        <w:rPr>
          <w:rFonts w:ascii="Times New Roman" w:hAnsi="Times New Roman" w:cs="Times New Roman"/>
        </w:rPr>
      </w:pPr>
    </w:p>
    <w:p w14:paraId="665918BD" w14:textId="515F8817" w:rsidR="003B11D8" w:rsidRDefault="003B11D8" w:rsidP="001C60C9">
      <w:pPr>
        <w:widowControl w:val="0"/>
        <w:autoSpaceDE w:val="0"/>
        <w:autoSpaceDN w:val="0"/>
        <w:adjustRightInd w:val="0"/>
        <w:ind w:left="480" w:hanging="480"/>
        <w:rPr>
          <w:rFonts w:ascii="Times New Roman" w:hAnsi="Times New Roman" w:cs="Times New Roman"/>
        </w:rPr>
      </w:pPr>
    </w:p>
    <w:p w14:paraId="39D29705" w14:textId="63C22A59" w:rsidR="00845F66" w:rsidRPr="004010E0" w:rsidRDefault="00845F66" w:rsidP="00845F66">
      <w:pPr>
        <w:widowControl w:val="0"/>
        <w:autoSpaceDE w:val="0"/>
        <w:autoSpaceDN w:val="0"/>
        <w:adjustRightInd w:val="0"/>
        <w:rPr>
          <w:rFonts w:ascii="Times New Roman" w:hAnsi="Times New Roman" w:cs="Times New Roman"/>
          <w:sz w:val="22"/>
          <w:szCs w:val="22"/>
        </w:rPr>
      </w:pPr>
      <w:r w:rsidRPr="004010E0">
        <w:rPr>
          <w:rFonts w:ascii="Times New Roman" w:hAnsi="Times New Roman" w:cs="Times New Roman"/>
          <w:b/>
          <w:bCs/>
          <w:sz w:val="22"/>
          <w:szCs w:val="22"/>
        </w:rPr>
        <w:t>Academic Honesty</w:t>
      </w:r>
    </w:p>
    <w:p w14:paraId="5EF86F69" w14:textId="77777777" w:rsidR="00845F66" w:rsidRPr="004010E0" w:rsidRDefault="00845F66" w:rsidP="00845F66">
      <w:pPr>
        <w:widowControl w:val="0"/>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14:paraId="7BD6EBC1"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Cheating – an act of deception by which a student misleadingly demonstrates that s/he has mastered information on an academic exercise.  Examples include:</w:t>
      </w:r>
    </w:p>
    <w:p w14:paraId="7F1F386E"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Copying or allowing another to copy a test, quiz, paper, or project</w:t>
      </w:r>
    </w:p>
    <w:p w14:paraId="6BC4D4C3"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Submitting a paper or major portions of a paper that has been previously submitted for another class without permission of the current instructor</w:t>
      </w:r>
    </w:p>
    <w:p w14:paraId="79231FF8"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Turning in written assignments that are not your own work (including homework)</w:t>
      </w:r>
    </w:p>
    <w:p w14:paraId="538E52EC"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Plagiarism – the act of representing the work of another as one’s own without giving credit.</w:t>
      </w:r>
    </w:p>
    <w:p w14:paraId="160FFBE2"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Failing to give credit for ideas and material taken from others</w:t>
      </w:r>
    </w:p>
    <w:p w14:paraId="7E3EBFE6"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Representing another’s artistic or scholarly work as one’s own</w:t>
      </w:r>
    </w:p>
    <w:p w14:paraId="4854E09A" w14:textId="77777777" w:rsidR="00845F66" w:rsidRPr="004010E0" w:rsidRDefault="00845F66" w:rsidP="00845F66">
      <w:pPr>
        <w:pStyle w:val="a3"/>
        <w:widowControl w:val="0"/>
        <w:numPr>
          <w:ilvl w:val="0"/>
          <w:numId w:val="2"/>
        </w:numPr>
        <w:autoSpaceDE w:val="0"/>
        <w:autoSpaceDN w:val="0"/>
        <w:adjustRightInd w:val="0"/>
        <w:jc w:val="both"/>
        <w:rPr>
          <w:rFonts w:ascii="Times New Roman" w:hAnsi="Times New Roman" w:cs="Times New Roman"/>
          <w:sz w:val="22"/>
          <w:szCs w:val="22"/>
        </w:rPr>
      </w:pPr>
      <w:r w:rsidRPr="004010E0">
        <w:rPr>
          <w:rFonts w:ascii="Times New Roman" w:hAnsi="Times New Roman" w:cs="Times New Roman"/>
          <w:sz w:val="22"/>
          <w:szCs w:val="22"/>
        </w:rPr>
        <w:t>Fabrication – the intentional use of invented information or the falsification of research or other findings with the intent to deceive</w:t>
      </w:r>
    </w:p>
    <w:p w14:paraId="7B394C22" w14:textId="77777777" w:rsidR="00845F66" w:rsidRPr="004010E0" w:rsidRDefault="00845F66" w:rsidP="00845F66">
      <w:pPr>
        <w:widowControl w:val="0"/>
        <w:autoSpaceDE w:val="0"/>
        <w:autoSpaceDN w:val="0"/>
        <w:adjustRightInd w:val="0"/>
        <w:rPr>
          <w:rFonts w:ascii="Times New Roman" w:hAnsi="Times New Roman" w:cs="Times New Roman"/>
          <w:sz w:val="22"/>
          <w:szCs w:val="22"/>
        </w:rPr>
      </w:pPr>
      <w:r w:rsidRPr="004010E0">
        <w:rPr>
          <w:rFonts w:ascii="Times New Roman" w:hAnsi="Times New Roman" w:cs="Times New Roman"/>
          <w:b/>
          <w:bCs/>
          <w:sz w:val="22"/>
          <w:szCs w:val="22"/>
        </w:rPr>
        <w:t>To comply with the University’s policy, the term paper has to be submitted to VeriGuide.</w:t>
      </w:r>
    </w:p>
    <w:p w14:paraId="3260776E" w14:textId="77777777" w:rsidR="00845F66" w:rsidRDefault="00845F66" w:rsidP="001C60C9">
      <w:pPr>
        <w:widowControl w:val="0"/>
        <w:autoSpaceDE w:val="0"/>
        <w:autoSpaceDN w:val="0"/>
        <w:adjustRightInd w:val="0"/>
        <w:ind w:left="480" w:hanging="480"/>
        <w:rPr>
          <w:rFonts w:ascii="Times New Roman" w:hAnsi="Times New Roman" w:cs="Times New Roman"/>
        </w:rPr>
      </w:pPr>
    </w:p>
    <w:p w14:paraId="6340CB92" w14:textId="17C7CCC2" w:rsidR="00F56CBC" w:rsidRDefault="00F56CBC" w:rsidP="001C60C9">
      <w:pPr>
        <w:widowControl w:val="0"/>
        <w:autoSpaceDE w:val="0"/>
        <w:autoSpaceDN w:val="0"/>
        <w:adjustRightInd w:val="0"/>
        <w:ind w:left="480" w:hanging="480"/>
        <w:rPr>
          <w:rFonts w:ascii="Times New Roman" w:hAnsi="Times New Roman" w:cs="Times New Roman"/>
        </w:rPr>
      </w:pPr>
    </w:p>
    <w:p w14:paraId="6706EE93" w14:textId="52D37562" w:rsidR="00402603" w:rsidRDefault="00402603" w:rsidP="001C60C9">
      <w:pPr>
        <w:widowControl w:val="0"/>
        <w:autoSpaceDE w:val="0"/>
        <w:autoSpaceDN w:val="0"/>
        <w:adjustRightInd w:val="0"/>
        <w:ind w:left="480" w:hanging="480"/>
        <w:rPr>
          <w:rFonts w:ascii="Times New Roman" w:hAnsi="Times New Roman" w:cs="Times New Roman"/>
        </w:rPr>
      </w:pPr>
    </w:p>
    <w:p w14:paraId="154B1C5A" w14:textId="4B3567E8" w:rsidR="00402603" w:rsidRDefault="00402603" w:rsidP="001C60C9">
      <w:pPr>
        <w:widowControl w:val="0"/>
        <w:autoSpaceDE w:val="0"/>
        <w:autoSpaceDN w:val="0"/>
        <w:adjustRightInd w:val="0"/>
        <w:ind w:left="480" w:hanging="480"/>
        <w:rPr>
          <w:rFonts w:ascii="Times New Roman" w:hAnsi="Times New Roman" w:cs="Times New Roman"/>
        </w:rPr>
      </w:pPr>
    </w:p>
    <w:p w14:paraId="5AE01CE6" w14:textId="24B41C71" w:rsidR="00402603" w:rsidRDefault="00402603" w:rsidP="001C60C9">
      <w:pPr>
        <w:widowControl w:val="0"/>
        <w:autoSpaceDE w:val="0"/>
        <w:autoSpaceDN w:val="0"/>
        <w:adjustRightInd w:val="0"/>
        <w:ind w:left="480" w:hanging="480"/>
        <w:rPr>
          <w:rFonts w:ascii="Times New Roman" w:hAnsi="Times New Roman" w:cs="Times New Roman"/>
        </w:rPr>
      </w:pPr>
    </w:p>
    <w:p w14:paraId="2CB3EF59" w14:textId="17352D42" w:rsidR="00402603" w:rsidRDefault="00402603" w:rsidP="001C60C9">
      <w:pPr>
        <w:widowControl w:val="0"/>
        <w:autoSpaceDE w:val="0"/>
        <w:autoSpaceDN w:val="0"/>
        <w:adjustRightInd w:val="0"/>
        <w:ind w:left="480" w:hanging="480"/>
        <w:rPr>
          <w:rFonts w:ascii="Times New Roman" w:hAnsi="Times New Roman" w:cs="Times New Roman"/>
        </w:rPr>
      </w:pPr>
    </w:p>
    <w:p w14:paraId="6E15FDDD" w14:textId="77777777" w:rsidR="00402603" w:rsidRDefault="00402603" w:rsidP="001C60C9">
      <w:pPr>
        <w:widowControl w:val="0"/>
        <w:autoSpaceDE w:val="0"/>
        <w:autoSpaceDN w:val="0"/>
        <w:adjustRightInd w:val="0"/>
        <w:ind w:left="480" w:hanging="480"/>
        <w:rPr>
          <w:rFonts w:ascii="Times New Roman" w:hAnsi="Times New Roman" w:cs="Times New Roman"/>
        </w:rPr>
      </w:pPr>
    </w:p>
    <w:p w14:paraId="4562F686" w14:textId="77777777" w:rsidR="00B5151F" w:rsidRDefault="00B5151F" w:rsidP="001C60C9">
      <w:pPr>
        <w:widowControl w:val="0"/>
        <w:autoSpaceDE w:val="0"/>
        <w:autoSpaceDN w:val="0"/>
        <w:adjustRightInd w:val="0"/>
        <w:ind w:left="480" w:hanging="480"/>
        <w:rPr>
          <w:rFonts w:ascii="Times New Roman" w:hAnsi="Times New Roman" w:cs="Times New Roman"/>
        </w:rPr>
      </w:pPr>
      <w:bookmarkStart w:id="0" w:name="_GoBack"/>
      <w:bookmarkEnd w:id="0"/>
    </w:p>
    <w:p w14:paraId="0DAB9181" w14:textId="77777777" w:rsidR="003825E8" w:rsidRPr="00F56CBC" w:rsidRDefault="003825E8" w:rsidP="003825E8">
      <w:pPr>
        <w:rPr>
          <w:rFonts w:ascii="Times New Roman" w:hAnsi="Times New Roman" w:cs="Times New Roman"/>
          <w:b/>
        </w:rPr>
      </w:pPr>
      <w:r w:rsidRPr="00F56CBC">
        <w:rPr>
          <w:rFonts w:ascii="Times New Roman" w:hAnsi="Times New Roman" w:cs="Times New Roman"/>
          <w:b/>
        </w:rPr>
        <w:t xml:space="preserve">Assessment Rubric for </w:t>
      </w:r>
      <w:r w:rsidRPr="00F56CBC">
        <w:rPr>
          <w:rFonts w:ascii="Times New Roman" w:hAnsi="Times New Roman" w:cs="Times New Roman"/>
          <w:b/>
          <w:lang w:eastAsia="zh-HK"/>
        </w:rPr>
        <w:t>Oral</w:t>
      </w:r>
      <w:r w:rsidRPr="00F56CBC">
        <w:rPr>
          <w:rFonts w:ascii="Times New Roman" w:hAnsi="Times New Roman" w:cs="Times New Roman"/>
          <w:b/>
        </w:rPr>
        <w:t xml:space="preserve"> Presentation</w:t>
      </w:r>
    </w:p>
    <w:p w14:paraId="09F9ADDA" w14:textId="77777777" w:rsidR="003825E8" w:rsidRPr="003825E8" w:rsidRDefault="003825E8" w:rsidP="003825E8">
      <w:pPr>
        <w:rPr>
          <w:rFonts w:ascii="Times New Roman" w:hAnsi="Times New Roman" w:cs="Times New 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3825E8" w:rsidRPr="003825E8" w14:paraId="7EA45E4B" w14:textId="77777777" w:rsidTr="00642043">
        <w:tc>
          <w:tcPr>
            <w:tcW w:w="1892" w:type="dxa"/>
            <w:shd w:val="clear" w:color="auto" w:fill="auto"/>
          </w:tcPr>
          <w:p w14:paraId="4A8F2936"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z w:val="20"/>
                <w:szCs w:val="20"/>
                <w:lang w:eastAsia="zh-HK"/>
              </w:rPr>
              <w:t>Criteria</w:t>
            </w:r>
          </w:p>
        </w:tc>
        <w:tc>
          <w:tcPr>
            <w:tcW w:w="1893" w:type="dxa"/>
            <w:shd w:val="clear" w:color="auto" w:fill="auto"/>
          </w:tcPr>
          <w:p w14:paraId="712CCC1D" w14:textId="77777777" w:rsidR="003825E8" w:rsidRPr="003825E8" w:rsidRDefault="003825E8" w:rsidP="00642043">
            <w:pPr>
              <w:snapToGrid w:val="0"/>
              <w:jc w:val="center"/>
              <w:rPr>
                <w:rFonts w:ascii="Times New Roman" w:hAnsi="Times New Roman" w:cs="Times New Roman"/>
                <w:b/>
                <w:sz w:val="20"/>
                <w:szCs w:val="20"/>
              </w:rPr>
            </w:pPr>
            <w:r w:rsidRPr="003825E8">
              <w:rPr>
                <w:rFonts w:ascii="Times New Roman" w:hAnsi="Times New Roman" w:cs="Times New Roman"/>
                <w:b/>
                <w:sz w:val="20"/>
                <w:szCs w:val="20"/>
              </w:rPr>
              <w:t>Exemplary</w:t>
            </w:r>
          </w:p>
        </w:tc>
        <w:tc>
          <w:tcPr>
            <w:tcW w:w="1893" w:type="dxa"/>
            <w:shd w:val="clear" w:color="auto" w:fill="auto"/>
          </w:tcPr>
          <w:p w14:paraId="5E9F6A05" w14:textId="77777777" w:rsidR="003825E8" w:rsidRPr="003825E8" w:rsidRDefault="003825E8" w:rsidP="00642043">
            <w:pPr>
              <w:snapToGrid w:val="0"/>
              <w:jc w:val="center"/>
              <w:rPr>
                <w:rFonts w:ascii="Times New Roman" w:hAnsi="Times New Roman" w:cs="Times New Roman"/>
                <w:b/>
                <w:sz w:val="20"/>
                <w:szCs w:val="20"/>
              </w:rPr>
            </w:pPr>
            <w:r w:rsidRPr="003825E8">
              <w:rPr>
                <w:rFonts w:ascii="Times New Roman" w:hAnsi="Times New Roman" w:cs="Times New Roman"/>
                <w:b/>
                <w:sz w:val="20"/>
                <w:szCs w:val="20"/>
              </w:rPr>
              <w:t>Satisfactory</w:t>
            </w:r>
          </w:p>
        </w:tc>
        <w:tc>
          <w:tcPr>
            <w:tcW w:w="1893" w:type="dxa"/>
            <w:shd w:val="clear" w:color="auto" w:fill="auto"/>
          </w:tcPr>
          <w:p w14:paraId="24B33AD4" w14:textId="77777777" w:rsidR="003825E8" w:rsidRPr="003825E8" w:rsidRDefault="003825E8" w:rsidP="00642043">
            <w:pPr>
              <w:snapToGrid w:val="0"/>
              <w:jc w:val="center"/>
              <w:rPr>
                <w:rFonts w:ascii="Times New Roman" w:hAnsi="Times New Roman" w:cs="Times New Roman"/>
                <w:b/>
                <w:sz w:val="20"/>
                <w:szCs w:val="20"/>
                <w:lang w:eastAsia="zh-HK"/>
              </w:rPr>
            </w:pPr>
            <w:r w:rsidRPr="003825E8">
              <w:rPr>
                <w:rFonts w:ascii="Times New Roman" w:hAnsi="Times New Roman" w:cs="Times New Roman"/>
                <w:b/>
                <w:sz w:val="20"/>
                <w:szCs w:val="20"/>
              </w:rPr>
              <w:t>Developing</w:t>
            </w:r>
          </w:p>
        </w:tc>
        <w:tc>
          <w:tcPr>
            <w:tcW w:w="1893" w:type="dxa"/>
            <w:shd w:val="clear" w:color="auto" w:fill="auto"/>
          </w:tcPr>
          <w:p w14:paraId="0AE497E8" w14:textId="77777777" w:rsidR="003825E8" w:rsidRPr="003825E8" w:rsidRDefault="003825E8" w:rsidP="00642043">
            <w:pPr>
              <w:snapToGrid w:val="0"/>
              <w:jc w:val="center"/>
              <w:rPr>
                <w:rFonts w:ascii="Times New Roman" w:hAnsi="Times New Roman" w:cs="Times New Roman"/>
                <w:b/>
                <w:sz w:val="20"/>
                <w:szCs w:val="20"/>
                <w:lang w:eastAsia="zh-HK"/>
              </w:rPr>
            </w:pPr>
            <w:r w:rsidRPr="003825E8">
              <w:rPr>
                <w:rFonts w:ascii="Times New Roman" w:hAnsi="Times New Roman" w:cs="Times New Roman"/>
                <w:b/>
                <w:sz w:val="20"/>
                <w:szCs w:val="20"/>
                <w:lang w:eastAsia="zh-HK"/>
              </w:rPr>
              <w:t>Unsatisfactory</w:t>
            </w:r>
          </w:p>
        </w:tc>
      </w:tr>
      <w:tr w:rsidR="003825E8" w:rsidRPr="003825E8" w14:paraId="0A6C9F4E" w14:textId="77777777" w:rsidTr="00642043">
        <w:tc>
          <w:tcPr>
            <w:tcW w:w="1892" w:type="dxa"/>
            <w:vMerge w:val="restart"/>
            <w:shd w:val="clear" w:color="auto" w:fill="auto"/>
          </w:tcPr>
          <w:p w14:paraId="02C25A3C" w14:textId="77777777" w:rsidR="003825E8" w:rsidRPr="003825E8" w:rsidRDefault="003825E8" w:rsidP="00642043">
            <w:pPr>
              <w:snapToGrid w:val="0"/>
              <w:ind w:left="-18" w:right="-72"/>
              <w:rPr>
                <w:rFonts w:ascii="Times New Roman" w:hAnsi="Times New Roman" w:cs="Times New Roman"/>
                <w:b/>
                <w:sz w:val="20"/>
                <w:szCs w:val="20"/>
                <w:lang w:eastAsia="zh-HK"/>
              </w:rPr>
            </w:pPr>
            <w:r w:rsidRPr="003825E8">
              <w:rPr>
                <w:rFonts w:ascii="Times New Roman" w:hAnsi="Times New Roman" w:cs="Times New Roman"/>
                <w:b/>
                <w:sz w:val="20"/>
                <w:szCs w:val="20"/>
              </w:rPr>
              <w:t>Communication Skills</w:t>
            </w:r>
          </w:p>
          <w:p w14:paraId="750C745A" w14:textId="77777777" w:rsidR="003825E8" w:rsidRPr="003825E8" w:rsidRDefault="003825E8" w:rsidP="00642043">
            <w:pPr>
              <w:snapToGrid w:val="0"/>
              <w:ind w:left="-18" w:right="-72"/>
              <w:rPr>
                <w:rFonts w:ascii="Times New Roman" w:hAnsi="Times New Roman" w:cs="Times New Roman"/>
                <w:b/>
                <w:sz w:val="20"/>
                <w:szCs w:val="20"/>
                <w:lang w:eastAsia="zh-HK"/>
              </w:rPr>
            </w:pPr>
          </w:p>
          <w:p w14:paraId="79D8A89D" w14:textId="77777777" w:rsidR="003825E8" w:rsidRPr="003825E8" w:rsidRDefault="003825E8" w:rsidP="00642043">
            <w:pPr>
              <w:snapToGrid w:val="0"/>
              <w:ind w:left="-18" w:right="-72"/>
              <w:rPr>
                <w:rFonts w:ascii="Times New Roman" w:hAnsi="Times New Roman" w:cs="Times New Roman"/>
                <w:sz w:val="20"/>
                <w:szCs w:val="20"/>
                <w:lang w:eastAsia="zh-HK"/>
              </w:rPr>
            </w:pPr>
          </w:p>
        </w:tc>
        <w:tc>
          <w:tcPr>
            <w:tcW w:w="1893" w:type="dxa"/>
            <w:shd w:val="clear" w:color="auto" w:fill="auto"/>
          </w:tcPr>
          <w:p w14:paraId="07C992D6"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Consistently speaks with appropriate volume, tone, and articulation.</w:t>
            </w:r>
          </w:p>
        </w:tc>
        <w:tc>
          <w:tcPr>
            <w:tcW w:w="1893" w:type="dxa"/>
            <w:shd w:val="clear" w:color="auto" w:fill="auto"/>
          </w:tcPr>
          <w:p w14:paraId="5B12E2B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Generally speaks with appropriate volume, tone, and articulation.</w:t>
            </w:r>
          </w:p>
        </w:tc>
        <w:tc>
          <w:tcPr>
            <w:tcW w:w="1893" w:type="dxa"/>
            <w:shd w:val="clear" w:color="auto" w:fill="auto"/>
          </w:tcPr>
          <w:p w14:paraId="7E8FC76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Has difficulty speaking with appropriate volume, tone, and articulation.</w:t>
            </w:r>
          </w:p>
        </w:tc>
        <w:tc>
          <w:tcPr>
            <w:tcW w:w="1893" w:type="dxa"/>
            <w:shd w:val="clear" w:color="auto" w:fill="auto"/>
          </w:tcPr>
          <w:p w14:paraId="6CE1236A"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speak with appropriate volume, tone, and articulation.</w:t>
            </w:r>
          </w:p>
          <w:p w14:paraId="14187C7E" w14:textId="77777777" w:rsidR="003825E8" w:rsidRPr="003825E8" w:rsidRDefault="003825E8" w:rsidP="00642043">
            <w:pPr>
              <w:snapToGrid w:val="0"/>
              <w:spacing w:before="20" w:after="20"/>
              <w:rPr>
                <w:rFonts w:ascii="Times New Roman" w:hAnsi="Times New Roman" w:cs="Times New Roman"/>
                <w:sz w:val="20"/>
                <w:szCs w:val="20"/>
              </w:rPr>
            </w:pPr>
          </w:p>
        </w:tc>
      </w:tr>
      <w:tr w:rsidR="003825E8" w:rsidRPr="003825E8" w14:paraId="399A236D" w14:textId="77777777" w:rsidTr="00642043">
        <w:tc>
          <w:tcPr>
            <w:tcW w:w="1892" w:type="dxa"/>
            <w:vMerge/>
            <w:shd w:val="clear" w:color="auto" w:fill="auto"/>
          </w:tcPr>
          <w:p w14:paraId="0428294A" w14:textId="77777777" w:rsidR="003825E8" w:rsidRPr="003825E8" w:rsidRDefault="003825E8" w:rsidP="00642043">
            <w:pPr>
              <w:snapToGrid w:val="0"/>
              <w:rPr>
                <w:rFonts w:ascii="Times New Roman" w:hAnsi="Times New Roman" w:cs="Times New Roman"/>
                <w:b/>
                <w:sz w:val="20"/>
                <w:szCs w:val="20"/>
              </w:rPr>
            </w:pPr>
          </w:p>
        </w:tc>
        <w:tc>
          <w:tcPr>
            <w:tcW w:w="1893" w:type="dxa"/>
            <w:shd w:val="clear" w:color="auto" w:fill="auto"/>
          </w:tcPr>
          <w:p w14:paraId="13C4A6F8"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Consistently employs appropriate eye contact and posture.</w:t>
            </w:r>
          </w:p>
        </w:tc>
        <w:tc>
          <w:tcPr>
            <w:tcW w:w="1893" w:type="dxa"/>
            <w:shd w:val="clear" w:color="auto" w:fill="auto"/>
          </w:tcPr>
          <w:p w14:paraId="7A463C9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Frequently employs appropriate eye contact and posture.</w:t>
            </w:r>
          </w:p>
        </w:tc>
        <w:tc>
          <w:tcPr>
            <w:tcW w:w="1893" w:type="dxa"/>
            <w:shd w:val="clear" w:color="auto" w:fill="auto"/>
          </w:tcPr>
          <w:p w14:paraId="738ED45A"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infrequent eye contact and/or poor posture.</w:t>
            </w:r>
          </w:p>
        </w:tc>
        <w:tc>
          <w:tcPr>
            <w:tcW w:w="1893" w:type="dxa"/>
            <w:shd w:val="clear" w:color="auto" w:fill="auto"/>
          </w:tcPr>
          <w:p w14:paraId="497571C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Makes no eye contact.</w:t>
            </w:r>
          </w:p>
        </w:tc>
      </w:tr>
      <w:tr w:rsidR="003825E8" w:rsidRPr="003825E8" w14:paraId="2D1107F6" w14:textId="77777777" w:rsidTr="00642043">
        <w:tc>
          <w:tcPr>
            <w:tcW w:w="1892" w:type="dxa"/>
            <w:vMerge/>
            <w:shd w:val="clear" w:color="auto" w:fill="auto"/>
          </w:tcPr>
          <w:p w14:paraId="694DE16A" w14:textId="77777777" w:rsidR="003825E8" w:rsidRPr="003825E8" w:rsidRDefault="003825E8" w:rsidP="00642043">
            <w:pPr>
              <w:snapToGrid w:val="0"/>
              <w:rPr>
                <w:rFonts w:ascii="Times New Roman" w:hAnsi="Times New Roman" w:cs="Times New Roman"/>
                <w:b/>
                <w:sz w:val="20"/>
                <w:szCs w:val="20"/>
              </w:rPr>
            </w:pPr>
          </w:p>
        </w:tc>
        <w:tc>
          <w:tcPr>
            <w:tcW w:w="1893" w:type="dxa"/>
            <w:shd w:val="clear" w:color="auto" w:fill="auto"/>
          </w:tcPr>
          <w:p w14:paraId="6BCD9106"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Consistently employs appropriate nonverbal communication techniques.</w:t>
            </w:r>
          </w:p>
        </w:tc>
        <w:tc>
          <w:tcPr>
            <w:tcW w:w="1893" w:type="dxa"/>
            <w:shd w:val="clear" w:color="auto" w:fill="auto"/>
          </w:tcPr>
          <w:p w14:paraId="4841742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Adequately employs appropriate nonverbal communication techniques.</w:t>
            </w:r>
          </w:p>
        </w:tc>
        <w:tc>
          <w:tcPr>
            <w:tcW w:w="1893" w:type="dxa"/>
            <w:shd w:val="clear" w:color="auto" w:fill="auto"/>
          </w:tcPr>
          <w:p w14:paraId="12113E35"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limited nonverbal communication techniques.</w:t>
            </w:r>
          </w:p>
        </w:tc>
        <w:tc>
          <w:tcPr>
            <w:tcW w:w="1893" w:type="dxa"/>
            <w:shd w:val="clear" w:color="auto" w:fill="auto"/>
          </w:tcPr>
          <w:p w14:paraId="3A8C226A"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employ nonverbal communication techniques.</w:t>
            </w:r>
          </w:p>
        </w:tc>
      </w:tr>
      <w:tr w:rsidR="003825E8" w:rsidRPr="003825E8" w14:paraId="4C8BE77F" w14:textId="77777777" w:rsidTr="00642043">
        <w:tc>
          <w:tcPr>
            <w:tcW w:w="1892" w:type="dxa"/>
            <w:vMerge/>
            <w:shd w:val="clear" w:color="auto" w:fill="auto"/>
          </w:tcPr>
          <w:p w14:paraId="016B3ED7" w14:textId="77777777" w:rsidR="003825E8" w:rsidRPr="003825E8" w:rsidRDefault="003825E8" w:rsidP="00642043">
            <w:pPr>
              <w:snapToGrid w:val="0"/>
              <w:rPr>
                <w:rFonts w:ascii="Times New Roman" w:hAnsi="Times New Roman" w:cs="Times New Roman"/>
                <w:b/>
                <w:sz w:val="20"/>
                <w:szCs w:val="20"/>
              </w:rPr>
            </w:pPr>
          </w:p>
        </w:tc>
        <w:tc>
          <w:tcPr>
            <w:tcW w:w="1893" w:type="dxa"/>
            <w:shd w:val="clear" w:color="auto" w:fill="auto"/>
          </w:tcPr>
          <w:p w14:paraId="0A5662C0"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Consistently exhibits poise, enthusiasm, and confidence.</w:t>
            </w:r>
          </w:p>
        </w:tc>
        <w:tc>
          <w:tcPr>
            <w:tcW w:w="1893" w:type="dxa"/>
            <w:shd w:val="clear" w:color="auto" w:fill="auto"/>
          </w:tcPr>
          <w:p w14:paraId="2F170C69"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Generally exhibits poise, enthusiasm, and confidence.</w:t>
            </w:r>
          </w:p>
        </w:tc>
        <w:tc>
          <w:tcPr>
            <w:tcW w:w="1893" w:type="dxa"/>
            <w:shd w:val="clear" w:color="auto" w:fill="auto"/>
          </w:tcPr>
          <w:p w14:paraId="2243E104"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Exhibits limited poise, enthusiasm, and confidence.</w:t>
            </w:r>
          </w:p>
        </w:tc>
        <w:tc>
          <w:tcPr>
            <w:tcW w:w="1893" w:type="dxa"/>
            <w:shd w:val="clear" w:color="auto" w:fill="auto"/>
          </w:tcPr>
          <w:p w14:paraId="211C0F8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Lacks poise, enthusiasm, and confidence.</w:t>
            </w:r>
          </w:p>
        </w:tc>
      </w:tr>
      <w:tr w:rsidR="003825E8" w:rsidRPr="003825E8" w14:paraId="68ADAE62" w14:textId="77777777" w:rsidTr="00642043">
        <w:tc>
          <w:tcPr>
            <w:tcW w:w="1892" w:type="dxa"/>
            <w:vMerge/>
            <w:shd w:val="clear" w:color="auto" w:fill="auto"/>
          </w:tcPr>
          <w:p w14:paraId="2E3CDF99" w14:textId="77777777" w:rsidR="003825E8" w:rsidRPr="003825E8" w:rsidRDefault="003825E8" w:rsidP="00642043">
            <w:pPr>
              <w:snapToGrid w:val="0"/>
              <w:rPr>
                <w:rFonts w:ascii="Times New Roman" w:hAnsi="Times New Roman" w:cs="Times New Roman"/>
                <w:b/>
                <w:sz w:val="20"/>
                <w:szCs w:val="20"/>
              </w:rPr>
            </w:pPr>
          </w:p>
        </w:tc>
        <w:tc>
          <w:tcPr>
            <w:tcW w:w="1893" w:type="dxa"/>
            <w:shd w:val="clear" w:color="auto" w:fill="auto"/>
          </w:tcPr>
          <w:p w14:paraId="705AB464"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Adheres to prescribed time guidelines.</w:t>
            </w:r>
          </w:p>
        </w:tc>
        <w:tc>
          <w:tcPr>
            <w:tcW w:w="1893" w:type="dxa"/>
            <w:shd w:val="clear" w:color="auto" w:fill="auto"/>
          </w:tcPr>
          <w:p w14:paraId="62C748ED"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Adheres to prescribed time guidelines.</w:t>
            </w:r>
          </w:p>
        </w:tc>
        <w:tc>
          <w:tcPr>
            <w:tcW w:w="1893" w:type="dxa"/>
            <w:shd w:val="clear" w:color="auto" w:fill="auto"/>
          </w:tcPr>
          <w:p w14:paraId="12459BD2"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Violates prescribed time guidelines.</w:t>
            </w:r>
          </w:p>
        </w:tc>
        <w:tc>
          <w:tcPr>
            <w:tcW w:w="1893" w:type="dxa"/>
            <w:shd w:val="clear" w:color="auto" w:fill="auto"/>
          </w:tcPr>
          <w:p w14:paraId="13777419"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Violates prescribed time guidelines.</w:t>
            </w:r>
          </w:p>
        </w:tc>
      </w:tr>
      <w:tr w:rsidR="003825E8" w:rsidRPr="003825E8" w14:paraId="265B9012" w14:textId="77777777" w:rsidTr="00642043">
        <w:tc>
          <w:tcPr>
            <w:tcW w:w="1892" w:type="dxa"/>
            <w:vMerge/>
            <w:shd w:val="clear" w:color="auto" w:fill="auto"/>
          </w:tcPr>
          <w:p w14:paraId="6A07D47E" w14:textId="77777777" w:rsidR="003825E8" w:rsidRPr="003825E8" w:rsidRDefault="003825E8" w:rsidP="00642043">
            <w:pPr>
              <w:snapToGrid w:val="0"/>
              <w:rPr>
                <w:rFonts w:ascii="Times New Roman" w:hAnsi="Times New Roman" w:cs="Times New Roman"/>
                <w:b/>
                <w:sz w:val="20"/>
                <w:szCs w:val="20"/>
              </w:rPr>
            </w:pPr>
          </w:p>
        </w:tc>
        <w:tc>
          <w:tcPr>
            <w:tcW w:w="1893" w:type="dxa"/>
            <w:shd w:val="clear" w:color="auto" w:fill="auto"/>
          </w:tcPr>
          <w:p w14:paraId="496FDF62"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creative use of visual aids that enrich or reinforce presentation.</w:t>
            </w:r>
          </w:p>
        </w:tc>
        <w:tc>
          <w:tcPr>
            <w:tcW w:w="1893" w:type="dxa"/>
            <w:shd w:val="clear" w:color="auto" w:fill="auto"/>
          </w:tcPr>
          <w:p w14:paraId="63D984DF"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appropriate visual aids that relate to presentation.</w:t>
            </w:r>
          </w:p>
        </w:tc>
        <w:tc>
          <w:tcPr>
            <w:tcW w:w="1893" w:type="dxa"/>
            <w:shd w:val="clear" w:color="auto" w:fill="auto"/>
          </w:tcPr>
          <w:p w14:paraId="2ACB49C9"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ineffective visual aids.</w:t>
            </w:r>
          </w:p>
          <w:p w14:paraId="53DA77A3" w14:textId="77777777" w:rsidR="003825E8" w:rsidRPr="003825E8" w:rsidRDefault="003825E8" w:rsidP="00642043">
            <w:pPr>
              <w:snapToGrid w:val="0"/>
              <w:spacing w:before="20" w:after="20"/>
              <w:rPr>
                <w:rFonts w:ascii="Times New Roman" w:hAnsi="Times New Roman" w:cs="Times New Roman"/>
                <w:sz w:val="20"/>
                <w:szCs w:val="20"/>
              </w:rPr>
            </w:pPr>
          </w:p>
        </w:tc>
        <w:tc>
          <w:tcPr>
            <w:tcW w:w="1893" w:type="dxa"/>
            <w:shd w:val="clear" w:color="auto" w:fill="auto"/>
          </w:tcPr>
          <w:p w14:paraId="7F2C9D5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Uses no visual aids.</w:t>
            </w:r>
          </w:p>
          <w:p w14:paraId="6D9C75AE" w14:textId="77777777" w:rsidR="003825E8" w:rsidRPr="003825E8" w:rsidRDefault="003825E8" w:rsidP="00642043">
            <w:pPr>
              <w:snapToGrid w:val="0"/>
              <w:spacing w:before="20" w:after="20"/>
              <w:rPr>
                <w:rFonts w:ascii="Times New Roman" w:hAnsi="Times New Roman" w:cs="Times New Roman"/>
                <w:sz w:val="20"/>
                <w:szCs w:val="20"/>
              </w:rPr>
            </w:pPr>
          </w:p>
        </w:tc>
      </w:tr>
    </w:tbl>
    <w:p w14:paraId="21B2BFC2" w14:textId="77777777" w:rsidR="003825E8" w:rsidRPr="003825E8" w:rsidRDefault="003825E8" w:rsidP="003825E8">
      <w:pPr>
        <w:rPr>
          <w:rFonts w:ascii="Times New Roman" w:hAnsi="Times New Roman" w:cs="Times New Roman"/>
          <w:vanish/>
          <w:sz w:val="20"/>
          <w:szCs w:val="20"/>
        </w:rPr>
      </w:pPr>
    </w:p>
    <w:tbl>
      <w:tblPr>
        <w:tblpPr w:leftFromText="180" w:rightFromText="180" w:vertAnchor="text" w:horzAnchor="margin" w:tblpY="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3825E8" w:rsidRPr="003825E8" w14:paraId="33E121BF" w14:textId="77777777" w:rsidTr="00642043">
        <w:trPr>
          <w:cantSplit/>
        </w:trPr>
        <w:tc>
          <w:tcPr>
            <w:tcW w:w="1892" w:type="dxa"/>
            <w:vMerge w:val="restart"/>
          </w:tcPr>
          <w:p w14:paraId="61733850"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pacing w:val="-4"/>
                <w:sz w:val="20"/>
                <w:szCs w:val="20"/>
              </w:rPr>
              <w:t>Content and</w:t>
            </w:r>
            <w:r w:rsidRPr="003825E8">
              <w:rPr>
                <w:rFonts w:ascii="Times New Roman" w:hAnsi="Times New Roman" w:cs="Times New Roman"/>
                <w:b/>
                <w:sz w:val="20"/>
                <w:szCs w:val="20"/>
              </w:rPr>
              <w:t xml:space="preserve"> Coherence</w:t>
            </w:r>
          </w:p>
          <w:p w14:paraId="1C442FCE" w14:textId="77777777" w:rsidR="003825E8" w:rsidRPr="003825E8" w:rsidRDefault="003825E8" w:rsidP="00642043">
            <w:pPr>
              <w:snapToGrid w:val="0"/>
              <w:rPr>
                <w:rFonts w:ascii="Times New Roman" w:hAnsi="Times New Roman" w:cs="Times New Roman"/>
                <w:b/>
                <w:sz w:val="20"/>
                <w:szCs w:val="20"/>
                <w:lang w:eastAsia="zh-HK"/>
              </w:rPr>
            </w:pPr>
          </w:p>
          <w:p w14:paraId="7EEAA409" w14:textId="77777777" w:rsidR="003825E8" w:rsidRPr="003825E8" w:rsidRDefault="003825E8" w:rsidP="00642043">
            <w:pPr>
              <w:snapToGrid w:val="0"/>
              <w:rPr>
                <w:rFonts w:ascii="Times New Roman" w:hAnsi="Times New Roman" w:cs="Times New Roman"/>
                <w:b/>
                <w:sz w:val="20"/>
                <w:szCs w:val="20"/>
                <w:lang w:eastAsia="zh-HK"/>
              </w:rPr>
            </w:pPr>
          </w:p>
        </w:tc>
        <w:tc>
          <w:tcPr>
            <w:tcW w:w="1893" w:type="dxa"/>
          </w:tcPr>
          <w:p w14:paraId="0AA3E1F0"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Effectively defines a main idea and clearly adheres to its purpose throughout presentation.</w:t>
            </w:r>
          </w:p>
        </w:tc>
        <w:tc>
          <w:tcPr>
            <w:tcW w:w="1893" w:type="dxa"/>
          </w:tcPr>
          <w:p w14:paraId="4C1F609F"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Adequately defines a main idea and adheres to its purpose throughout presentation.</w:t>
            </w:r>
          </w:p>
        </w:tc>
        <w:tc>
          <w:tcPr>
            <w:tcW w:w="1893" w:type="dxa"/>
          </w:tcPr>
          <w:p w14:paraId="6ACA8296"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Insufficiently defines a main idea and adheres to its purpose throughout presentation.</w:t>
            </w:r>
          </w:p>
        </w:tc>
        <w:tc>
          <w:tcPr>
            <w:tcW w:w="1893" w:type="dxa"/>
          </w:tcPr>
          <w:p w14:paraId="760091A0"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define a main idea or adhere to its purpose.</w:t>
            </w:r>
          </w:p>
          <w:p w14:paraId="0EDF9EF0" w14:textId="77777777" w:rsidR="003825E8" w:rsidRPr="003825E8" w:rsidRDefault="003825E8" w:rsidP="00642043">
            <w:pPr>
              <w:snapToGrid w:val="0"/>
              <w:spacing w:before="20" w:after="20"/>
              <w:rPr>
                <w:rFonts w:ascii="Times New Roman" w:hAnsi="Times New Roman" w:cs="Times New Roman"/>
                <w:sz w:val="20"/>
                <w:szCs w:val="20"/>
              </w:rPr>
            </w:pPr>
          </w:p>
        </w:tc>
      </w:tr>
      <w:tr w:rsidR="003825E8" w:rsidRPr="003825E8" w14:paraId="5924EC10" w14:textId="77777777" w:rsidTr="00642043">
        <w:trPr>
          <w:cantSplit/>
        </w:trPr>
        <w:tc>
          <w:tcPr>
            <w:tcW w:w="1892" w:type="dxa"/>
            <w:vMerge/>
          </w:tcPr>
          <w:p w14:paraId="5ED87DF1" w14:textId="77777777" w:rsidR="003825E8" w:rsidRPr="003825E8" w:rsidRDefault="003825E8" w:rsidP="00642043">
            <w:pPr>
              <w:snapToGrid w:val="0"/>
              <w:rPr>
                <w:rFonts w:ascii="Times New Roman" w:hAnsi="Times New Roman" w:cs="Times New Roman"/>
                <w:b/>
                <w:sz w:val="20"/>
                <w:szCs w:val="20"/>
              </w:rPr>
            </w:pPr>
          </w:p>
        </w:tc>
        <w:tc>
          <w:tcPr>
            <w:tcW w:w="1893" w:type="dxa"/>
          </w:tcPr>
          <w:p w14:paraId="3264736C"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a logical and engaging sequence which the audience can follow.</w:t>
            </w:r>
          </w:p>
        </w:tc>
        <w:tc>
          <w:tcPr>
            <w:tcW w:w="1893" w:type="dxa"/>
          </w:tcPr>
          <w:p w14:paraId="52ACCD26"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a logical sequence which the audience can follow.</w:t>
            </w:r>
          </w:p>
        </w:tc>
        <w:tc>
          <w:tcPr>
            <w:tcW w:w="1893" w:type="dxa"/>
          </w:tcPr>
          <w:p w14:paraId="4A471F9E"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an ineffective sequence confusing to the audience.</w:t>
            </w:r>
          </w:p>
        </w:tc>
        <w:tc>
          <w:tcPr>
            <w:tcW w:w="1893" w:type="dxa"/>
          </w:tcPr>
          <w:p w14:paraId="2594D10F"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Lacks an organizational sequence.</w:t>
            </w:r>
          </w:p>
        </w:tc>
      </w:tr>
      <w:tr w:rsidR="003825E8" w:rsidRPr="003825E8" w14:paraId="6EEC5F9D" w14:textId="77777777" w:rsidTr="00642043">
        <w:trPr>
          <w:cantSplit/>
        </w:trPr>
        <w:tc>
          <w:tcPr>
            <w:tcW w:w="1892" w:type="dxa"/>
            <w:vMerge/>
          </w:tcPr>
          <w:p w14:paraId="788103D1" w14:textId="77777777" w:rsidR="003825E8" w:rsidRPr="003825E8" w:rsidRDefault="003825E8" w:rsidP="00642043">
            <w:pPr>
              <w:snapToGrid w:val="0"/>
              <w:rPr>
                <w:rFonts w:ascii="Times New Roman" w:hAnsi="Times New Roman" w:cs="Times New Roman"/>
                <w:b/>
                <w:sz w:val="20"/>
                <w:szCs w:val="20"/>
              </w:rPr>
            </w:pPr>
          </w:p>
        </w:tc>
        <w:tc>
          <w:tcPr>
            <w:tcW w:w="1893" w:type="dxa"/>
          </w:tcPr>
          <w:p w14:paraId="087C593F"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Demonstrates exceptional use of supporting details/ evidence.</w:t>
            </w:r>
          </w:p>
        </w:tc>
        <w:tc>
          <w:tcPr>
            <w:tcW w:w="1893" w:type="dxa"/>
          </w:tcPr>
          <w:p w14:paraId="25788427"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Demonstrates sufficient use of supporting details/ evidence.</w:t>
            </w:r>
          </w:p>
        </w:tc>
        <w:tc>
          <w:tcPr>
            <w:tcW w:w="1893" w:type="dxa"/>
          </w:tcPr>
          <w:p w14:paraId="1B72A3D6"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Demonstrates insufficient supporting details/ evidence.</w:t>
            </w:r>
          </w:p>
        </w:tc>
        <w:tc>
          <w:tcPr>
            <w:tcW w:w="1893" w:type="dxa"/>
          </w:tcPr>
          <w:p w14:paraId="18041027"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Demonstrates no supporting details/evidence.</w:t>
            </w:r>
          </w:p>
        </w:tc>
      </w:tr>
      <w:tr w:rsidR="003825E8" w:rsidRPr="003825E8" w14:paraId="3988C94A" w14:textId="77777777" w:rsidTr="00642043">
        <w:trPr>
          <w:cantSplit/>
        </w:trPr>
        <w:tc>
          <w:tcPr>
            <w:tcW w:w="1892" w:type="dxa"/>
          </w:tcPr>
          <w:p w14:paraId="7D1CF3C1"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z w:val="20"/>
                <w:szCs w:val="20"/>
              </w:rPr>
              <w:t>Responses</w:t>
            </w:r>
            <w:r w:rsidRPr="003825E8">
              <w:rPr>
                <w:rFonts w:ascii="Times New Roman" w:hAnsi="Times New Roman" w:cs="Times New Roman"/>
                <w:b/>
                <w:sz w:val="20"/>
                <w:szCs w:val="20"/>
                <w:lang w:eastAsia="zh-HK"/>
              </w:rPr>
              <w:t xml:space="preserve"> to questions</w:t>
            </w:r>
          </w:p>
          <w:p w14:paraId="5AC03EB4" w14:textId="77777777" w:rsidR="003825E8" w:rsidRPr="003825E8" w:rsidRDefault="003825E8" w:rsidP="00642043">
            <w:pPr>
              <w:snapToGrid w:val="0"/>
              <w:rPr>
                <w:rFonts w:ascii="Times New Roman" w:hAnsi="Times New Roman" w:cs="Times New Roman"/>
                <w:b/>
                <w:sz w:val="20"/>
                <w:szCs w:val="20"/>
                <w:lang w:eastAsia="zh-HK"/>
              </w:rPr>
            </w:pPr>
          </w:p>
          <w:p w14:paraId="1C326884" w14:textId="77777777" w:rsidR="003825E8" w:rsidRPr="003825E8" w:rsidRDefault="003825E8" w:rsidP="00642043">
            <w:pPr>
              <w:snapToGrid w:val="0"/>
              <w:rPr>
                <w:rFonts w:ascii="Times New Roman" w:hAnsi="Times New Roman" w:cs="Times New Roman"/>
                <w:b/>
                <w:sz w:val="20"/>
                <w:szCs w:val="20"/>
                <w:lang w:eastAsia="zh-HK"/>
              </w:rPr>
            </w:pPr>
          </w:p>
        </w:tc>
        <w:tc>
          <w:tcPr>
            <w:tcW w:w="1893" w:type="dxa"/>
          </w:tcPr>
          <w:p w14:paraId="54E063B9"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Confidently, politely, and accurately responds to </w:t>
            </w:r>
            <w:r w:rsidRPr="003825E8">
              <w:rPr>
                <w:rFonts w:ascii="Times New Roman" w:hAnsi="Times New Roman" w:cs="Times New Roman"/>
                <w:sz w:val="20"/>
                <w:szCs w:val="20"/>
                <w:lang w:eastAsia="zh-HK"/>
              </w:rPr>
              <w:t>instructor’s or classmates’</w:t>
            </w:r>
            <w:r w:rsidRPr="003825E8">
              <w:rPr>
                <w:rFonts w:ascii="Times New Roman" w:hAnsi="Times New Roman" w:cs="Times New Roman"/>
                <w:sz w:val="20"/>
                <w:szCs w:val="20"/>
              </w:rPr>
              <w:t xml:space="preserve"> questions and comments.</w:t>
            </w:r>
          </w:p>
        </w:tc>
        <w:tc>
          <w:tcPr>
            <w:tcW w:w="1893" w:type="dxa"/>
          </w:tcPr>
          <w:p w14:paraId="3F5E8CE5" w14:textId="4169378D"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Politely and accurately </w:t>
            </w:r>
            <w:r w:rsidR="00402603" w:rsidRPr="003825E8">
              <w:rPr>
                <w:rFonts w:ascii="Times New Roman" w:hAnsi="Times New Roman" w:cs="Times New Roman"/>
                <w:sz w:val="20"/>
                <w:szCs w:val="20"/>
              </w:rPr>
              <w:t>responds to</w:t>
            </w:r>
            <w:r w:rsidRPr="003825E8">
              <w:rPr>
                <w:rFonts w:ascii="Times New Roman" w:hAnsi="Times New Roman" w:cs="Times New Roman"/>
                <w:sz w:val="20"/>
                <w:szCs w:val="20"/>
              </w:rPr>
              <w:t xml:space="preserve"> </w:t>
            </w:r>
            <w:r w:rsidRPr="003825E8">
              <w:rPr>
                <w:rFonts w:ascii="Times New Roman" w:hAnsi="Times New Roman" w:cs="Times New Roman"/>
                <w:sz w:val="20"/>
                <w:szCs w:val="20"/>
                <w:lang w:eastAsia="zh-HK"/>
              </w:rPr>
              <w:t>instructor’s or classmates’</w:t>
            </w:r>
            <w:r w:rsidRPr="003825E8">
              <w:rPr>
                <w:rFonts w:ascii="Times New Roman" w:hAnsi="Times New Roman" w:cs="Times New Roman"/>
                <w:sz w:val="20"/>
                <w:szCs w:val="20"/>
              </w:rPr>
              <w:t xml:space="preserve"> questions and comments.</w:t>
            </w:r>
          </w:p>
          <w:p w14:paraId="294FFB1E" w14:textId="77777777" w:rsidR="003825E8" w:rsidRPr="003825E8" w:rsidRDefault="003825E8" w:rsidP="00642043">
            <w:pPr>
              <w:snapToGrid w:val="0"/>
              <w:spacing w:before="20" w:after="20"/>
              <w:rPr>
                <w:rFonts w:ascii="Times New Roman" w:hAnsi="Times New Roman" w:cs="Times New Roman"/>
                <w:sz w:val="20"/>
                <w:szCs w:val="20"/>
              </w:rPr>
            </w:pPr>
          </w:p>
        </w:tc>
        <w:tc>
          <w:tcPr>
            <w:tcW w:w="1893" w:type="dxa"/>
          </w:tcPr>
          <w:p w14:paraId="7C618423" w14:textId="351DB27C"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Ineffectively </w:t>
            </w:r>
            <w:r w:rsidR="00402603" w:rsidRPr="003825E8">
              <w:rPr>
                <w:rFonts w:ascii="Times New Roman" w:hAnsi="Times New Roman" w:cs="Times New Roman"/>
                <w:sz w:val="20"/>
                <w:szCs w:val="20"/>
              </w:rPr>
              <w:t>responds to</w:t>
            </w:r>
            <w:r w:rsidRPr="003825E8">
              <w:rPr>
                <w:rFonts w:ascii="Times New Roman" w:hAnsi="Times New Roman" w:cs="Times New Roman"/>
                <w:sz w:val="20"/>
                <w:szCs w:val="20"/>
              </w:rPr>
              <w:t xml:space="preserve"> </w:t>
            </w:r>
            <w:r w:rsidR="00402603" w:rsidRPr="003825E8">
              <w:rPr>
                <w:rFonts w:ascii="Times New Roman" w:hAnsi="Times New Roman" w:cs="Times New Roman"/>
                <w:sz w:val="20"/>
                <w:szCs w:val="20"/>
                <w:lang w:eastAsia="zh-HK"/>
              </w:rPr>
              <w:t>instructor’s or</w:t>
            </w:r>
            <w:r w:rsidRPr="003825E8">
              <w:rPr>
                <w:rFonts w:ascii="Times New Roman" w:hAnsi="Times New Roman" w:cs="Times New Roman"/>
                <w:sz w:val="20"/>
                <w:szCs w:val="20"/>
                <w:lang w:eastAsia="zh-HK"/>
              </w:rPr>
              <w:t xml:space="preserve"> classmates’</w:t>
            </w:r>
            <w:r w:rsidRPr="003825E8">
              <w:rPr>
                <w:rFonts w:ascii="Times New Roman" w:hAnsi="Times New Roman" w:cs="Times New Roman"/>
                <w:sz w:val="20"/>
                <w:szCs w:val="20"/>
              </w:rPr>
              <w:t xml:space="preserve"> questions and comments.</w:t>
            </w:r>
          </w:p>
          <w:p w14:paraId="4417358A" w14:textId="77777777" w:rsidR="003825E8" w:rsidRPr="003825E8" w:rsidRDefault="003825E8" w:rsidP="00642043">
            <w:pPr>
              <w:snapToGrid w:val="0"/>
              <w:spacing w:before="20" w:after="20"/>
              <w:rPr>
                <w:rFonts w:ascii="Times New Roman" w:hAnsi="Times New Roman" w:cs="Times New Roman"/>
                <w:sz w:val="20"/>
                <w:szCs w:val="20"/>
              </w:rPr>
            </w:pPr>
          </w:p>
        </w:tc>
        <w:tc>
          <w:tcPr>
            <w:tcW w:w="1893" w:type="dxa"/>
          </w:tcPr>
          <w:p w14:paraId="496DCE84" w14:textId="6C2A8995"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Unacceptably responds/does not </w:t>
            </w:r>
            <w:r w:rsidR="00402603" w:rsidRPr="003825E8">
              <w:rPr>
                <w:rFonts w:ascii="Times New Roman" w:hAnsi="Times New Roman" w:cs="Times New Roman"/>
                <w:sz w:val="20"/>
                <w:szCs w:val="20"/>
              </w:rPr>
              <w:t>respond to</w:t>
            </w:r>
            <w:r w:rsidRPr="003825E8">
              <w:rPr>
                <w:rFonts w:ascii="Times New Roman" w:hAnsi="Times New Roman" w:cs="Times New Roman"/>
                <w:sz w:val="20"/>
                <w:szCs w:val="20"/>
              </w:rPr>
              <w:t xml:space="preserve"> </w:t>
            </w:r>
            <w:r w:rsidRPr="003825E8">
              <w:rPr>
                <w:rFonts w:ascii="Times New Roman" w:hAnsi="Times New Roman" w:cs="Times New Roman"/>
                <w:sz w:val="20"/>
                <w:szCs w:val="20"/>
                <w:lang w:eastAsia="zh-HK"/>
              </w:rPr>
              <w:t>instructor’s or classmates’</w:t>
            </w:r>
            <w:r w:rsidRPr="003825E8">
              <w:rPr>
                <w:rFonts w:ascii="Times New Roman" w:hAnsi="Times New Roman" w:cs="Times New Roman"/>
                <w:sz w:val="20"/>
                <w:szCs w:val="20"/>
              </w:rPr>
              <w:t xml:space="preserve"> questions and comments.</w:t>
            </w:r>
          </w:p>
          <w:p w14:paraId="14988090" w14:textId="77777777" w:rsidR="003825E8" w:rsidRPr="003825E8" w:rsidRDefault="003825E8" w:rsidP="00642043">
            <w:pPr>
              <w:snapToGrid w:val="0"/>
              <w:spacing w:before="20" w:after="20"/>
              <w:jc w:val="center"/>
              <w:rPr>
                <w:rFonts w:ascii="Times New Roman" w:hAnsi="Times New Roman" w:cs="Times New Roman"/>
                <w:sz w:val="20"/>
                <w:szCs w:val="20"/>
              </w:rPr>
            </w:pPr>
          </w:p>
        </w:tc>
      </w:tr>
    </w:tbl>
    <w:p w14:paraId="4F9EDF78" w14:textId="77777777" w:rsidR="003825E8" w:rsidRPr="003825E8" w:rsidRDefault="003825E8" w:rsidP="003825E8">
      <w:pPr>
        <w:snapToGrid w:val="0"/>
        <w:rPr>
          <w:rFonts w:ascii="Times New Roman" w:hAnsi="Times New Roman" w:cs="Times New Roman"/>
          <w:sz w:val="20"/>
          <w:szCs w:val="20"/>
        </w:rPr>
      </w:pPr>
    </w:p>
    <w:p w14:paraId="1CEFD24B" w14:textId="77777777" w:rsidR="003825E8" w:rsidRPr="003825E8" w:rsidRDefault="003825E8" w:rsidP="003825E8">
      <w:pPr>
        <w:snapToGrid w:val="0"/>
        <w:rPr>
          <w:rFonts w:ascii="Times New Roman" w:hAnsi="Times New Roman" w:cs="Times New Roman"/>
          <w:sz w:val="20"/>
          <w:szCs w:val="20"/>
        </w:rPr>
      </w:pPr>
    </w:p>
    <w:p w14:paraId="579A6591" w14:textId="77777777" w:rsidR="00402603" w:rsidRDefault="00402603" w:rsidP="003825E8">
      <w:pPr>
        <w:rPr>
          <w:rFonts w:ascii="Times New Roman" w:hAnsi="Times New Roman" w:cs="Times New Roman"/>
          <w:b/>
        </w:rPr>
      </w:pPr>
    </w:p>
    <w:p w14:paraId="1491CBDA" w14:textId="77777777" w:rsidR="00402603" w:rsidRDefault="00402603" w:rsidP="003825E8">
      <w:pPr>
        <w:rPr>
          <w:rFonts w:ascii="Times New Roman" w:hAnsi="Times New Roman" w:cs="Times New Roman"/>
          <w:b/>
        </w:rPr>
      </w:pPr>
    </w:p>
    <w:p w14:paraId="1591A80E" w14:textId="77777777" w:rsidR="00402603" w:rsidRDefault="00402603" w:rsidP="003825E8">
      <w:pPr>
        <w:rPr>
          <w:rFonts w:ascii="Times New Roman" w:hAnsi="Times New Roman" w:cs="Times New Roman"/>
          <w:b/>
        </w:rPr>
      </w:pPr>
    </w:p>
    <w:p w14:paraId="207EB7D7" w14:textId="77777777" w:rsidR="00402603" w:rsidRDefault="00402603" w:rsidP="003825E8">
      <w:pPr>
        <w:rPr>
          <w:rFonts w:ascii="Times New Roman" w:hAnsi="Times New Roman" w:cs="Times New Roman"/>
          <w:b/>
        </w:rPr>
      </w:pPr>
    </w:p>
    <w:p w14:paraId="35B77000" w14:textId="77777777" w:rsidR="00402603" w:rsidRDefault="00402603" w:rsidP="003825E8">
      <w:pPr>
        <w:rPr>
          <w:rFonts w:ascii="Times New Roman" w:hAnsi="Times New Roman" w:cs="Times New Roman"/>
          <w:b/>
        </w:rPr>
      </w:pPr>
    </w:p>
    <w:p w14:paraId="655A3754" w14:textId="77777777" w:rsidR="00402603" w:rsidRDefault="00402603" w:rsidP="003825E8">
      <w:pPr>
        <w:rPr>
          <w:rFonts w:ascii="Times New Roman" w:hAnsi="Times New Roman" w:cs="Times New Roman"/>
          <w:b/>
        </w:rPr>
      </w:pPr>
    </w:p>
    <w:p w14:paraId="2E6265E3" w14:textId="77777777" w:rsidR="00402603" w:rsidRDefault="00402603" w:rsidP="003825E8">
      <w:pPr>
        <w:rPr>
          <w:rFonts w:ascii="Times New Roman" w:hAnsi="Times New Roman" w:cs="Times New Roman"/>
          <w:b/>
        </w:rPr>
      </w:pPr>
    </w:p>
    <w:p w14:paraId="6732738D" w14:textId="77777777" w:rsidR="00402603" w:rsidRDefault="00402603" w:rsidP="003825E8">
      <w:pPr>
        <w:rPr>
          <w:rFonts w:ascii="Times New Roman" w:hAnsi="Times New Roman" w:cs="Times New Roman"/>
          <w:b/>
        </w:rPr>
      </w:pPr>
    </w:p>
    <w:p w14:paraId="391EB4F9" w14:textId="77777777" w:rsidR="00402603" w:rsidRDefault="00402603" w:rsidP="003825E8">
      <w:pPr>
        <w:rPr>
          <w:rFonts w:ascii="Times New Roman" w:hAnsi="Times New Roman" w:cs="Times New Roman"/>
          <w:b/>
        </w:rPr>
      </w:pPr>
    </w:p>
    <w:p w14:paraId="3763369A" w14:textId="40C74E96" w:rsidR="003825E8" w:rsidRPr="00F56CBC" w:rsidRDefault="003825E8" w:rsidP="003825E8">
      <w:pPr>
        <w:rPr>
          <w:rFonts w:ascii="Times New Roman" w:hAnsi="Times New Roman" w:cs="Times New Roman"/>
          <w:b/>
          <w:lang w:eastAsia="zh-HK"/>
        </w:rPr>
      </w:pPr>
      <w:r w:rsidRPr="00F56CBC">
        <w:rPr>
          <w:rFonts w:ascii="Times New Roman" w:hAnsi="Times New Roman" w:cs="Times New Roman"/>
          <w:b/>
        </w:rPr>
        <w:t xml:space="preserve">Assessment </w:t>
      </w:r>
      <w:r w:rsidRPr="00F56CBC">
        <w:rPr>
          <w:rFonts w:ascii="Times New Roman" w:hAnsi="Times New Roman" w:cs="Times New Roman"/>
          <w:b/>
          <w:lang w:eastAsia="zh-HK"/>
        </w:rPr>
        <w:t>Rubric for Term Paper</w:t>
      </w:r>
    </w:p>
    <w:p w14:paraId="743283FD" w14:textId="77777777" w:rsidR="003825E8" w:rsidRPr="003825E8" w:rsidRDefault="003825E8" w:rsidP="003825E8">
      <w:pPr>
        <w:rPr>
          <w:rFonts w:ascii="Times New Roman" w:hAnsi="Times New Roman" w:cs="Times New 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2015"/>
        <w:gridCol w:w="1843"/>
        <w:gridCol w:w="1842"/>
        <w:gridCol w:w="1985"/>
      </w:tblGrid>
      <w:tr w:rsidR="003825E8" w:rsidRPr="003825E8" w14:paraId="31E9EADD" w14:textId="77777777" w:rsidTr="00642043">
        <w:trPr>
          <w:cantSplit/>
        </w:trPr>
        <w:tc>
          <w:tcPr>
            <w:tcW w:w="1779" w:type="dxa"/>
          </w:tcPr>
          <w:p w14:paraId="50FE7D24"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4E13AE10" w14:textId="77777777" w:rsidR="003825E8" w:rsidRPr="003825E8" w:rsidRDefault="003825E8" w:rsidP="00642043">
            <w:pPr>
              <w:snapToGrid w:val="0"/>
              <w:rPr>
                <w:rFonts w:ascii="Times New Roman" w:hAnsi="Times New Roman" w:cs="Times New Roman"/>
                <w:b/>
                <w:sz w:val="20"/>
                <w:szCs w:val="20"/>
              </w:rPr>
            </w:pPr>
            <w:r w:rsidRPr="003825E8">
              <w:rPr>
                <w:rFonts w:ascii="Times New Roman" w:hAnsi="Times New Roman" w:cs="Times New Roman"/>
                <w:b/>
                <w:sz w:val="20"/>
                <w:szCs w:val="20"/>
              </w:rPr>
              <w:t>Exemplary</w:t>
            </w:r>
          </w:p>
          <w:p w14:paraId="64096970" w14:textId="77777777" w:rsidR="003825E8" w:rsidRPr="003825E8" w:rsidRDefault="003825E8" w:rsidP="00642043">
            <w:pPr>
              <w:snapToGrid w:val="0"/>
              <w:rPr>
                <w:rFonts w:ascii="Times New Roman" w:hAnsi="Times New Roman" w:cs="Times New Roman"/>
                <w:b/>
                <w:sz w:val="20"/>
                <w:szCs w:val="20"/>
              </w:rPr>
            </w:pPr>
          </w:p>
        </w:tc>
        <w:tc>
          <w:tcPr>
            <w:tcW w:w="1843" w:type="dxa"/>
          </w:tcPr>
          <w:p w14:paraId="581ECE6B" w14:textId="77777777" w:rsidR="003825E8" w:rsidRPr="003825E8" w:rsidRDefault="003825E8" w:rsidP="00642043">
            <w:pPr>
              <w:snapToGrid w:val="0"/>
              <w:rPr>
                <w:rFonts w:ascii="Times New Roman" w:hAnsi="Times New Roman" w:cs="Times New Roman"/>
                <w:b/>
                <w:sz w:val="20"/>
                <w:szCs w:val="20"/>
              </w:rPr>
            </w:pPr>
            <w:r w:rsidRPr="003825E8">
              <w:rPr>
                <w:rFonts w:ascii="Times New Roman" w:hAnsi="Times New Roman" w:cs="Times New Roman"/>
                <w:b/>
                <w:sz w:val="20"/>
                <w:szCs w:val="20"/>
              </w:rPr>
              <w:t>Satisfactory</w:t>
            </w:r>
          </w:p>
          <w:p w14:paraId="30E1CBD1" w14:textId="77777777" w:rsidR="003825E8" w:rsidRPr="003825E8" w:rsidRDefault="003825E8" w:rsidP="00642043">
            <w:pPr>
              <w:snapToGrid w:val="0"/>
              <w:rPr>
                <w:rFonts w:ascii="Times New Roman" w:hAnsi="Times New Roman" w:cs="Times New Roman"/>
                <w:b/>
                <w:sz w:val="20"/>
                <w:szCs w:val="20"/>
              </w:rPr>
            </w:pPr>
          </w:p>
        </w:tc>
        <w:tc>
          <w:tcPr>
            <w:tcW w:w="1842" w:type="dxa"/>
          </w:tcPr>
          <w:p w14:paraId="6154EECF" w14:textId="77777777" w:rsidR="003825E8" w:rsidRPr="003825E8" w:rsidRDefault="003825E8" w:rsidP="00642043">
            <w:pPr>
              <w:snapToGrid w:val="0"/>
              <w:rPr>
                <w:rFonts w:ascii="Times New Roman" w:hAnsi="Times New Roman" w:cs="Times New Roman"/>
                <w:b/>
                <w:sz w:val="20"/>
                <w:szCs w:val="20"/>
              </w:rPr>
            </w:pPr>
            <w:r w:rsidRPr="003825E8">
              <w:rPr>
                <w:rFonts w:ascii="Times New Roman" w:hAnsi="Times New Roman" w:cs="Times New Roman"/>
                <w:b/>
                <w:sz w:val="20"/>
                <w:szCs w:val="20"/>
              </w:rPr>
              <w:t>Developing/ Emerging</w:t>
            </w:r>
          </w:p>
        </w:tc>
        <w:tc>
          <w:tcPr>
            <w:tcW w:w="1985" w:type="dxa"/>
          </w:tcPr>
          <w:p w14:paraId="125A6BE5" w14:textId="77777777" w:rsidR="003825E8" w:rsidRPr="003825E8" w:rsidRDefault="003825E8" w:rsidP="00642043">
            <w:pPr>
              <w:snapToGrid w:val="0"/>
              <w:rPr>
                <w:rFonts w:ascii="Times New Roman" w:hAnsi="Times New Roman" w:cs="Times New Roman"/>
                <w:b/>
                <w:sz w:val="20"/>
                <w:szCs w:val="20"/>
              </w:rPr>
            </w:pPr>
            <w:r w:rsidRPr="003825E8">
              <w:rPr>
                <w:rFonts w:ascii="Times New Roman" w:hAnsi="Times New Roman" w:cs="Times New Roman"/>
                <w:b/>
                <w:sz w:val="20"/>
                <w:szCs w:val="20"/>
                <w:lang w:eastAsia="zh-HK"/>
              </w:rPr>
              <w:t>Uns</w:t>
            </w:r>
            <w:r w:rsidRPr="003825E8">
              <w:rPr>
                <w:rFonts w:ascii="Times New Roman" w:hAnsi="Times New Roman" w:cs="Times New Roman"/>
                <w:b/>
                <w:sz w:val="20"/>
                <w:szCs w:val="20"/>
              </w:rPr>
              <w:t>atisfactory</w:t>
            </w:r>
          </w:p>
        </w:tc>
      </w:tr>
      <w:tr w:rsidR="003825E8" w:rsidRPr="003825E8" w14:paraId="4E500044" w14:textId="77777777" w:rsidTr="00642043">
        <w:trPr>
          <w:cantSplit/>
        </w:trPr>
        <w:tc>
          <w:tcPr>
            <w:tcW w:w="1779" w:type="dxa"/>
            <w:vMerge w:val="restart"/>
          </w:tcPr>
          <w:p w14:paraId="75E3DC60"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z w:val="20"/>
                <w:szCs w:val="20"/>
              </w:rPr>
              <w:t>Focus</w:t>
            </w:r>
          </w:p>
          <w:p w14:paraId="418A42A4" w14:textId="77777777" w:rsidR="003825E8" w:rsidRPr="003825E8" w:rsidRDefault="003825E8" w:rsidP="00642043">
            <w:pPr>
              <w:snapToGrid w:val="0"/>
              <w:rPr>
                <w:rFonts w:ascii="Times New Roman" w:hAnsi="Times New Roman" w:cs="Times New Roman"/>
                <w:b/>
                <w:sz w:val="20"/>
                <w:szCs w:val="20"/>
                <w:lang w:eastAsia="zh-HK"/>
              </w:rPr>
            </w:pPr>
          </w:p>
          <w:p w14:paraId="702B597A" w14:textId="77777777" w:rsidR="003825E8" w:rsidRPr="003825E8" w:rsidRDefault="003825E8" w:rsidP="00642043">
            <w:pPr>
              <w:snapToGrid w:val="0"/>
              <w:rPr>
                <w:rFonts w:ascii="Times New Roman" w:hAnsi="Times New Roman" w:cs="Times New Roman"/>
                <w:b/>
                <w:sz w:val="20"/>
                <w:szCs w:val="20"/>
                <w:lang w:eastAsia="zh-HK"/>
              </w:rPr>
            </w:pPr>
          </w:p>
          <w:p w14:paraId="4A149D99" w14:textId="77777777" w:rsidR="003825E8" w:rsidRPr="003825E8" w:rsidRDefault="003825E8" w:rsidP="00642043">
            <w:pPr>
              <w:snapToGrid w:val="0"/>
              <w:rPr>
                <w:rFonts w:ascii="Times New Roman" w:hAnsi="Times New Roman" w:cs="Times New Roman"/>
                <w:b/>
                <w:sz w:val="20"/>
                <w:szCs w:val="20"/>
                <w:lang w:eastAsia="zh-HK"/>
              </w:rPr>
            </w:pPr>
          </w:p>
          <w:p w14:paraId="13EECF3A" w14:textId="77777777" w:rsidR="003825E8" w:rsidRPr="003825E8" w:rsidRDefault="003825E8" w:rsidP="00642043">
            <w:pPr>
              <w:snapToGrid w:val="0"/>
              <w:rPr>
                <w:rFonts w:ascii="Times New Roman" w:hAnsi="Times New Roman" w:cs="Times New Roman"/>
                <w:b/>
                <w:sz w:val="20"/>
                <w:szCs w:val="20"/>
                <w:lang w:eastAsia="zh-HK"/>
              </w:rPr>
            </w:pPr>
          </w:p>
          <w:p w14:paraId="4B9092FA" w14:textId="77777777" w:rsidR="003825E8" w:rsidRPr="003825E8" w:rsidRDefault="003825E8" w:rsidP="00642043">
            <w:pPr>
              <w:snapToGrid w:val="0"/>
              <w:rPr>
                <w:rFonts w:ascii="Times New Roman" w:hAnsi="Times New Roman" w:cs="Times New Roman"/>
                <w:sz w:val="20"/>
                <w:szCs w:val="20"/>
                <w:lang w:eastAsia="zh-HK"/>
              </w:rPr>
            </w:pPr>
          </w:p>
        </w:tc>
        <w:tc>
          <w:tcPr>
            <w:tcW w:w="2015" w:type="dxa"/>
          </w:tcPr>
          <w:p w14:paraId="04634F6D"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Presents an insightful and focused thesis statement.</w:t>
            </w:r>
          </w:p>
        </w:tc>
        <w:tc>
          <w:tcPr>
            <w:tcW w:w="1843" w:type="dxa"/>
          </w:tcPr>
          <w:p w14:paraId="70EAAA76" w14:textId="77777777" w:rsidR="003825E8" w:rsidRPr="003825E8" w:rsidRDefault="003825E8" w:rsidP="00642043">
            <w:pPr>
              <w:snapToGrid w:val="0"/>
              <w:spacing w:before="20"/>
              <w:ind w:right="-66"/>
              <w:rPr>
                <w:rFonts w:ascii="Times New Roman" w:hAnsi="Times New Roman" w:cs="Times New Roman"/>
                <w:sz w:val="20"/>
                <w:szCs w:val="20"/>
              </w:rPr>
            </w:pPr>
            <w:r w:rsidRPr="003825E8">
              <w:rPr>
                <w:rFonts w:ascii="Times New Roman" w:hAnsi="Times New Roman" w:cs="Times New Roman"/>
                <w:sz w:val="20"/>
                <w:szCs w:val="20"/>
              </w:rPr>
              <w:t>Presents a thesis statement with adequate insight and focus.</w:t>
            </w:r>
          </w:p>
        </w:tc>
        <w:tc>
          <w:tcPr>
            <w:tcW w:w="1842" w:type="dxa"/>
          </w:tcPr>
          <w:p w14:paraId="759A74F6"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Presents a thesis statement with minimal insight and focus.</w:t>
            </w:r>
          </w:p>
        </w:tc>
        <w:tc>
          <w:tcPr>
            <w:tcW w:w="1985" w:type="dxa"/>
          </w:tcPr>
          <w:p w14:paraId="41860A90"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Presents a thesis statement with no insight or focus.</w:t>
            </w:r>
          </w:p>
        </w:tc>
      </w:tr>
      <w:tr w:rsidR="003825E8" w:rsidRPr="003825E8" w14:paraId="5B6AE567" w14:textId="77777777" w:rsidTr="00642043">
        <w:trPr>
          <w:cantSplit/>
        </w:trPr>
        <w:tc>
          <w:tcPr>
            <w:tcW w:w="1779" w:type="dxa"/>
            <w:vMerge/>
          </w:tcPr>
          <w:p w14:paraId="6E271541"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6C6755AC" w14:textId="77777777" w:rsidR="003825E8" w:rsidRPr="003825E8" w:rsidRDefault="003825E8" w:rsidP="00642043">
            <w:pPr>
              <w:snapToGrid w:val="0"/>
              <w:spacing w:before="20"/>
              <w:ind w:right="-62"/>
              <w:rPr>
                <w:rFonts w:ascii="Times New Roman" w:hAnsi="Times New Roman" w:cs="Times New Roman"/>
                <w:sz w:val="20"/>
                <w:szCs w:val="20"/>
              </w:rPr>
            </w:pPr>
            <w:r w:rsidRPr="003825E8">
              <w:rPr>
                <w:rFonts w:ascii="Times New Roman" w:hAnsi="Times New Roman" w:cs="Times New Roman"/>
                <w:sz w:val="20"/>
                <w:szCs w:val="20"/>
              </w:rPr>
              <w:t>Draws strong and clear connections between the thesis and significant related ideas.</w:t>
            </w:r>
          </w:p>
        </w:tc>
        <w:tc>
          <w:tcPr>
            <w:tcW w:w="1843" w:type="dxa"/>
          </w:tcPr>
          <w:p w14:paraId="534E9973" w14:textId="77777777" w:rsidR="003825E8" w:rsidRPr="003825E8" w:rsidRDefault="003825E8" w:rsidP="00642043">
            <w:pPr>
              <w:snapToGrid w:val="0"/>
              <w:spacing w:before="20"/>
              <w:ind w:right="-66"/>
              <w:rPr>
                <w:rFonts w:ascii="Times New Roman" w:hAnsi="Times New Roman" w:cs="Times New Roman"/>
                <w:sz w:val="20"/>
                <w:szCs w:val="20"/>
              </w:rPr>
            </w:pPr>
            <w:r w:rsidRPr="003825E8">
              <w:rPr>
                <w:rFonts w:ascii="Times New Roman" w:hAnsi="Times New Roman" w:cs="Times New Roman"/>
                <w:sz w:val="20"/>
                <w:szCs w:val="20"/>
              </w:rPr>
              <w:t>Draws adequate connections between thesis and related ideas.</w:t>
            </w:r>
          </w:p>
        </w:tc>
        <w:tc>
          <w:tcPr>
            <w:tcW w:w="1842" w:type="dxa"/>
          </w:tcPr>
          <w:p w14:paraId="0961B543"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Draws insufficient connections between thesis and related ideas.</w:t>
            </w:r>
          </w:p>
        </w:tc>
        <w:tc>
          <w:tcPr>
            <w:tcW w:w="1985" w:type="dxa"/>
          </w:tcPr>
          <w:p w14:paraId="04736EB6"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 xml:space="preserve">Shows no understanding </w:t>
            </w:r>
            <w:r w:rsidRPr="003825E8">
              <w:rPr>
                <w:rFonts w:ascii="Times New Roman" w:hAnsi="Times New Roman" w:cs="Times New Roman"/>
                <w:sz w:val="20"/>
                <w:szCs w:val="20"/>
              </w:rPr>
              <w:br/>
              <w:t>of connections between thesis and related ideas.</w:t>
            </w:r>
          </w:p>
        </w:tc>
      </w:tr>
      <w:tr w:rsidR="003825E8" w:rsidRPr="003825E8" w14:paraId="13FB0499" w14:textId="77777777" w:rsidTr="00642043">
        <w:trPr>
          <w:cantSplit/>
        </w:trPr>
        <w:tc>
          <w:tcPr>
            <w:tcW w:w="1779" w:type="dxa"/>
            <w:vMerge w:val="restart"/>
          </w:tcPr>
          <w:p w14:paraId="2EEF7D7B" w14:textId="77777777" w:rsidR="003825E8" w:rsidRPr="003825E8" w:rsidRDefault="003825E8" w:rsidP="00642043">
            <w:pPr>
              <w:snapToGrid w:val="0"/>
              <w:ind w:right="-63"/>
              <w:rPr>
                <w:rFonts w:ascii="Times New Roman" w:hAnsi="Times New Roman" w:cs="Times New Roman"/>
                <w:b/>
                <w:sz w:val="20"/>
                <w:szCs w:val="20"/>
                <w:lang w:eastAsia="zh-HK"/>
              </w:rPr>
            </w:pPr>
            <w:r w:rsidRPr="003825E8">
              <w:rPr>
                <w:rFonts w:ascii="Times New Roman" w:hAnsi="Times New Roman" w:cs="Times New Roman"/>
                <w:b/>
                <w:sz w:val="20"/>
                <w:szCs w:val="20"/>
              </w:rPr>
              <w:t>Organization</w:t>
            </w:r>
          </w:p>
          <w:p w14:paraId="34ADA217" w14:textId="77777777" w:rsidR="003825E8" w:rsidRPr="003825E8" w:rsidRDefault="003825E8" w:rsidP="00642043">
            <w:pPr>
              <w:snapToGrid w:val="0"/>
              <w:ind w:right="-63"/>
              <w:rPr>
                <w:rFonts w:ascii="Times New Roman" w:hAnsi="Times New Roman" w:cs="Times New Roman"/>
                <w:b/>
                <w:sz w:val="20"/>
                <w:szCs w:val="20"/>
                <w:lang w:eastAsia="zh-HK"/>
              </w:rPr>
            </w:pPr>
          </w:p>
          <w:p w14:paraId="04300DFF" w14:textId="77777777" w:rsidR="003825E8" w:rsidRPr="003825E8" w:rsidRDefault="003825E8" w:rsidP="00642043">
            <w:pPr>
              <w:snapToGrid w:val="0"/>
              <w:ind w:right="-63"/>
              <w:rPr>
                <w:rFonts w:ascii="Times New Roman" w:hAnsi="Times New Roman" w:cs="Times New Roman"/>
                <w:b/>
                <w:sz w:val="20"/>
                <w:szCs w:val="20"/>
                <w:lang w:eastAsia="zh-HK"/>
              </w:rPr>
            </w:pPr>
          </w:p>
          <w:p w14:paraId="4295A79C" w14:textId="77777777" w:rsidR="003825E8" w:rsidRPr="003825E8" w:rsidRDefault="003825E8" w:rsidP="00642043">
            <w:pPr>
              <w:snapToGrid w:val="0"/>
              <w:ind w:right="-63"/>
              <w:rPr>
                <w:rFonts w:ascii="Times New Roman" w:hAnsi="Times New Roman" w:cs="Times New Roman"/>
                <w:b/>
                <w:sz w:val="20"/>
                <w:szCs w:val="20"/>
                <w:lang w:eastAsia="zh-HK"/>
              </w:rPr>
            </w:pPr>
          </w:p>
          <w:p w14:paraId="024BD974" w14:textId="77777777" w:rsidR="003825E8" w:rsidRPr="003825E8" w:rsidRDefault="003825E8" w:rsidP="00642043">
            <w:pPr>
              <w:snapToGrid w:val="0"/>
              <w:ind w:right="-63"/>
              <w:rPr>
                <w:rFonts w:ascii="Times New Roman" w:hAnsi="Times New Roman" w:cs="Times New Roman"/>
                <w:b/>
                <w:sz w:val="20"/>
                <w:szCs w:val="20"/>
                <w:lang w:eastAsia="zh-HK"/>
              </w:rPr>
            </w:pPr>
          </w:p>
          <w:p w14:paraId="32E1D916" w14:textId="77777777" w:rsidR="003825E8" w:rsidRPr="003825E8" w:rsidRDefault="003825E8" w:rsidP="00642043">
            <w:pPr>
              <w:snapToGrid w:val="0"/>
              <w:ind w:right="-63"/>
              <w:rPr>
                <w:rFonts w:ascii="Times New Roman" w:hAnsi="Times New Roman" w:cs="Times New Roman"/>
                <w:b/>
                <w:sz w:val="20"/>
                <w:szCs w:val="20"/>
                <w:lang w:eastAsia="zh-HK"/>
              </w:rPr>
            </w:pPr>
          </w:p>
          <w:p w14:paraId="1D51DF56" w14:textId="77777777" w:rsidR="003825E8" w:rsidRPr="003825E8" w:rsidRDefault="003825E8" w:rsidP="00642043">
            <w:pPr>
              <w:snapToGrid w:val="0"/>
              <w:ind w:right="-63"/>
              <w:rPr>
                <w:rFonts w:ascii="Times New Roman" w:hAnsi="Times New Roman" w:cs="Times New Roman"/>
                <w:b/>
                <w:sz w:val="20"/>
                <w:szCs w:val="20"/>
                <w:lang w:eastAsia="zh-HK"/>
              </w:rPr>
            </w:pPr>
          </w:p>
          <w:p w14:paraId="68F1B584" w14:textId="77777777" w:rsidR="003825E8" w:rsidRPr="003825E8" w:rsidRDefault="003825E8" w:rsidP="00642043">
            <w:pPr>
              <w:snapToGrid w:val="0"/>
              <w:ind w:right="-63"/>
              <w:rPr>
                <w:rFonts w:ascii="Times New Roman" w:hAnsi="Times New Roman" w:cs="Times New Roman"/>
                <w:b/>
                <w:sz w:val="20"/>
                <w:szCs w:val="20"/>
                <w:lang w:eastAsia="zh-HK"/>
              </w:rPr>
            </w:pPr>
          </w:p>
        </w:tc>
        <w:tc>
          <w:tcPr>
            <w:tcW w:w="2015" w:type="dxa"/>
          </w:tcPr>
          <w:p w14:paraId="1BCD698A" w14:textId="77777777" w:rsidR="003825E8" w:rsidRPr="003825E8" w:rsidRDefault="003825E8" w:rsidP="00642043">
            <w:pPr>
              <w:snapToGrid w:val="0"/>
              <w:spacing w:before="20"/>
              <w:ind w:right="-62"/>
              <w:rPr>
                <w:rFonts w:ascii="Times New Roman" w:hAnsi="Times New Roman" w:cs="Times New Roman"/>
                <w:sz w:val="20"/>
                <w:szCs w:val="20"/>
              </w:rPr>
            </w:pPr>
            <w:r w:rsidRPr="003825E8">
              <w:rPr>
                <w:rFonts w:ascii="Times New Roman" w:hAnsi="Times New Roman" w:cs="Times New Roman"/>
                <w:sz w:val="20"/>
                <w:szCs w:val="20"/>
              </w:rPr>
              <w:t xml:space="preserve">Effectively provides a </w:t>
            </w:r>
            <w:r w:rsidRPr="003825E8">
              <w:rPr>
                <w:rFonts w:ascii="Times New Roman" w:hAnsi="Times New Roman" w:cs="Times New Roman"/>
                <w:spacing w:val="-4"/>
                <w:sz w:val="20"/>
                <w:szCs w:val="20"/>
              </w:rPr>
              <w:t xml:space="preserve">logical </w:t>
            </w:r>
            <w:r w:rsidRPr="003825E8">
              <w:rPr>
                <w:rFonts w:ascii="Times New Roman" w:hAnsi="Times New Roman" w:cs="Times New Roman"/>
                <w:spacing w:val="-4"/>
                <w:sz w:val="20"/>
                <w:szCs w:val="20"/>
              </w:rPr>
              <w:br/>
              <w:t>progres</w:t>
            </w:r>
            <w:r w:rsidRPr="003825E8">
              <w:rPr>
                <w:rFonts w:ascii="Times New Roman" w:hAnsi="Times New Roman" w:cs="Times New Roman"/>
                <w:sz w:val="20"/>
                <w:szCs w:val="20"/>
              </w:rPr>
              <w:t>sion of related ideas and supporting information in the body of the paper.</w:t>
            </w:r>
          </w:p>
        </w:tc>
        <w:tc>
          <w:tcPr>
            <w:tcW w:w="1843" w:type="dxa"/>
          </w:tcPr>
          <w:p w14:paraId="32568BC8" w14:textId="77777777" w:rsidR="003825E8" w:rsidRPr="003825E8" w:rsidRDefault="003825E8" w:rsidP="00642043">
            <w:pPr>
              <w:snapToGrid w:val="0"/>
              <w:spacing w:before="20"/>
              <w:ind w:right="-66"/>
              <w:rPr>
                <w:rFonts w:ascii="Times New Roman" w:hAnsi="Times New Roman" w:cs="Times New Roman"/>
                <w:sz w:val="20"/>
                <w:szCs w:val="20"/>
              </w:rPr>
            </w:pPr>
            <w:r w:rsidRPr="003825E8">
              <w:rPr>
                <w:rFonts w:ascii="Times New Roman" w:hAnsi="Times New Roman" w:cs="Times New Roman"/>
                <w:sz w:val="20"/>
                <w:szCs w:val="20"/>
              </w:rPr>
              <w:t xml:space="preserve">Adequately provides a progression </w:t>
            </w:r>
            <w:r w:rsidRPr="003825E8">
              <w:rPr>
                <w:rFonts w:ascii="Times New Roman" w:hAnsi="Times New Roman" w:cs="Times New Roman"/>
                <w:sz w:val="20"/>
                <w:szCs w:val="20"/>
              </w:rPr>
              <w:br/>
              <w:t xml:space="preserve">of ideas and supporting information </w:t>
            </w:r>
            <w:r w:rsidRPr="003825E8">
              <w:rPr>
                <w:rFonts w:ascii="Times New Roman" w:hAnsi="Times New Roman" w:cs="Times New Roman"/>
                <w:sz w:val="20"/>
                <w:szCs w:val="20"/>
              </w:rPr>
              <w:br/>
              <w:t>in the body of the paper.</w:t>
            </w:r>
          </w:p>
        </w:tc>
        <w:tc>
          <w:tcPr>
            <w:tcW w:w="1842" w:type="dxa"/>
          </w:tcPr>
          <w:p w14:paraId="3D3D376C"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 xml:space="preserve">Provides a </w:t>
            </w:r>
            <w:r w:rsidRPr="003825E8">
              <w:rPr>
                <w:rFonts w:ascii="Times New Roman" w:hAnsi="Times New Roman" w:cs="Times New Roman"/>
                <w:spacing w:val="-4"/>
                <w:sz w:val="20"/>
                <w:szCs w:val="20"/>
              </w:rPr>
              <w:t>poorly organized</w:t>
            </w:r>
            <w:r w:rsidRPr="003825E8">
              <w:rPr>
                <w:rFonts w:ascii="Times New Roman" w:hAnsi="Times New Roman" w:cs="Times New Roman"/>
                <w:sz w:val="20"/>
                <w:szCs w:val="20"/>
              </w:rPr>
              <w:t xml:space="preserve"> progression of ideas and supporting information in the body of the paper. </w:t>
            </w:r>
          </w:p>
        </w:tc>
        <w:tc>
          <w:tcPr>
            <w:tcW w:w="1985" w:type="dxa"/>
          </w:tcPr>
          <w:p w14:paraId="7083F3D0"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 xml:space="preserve">Does not provide a progression </w:t>
            </w:r>
          </w:p>
          <w:p w14:paraId="112D5AA4"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of ideas and supporting information in the body of the paper.</w:t>
            </w:r>
          </w:p>
        </w:tc>
      </w:tr>
      <w:tr w:rsidR="003825E8" w:rsidRPr="003825E8" w14:paraId="20725267" w14:textId="77777777" w:rsidTr="00642043">
        <w:trPr>
          <w:cantSplit/>
        </w:trPr>
        <w:tc>
          <w:tcPr>
            <w:tcW w:w="1779" w:type="dxa"/>
            <w:vMerge/>
          </w:tcPr>
          <w:p w14:paraId="1FEC0BD8"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3D8F2207"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 xml:space="preserve">Effectively </w:t>
            </w:r>
            <w:r w:rsidRPr="003825E8">
              <w:rPr>
                <w:rFonts w:ascii="Times New Roman" w:hAnsi="Times New Roman" w:cs="Times New Roman"/>
                <w:sz w:val="20"/>
                <w:szCs w:val="20"/>
              </w:rPr>
              <w:br/>
              <w:t>uses transitions to connect supporting information clearly.</w:t>
            </w:r>
          </w:p>
        </w:tc>
        <w:tc>
          <w:tcPr>
            <w:tcW w:w="1843" w:type="dxa"/>
          </w:tcPr>
          <w:p w14:paraId="3719481A" w14:textId="77777777" w:rsidR="003825E8" w:rsidRPr="003825E8" w:rsidRDefault="003825E8" w:rsidP="00642043">
            <w:pPr>
              <w:snapToGrid w:val="0"/>
              <w:spacing w:before="20"/>
              <w:ind w:right="-66"/>
              <w:rPr>
                <w:rFonts w:ascii="Times New Roman" w:hAnsi="Times New Roman" w:cs="Times New Roman"/>
                <w:sz w:val="20"/>
                <w:szCs w:val="20"/>
              </w:rPr>
            </w:pPr>
            <w:r w:rsidRPr="003825E8">
              <w:rPr>
                <w:rFonts w:ascii="Times New Roman" w:hAnsi="Times New Roman" w:cs="Times New Roman"/>
                <w:sz w:val="20"/>
                <w:szCs w:val="20"/>
              </w:rPr>
              <w:t xml:space="preserve">Adequately </w:t>
            </w:r>
            <w:r w:rsidRPr="003825E8">
              <w:rPr>
                <w:rFonts w:ascii="Times New Roman" w:hAnsi="Times New Roman" w:cs="Times New Roman"/>
                <w:sz w:val="20"/>
                <w:szCs w:val="20"/>
              </w:rPr>
              <w:br/>
              <w:t>uses transitions to connect supporting information.</w:t>
            </w:r>
          </w:p>
        </w:tc>
        <w:tc>
          <w:tcPr>
            <w:tcW w:w="1842" w:type="dxa"/>
          </w:tcPr>
          <w:p w14:paraId="5FEFD3F4"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Ineffectively uses transitions to connect supporting information.</w:t>
            </w:r>
          </w:p>
        </w:tc>
        <w:tc>
          <w:tcPr>
            <w:tcW w:w="1985" w:type="dxa"/>
          </w:tcPr>
          <w:p w14:paraId="0EA30E90"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Does not use transitions to connect supporting information.</w:t>
            </w:r>
          </w:p>
        </w:tc>
      </w:tr>
      <w:tr w:rsidR="003825E8" w:rsidRPr="003825E8" w14:paraId="60D2397E" w14:textId="77777777" w:rsidTr="00642043">
        <w:trPr>
          <w:cantSplit/>
        </w:trPr>
        <w:tc>
          <w:tcPr>
            <w:tcW w:w="1779" w:type="dxa"/>
            <w:vMerge/>
          </w:tcPr>
          <w:p w14:paraId="5CCFF3B6"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30C57319" w14:textId="77777777" w:rsidR="003825E8" w:rsidRPr="003825E8" w:rsidRDefault="003825E8" w:rsidP="00642043">
            <w:pPr>
              <w:snapToGrid w:val="0"/>
              <w:spacing w:before="20"/>
              <w:ind w:right="-80"/>
              <w:rPr>
                <w:rFonts w:ascii="Times New Roman" w:hAnsi="Times New Roman" w:cs="Times New Roman"/>
                <w:spacing w:val="-4"/>
                <w:sz w:val="20"/>
                <w:szCs w:val="20"/>
              </w:rPr>
            </w:pPr>
            <w:r w:rsidRPr="003825E8">
              <w:rPr>
                <w:rFonts w:ascii="Times New Roman" w:hAnsi="Times New Roman" w:cs="Times New Roman"/>
                <w:spacing w:val="-6"/>
                <w:sz w:val="20"/>
                <w:szCs w:val="20"/>
              </w:rPr>
              <w:t xml:space="preserve">Arrives at a </w:t>
            </w:r>
            <w:r w:rsidRPr="003825E8">
              <w:rPr>
                <w:rFonts w:ascii="Times New Roman" w:hAnsi="Times New Roman" w:cs="Times New Roman"/>
                <w:spacing w:val="-6"/>
                <w:sz w:val="20"/>
                <w:szCs w:val="20"/>
              </w:rPr>
              <w:br/>
              <w:t>well-</w:t>
            </w:r>
            <w:r w:rsidRPr="003825E8">
              <w:rPr>
                <w:rFonts w:ascii="Times New Roman" w:hAnsi="Times New Roman" w:cs="Times New Roman"/>
                <w:spacing w:val="-4"/>
                <w:sz w:val="20"/>
                <w:szCs w:val="20"/>
              </w:rPr>
              <w:t>documented, logical conclusion, involving critical thinking.</w:t>
            </w:r>
          </w:p>
        </w:tc>
        <w:tc>
          <w:tcPr>
            <w:tcW w:w="1843" w:type="dxa"/>
          </w:tcPr>
          <w:p w14:paraId="21DD41BA" w14:textId="77777777" w:rsidR="003825E8" w:rsidRPr="003825E8" w:rsidRDefault="003825E8" w:rsidP="00642043">
            <w:pPr>
              <w:snapToGrid w:val="0"/>
              <w:spacing w:before="20"/>
              <w:ind w:right="-66"/>
              <w:rPr>
                <w:rFonts w:ascii="Times New Roman" w:hAnsi="Times New Roman" w:cs="Times New Roman"/>
                <w:sz w:val="20"/>
                <w:szCs w:val="20"/>
              </w:rPr>
            </w:pPr>
            <w:r w:rsidRPr="003825E8">
              <w:rPr>
                <w:rFonts w:ascii="Times New Roman" w:hAnsi="Times New Roman" w:cs="Times New Roman"/>
                <w:sz w:val="20"/>
                <w:szCs w:val="20"/>
              </w:rPr>
              <w:t>Arrives at an adequately-documented conclusion.</w:t>
            </w:r>
          </w:p>
        </w:tc>
        <w:tc>
          <w:tcPr>
            <w:tcW w:w="1842" w:type="dxa"/>
          </w:tcPr>
          <w:p w14:paraId="402F4686"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Arrives at an insufficiently documented conclusion.</w:t>
            </w:r>
          </w:p>
        </w:tc>
        <w:tc>
          <w:tcPr>
            <w:tcW w:w="1985" w:type="dxa"/>
          </w:tcPr>
          <w:p w14:paraId="70B1673B" w14:textId="77777777" w:rsidR="003825E8" w:rsidRPr="003825E8" w:rsidRDefault="003825E8" w:rsidP="00642043">
            <w:pPr>
              <w:snapToGrid w:val="0"/>
              <w:spacing w:before="20"/>
              <w:rPr>
                <w:rFonts w:ascii="Times New Roman" w:hAnsi="Times New Roman" w:cs="Times New Roman"/>
                <w:sz w:val="20"/>
                <w:szCs w:val="20"/>
              </w:rPr>
            </w:pPr>
            <w:r w:rsidRPr="003825E8">
              <w:rPr>
                <w:rFonts w:ascii="Times New Roman" w:hAnsi="Times New Roman" w:cs="Times New Roman"/>
                <w:sz w:val="20"/>
                <w:szCs w:val="20"/>
              </w:rPr>
              <w:t>Does not arrive at a documented conclusion.</w:t>
            </w:r>
          </w:p>
        </w:tc>
      </w:tr>
      <w:tr w:rsidR="003825E8" w:rsidRPr="003825E8" w14:paraId="76C88BEE" w14:textId="77777777" w:rsidTr="00642043">
        <w:trPr>
          <w:cantSplit/>
        </w:trPr>
        <w:tc>
          <w:tcPr>
            <w:tcW w:w="1779" w:type="dxa"/>
            <w:vMerge w:val="restart"/>
          </w:tcPr>
          <w:p w14:paraId="7BF488BC"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z w:val="20"/>
                <w:szCs w:val="20"/>
              </w:rPr>
              <w:t>Support/ Elaboration</w:t>
            </w:r>
          </w:p>
          <w:p w14:paraId="6F2E9F10" w14:textId="77777777" w:rsidR="003825E8" w:rsidRPr="003825E8" w:rsidRDefault="003825E8" w:rsidP="00642043">
            <w:pPr>
              <w:snapToGrid w:val="0"/>
              <w:rPr>
                <w:rFonts w:ascii="Times New Roman" w:hAnsi="Times New Roman" w:cs="Times New Roman"/>
                <w:b/>
                <w:sz w:val="20"/>
                <w:szCs w:val="20"/>
                <w:lang w:eastAsia="zh-HK"/>
              </w:rPr>
            </w:pPr>
          </w:p>
          <w:p w14:paraId="6A9911EF" w14:textId="77777777" w:rsidR="003825E8" w:rsidRPr="003825E8" w:rsidRDefault="003825E8" w:rsidP="00642043">
            <w:pPr>
              <w:snapToGrid w:val="0"/>
              <w:rPr>
                <w:rFonts w:ascii="Times New Roman" w:hAnsi="Times New Roman" w:cs="Times New Roman"/>
                <w:b/>
                <w:sz w:val="20"/>
                <w:szCs w:val="20"/>
                <w:lang w:eastAsia="zh-HK"/>
              </w:rPr>
            </w:pPr>
          </w:p>
          <w:p w14:paraId="0D51F809" w14:textId="77777777" w:rsidR="003825E8" w:rsidRPr="003825E8" w:rsidRDefault="003825E8" w:rsidP="00642043">
            <w:pPr>
              <w:snapToGrid w:val="0"/>
              <w:rPr>
                <w:rFonts w:ascii="Times New Roman" w:hAnsi="Times New Roman" w:cs="Times New Roman"/>
                <w:b/>
                <w:sz w:val="20"/>
                <w:szCs w:val="20"/>
                <w:lang w:eastAsia="zh-HK"/>
              </w:rPr>
            </w:pPr>
          </w:p>
          <w:p w14:paraId="1CA52E90" w14:textId="77777777" w:rsidR="003825E8" w:rsidRPr="003825E8" w:rsidRDefault="003825E8" w:rsidP="00642043">
            <w:pPr>
              <w:snapToGrid w:val="0"/>
              <w:rPr>
                <w:rFonts w:ascii="Times New Roman" w:hAnsi="Times New Roman" w:cs="Times New Roman"/>
                <w:b/>
                <w:sz w:val="20"/>
                <w:szCs w:val="20"/>
                <w:lang w:eastAsia="zh-HK"/>
              </w:rPr>
            </w:pPr>
          </w:p>
          <w:p w14:paraId="07F8141F" w14:textId="77777777" w:rsidR="003825E8" w:rsidRPr="003825E8" w:rsidRDefault="003825E8" w:rsidP="00642043">
            <w:pPr>
              <w:snapToGrid w:val="0"/>
              <w:rPr>
                <w:rFonts w:ascii="Times New Roman" w:hAnsi="Times New Roman" w:cs="Times New Roman"/>
                <w:b/>
                <w:sz w:val="20"/>
                <w:szCs w:val="20"/>
                <w:lang w:eastAsia="zh-HK"/>
              </w:rPr>
            </w:pPr>
          </w:p>
          <w:p w14:paraId="53289984" w14:textId="77777777" w:rsidR="003825E8" w:rsidRPr="003825E8" w:rsidRDefault="003825E8" w:rsidP="00642043">
            <w:pPr>
              <w:snapToGrid w:val="0"/>
              <w:rPr>
                <w:rFonts w:ascii="Times New Roman" w:hAnsi="Times New Roman" w:cs="Times New Roman"/>
                <w:b/>
                <w:sz w:val="20"/>
                <w:szCs w:val="20"/>
                <w:lang w:eastAsia="zh-HK"/>
              </w:rPr>
            </w:pPr>
          </w:p>
          <w:p w14:paraId="579635E4" w14:textId="77777777" w:rsidR="003825E8" w:rsidRPr="003825E8" w:rsidRDefault="003825E8" w:rsidP="00642043">
            <w:pPr>
              <w:snapToGrid w:val="0"/>
              <w:rPr>
                <w:rFonts w:ascii="Times New Roman" w:hAnsi="Times New Roman" w:cs="Times New Roman"/>
                <w:b/>
                <w:sz w:val="20"/>
                <w:szCs w:val="20"/>
                <w:lang w:eastAsia="zh-HK"/>
              </w:rPr>
            </w:pPr>
          </w:p>
          <w:p w14:paraId="389E5CF8" w14:textId="77777777" w:rsidR="003825E8" w:rsidRPr="003825E8" w:rsidRDefault="003825E8" w:rsidP="00642043">
            <w:pPr>
              <w:snapToGrid w:val="0"/>
              <w:rPr>
                <w:rFonts w:ascii="Times New Roman" w:hAnsi="Times New Roman" w:cs="Times New Roman"/>
                <w:b/>
                <w:sz w:val="20"/>
                <w:szCs w:val="20"/>
                <w:lang w:eastAsia="zh-HK"/>
              </w:rPr>
            </w:pPr>
          </w:p>
          <w:p w14:paraId="2E617A93" w14:textId="77777777" w:rsidR="003825E8" w:rsidRPr="003825E8" w:rsidRDefault="003825E8" w:rsidP="00642043">
            <w:pPr>
              <w:snapToGrid w:val="0"/>
              <w:rPr>
                <w:rFonts w:ascii="Times New Roman" w:hAnsi="Times New Roman" w:cs="Times New Roman"/>
                <w:b/>
                <w:sz w:val="20"/>
                <w:szCs w:val="20"/>
                <w:lang w:eastAsia="zh-HK"/>
              </w:rPr>
            </w:pPr>
          </w:p>
          <w:p w14:paraId="6CA82321" w14:textId="77777777" w:rsidR="003825E8" w:rsidRPr="003825E8" w:rsidRDefault="003825E8" w:rsidP="00642043">
            <w:pPr>
              <w:snapToGrid w:val="0"/>
              <w:rPr>
                <w:rFonts w:ascii="Times New Roman" w:hAnsi="Times New Roman" w:cs="Times New Roman"/>
                <w:b/>
                <w:sz w:val="20"/>
                <w:szCs w:val="20"/>
                <w:lang w:eastAsia="zh-HK"/>
              </w:rPr>
            </w:pPr>
          </w:p>
          <w:p w14:paraId="09589F01" w14:textId="77777777" w:rsidR="003825E8" w:rsidRPr="003825E8" w:rsidRDefault="003825E8" w:rsidP="00642043">
            <w:pPr>
              <w:snapToGrid w:val="0"/>
              <w:rPr>
                <w:rFonts w:ascii="Times New Roman" w:hAnsi="Times New Roman" w:cs="Times New Roman"/>
                <w:b/>
                <w:sz w:val="20"/>
                <w:szCs w:val="20"/>
                <w:lang w:eastAsia="zh-HK"/>
              </w:rPr>
            </w:pPr>
          </w:p>
          <w:p w14:paraId="27D8A023" w14:textId="77777777" w:rsidR="003825E8" w:rsidRPr="003825E8" w:rsidRDefault="003825E8" w:rsidP="00642043">
            <w:pPr>
              <w:snapToGrid w:val="0"/>
              <w:rPr>
                <w:rFonts w:ascii="Times New Roman" w:hAnsi="Times New Roman" w:cs="Times New Roman"/>
                <w:sz w:val="20"/>
                <w:szCs w:val="20"/>
                <w:lang w:eastAsia="zh-HK"/>
              </w:rPr>
            </w:pPr>
          </w:p>
        </w:tc>
        <w:tc>
          <w:tcPr>
            <w:tcW w:w="2015" w:type="dxa"/>
          </w:tcPr>
          <w:p w14:paraId="3C843016" w14:textId="77777777" w:rsidR="003825E8" w:rsidRPr="003825E8" w:rsidRDefault="003825E8" w:rsidP="00642043">
            <w:pPr>
              <w:snapToGrid w:val="0"/>
              <w:spacing w:before="20" w:after="20"/>
              <w:ind w:left="-54" w:right="-62"/>
              <w:rPr>
                <w:rFonts w:ascii="Times New Roman" w:hAnsi="Times New Roman" w:cs="Times New Roman"/>
                <w:sz w:val="20"/>
                <w:szCs w:val="20"/>
              </w:rPr>
            </w:pPr>
            <w:r w:rsidRPr="003825E8">
              <w:rPr>
                <w:rFonts w:ascii="Times New Roman" w:hAnsi="Times New Roman" w:cs="Times New Roman"/>
                <w:sz w:val="20"/>
                <w:szCs w:val="20"/>
              </w:rPr>
              <w:t>Effectively synthesizes complex ideas from research sources.</w:t>
            </w:r>
          </w:p>
        </w:tc>
        <w:tc>
          <w:tcPr>
            <w:tcW w:w="1843" w:type="dxa"/>
          </w:tcPr>
          <w:p w14:paraId="36359FDF" w14:textId="77777777" w:rsidR="003825E8" w:rsidRPr="003825E8" w:rsidRDefault="003825E8" w:rsidP="00642043">
            <w:pPr>
              <w:snapToGrid w:val="0"/>
              <w:spacing w:before="20" w:after="20"/>
              <w:ind w:left="-28" w:right="-30" w:hanging="18"/>
              <w:rPr>
                <w:rFonts w:ascii="Times New Roman" w:hAnsi="Times New Roman" w:cs="Times New Roman"/>
                <w:sz w:val="20"/>
                <w:szCs w:val="20"/>
              </w:rPr>
            </w:pPr>
            <w:r w:rsidRPr="003825E8">
              <w:rPr>
                <w:rFonts w:ascii="Times New Roman" w:hAnsi="Times New Roman" w:cs="Times New Roman"/>
                <w:sz w:val="20"/>
                <w:szCs w:val="20"/>
              </w:rPr>
              <w:t>Sufficiently synthesizes ideas from research sources.</w:t>
            </w:r>
          </w:p>
        </w:tc>
        <w:tc>
          <w:tcPr>
            <w:tcW w:w="1842" w:type="dxa"/>
          </w:tcPr>
          <w:p w14:paraId="42430CB9"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Ineffectively synthesizes ideas from research sources.</w:t>
            </w:r>
          </w:p>
        </w:tc>
        <w:tc>
          <w:tcPr>
            <w:tcW w:w="1985" w:type="dxa"/>
          </w:tcPr>
          <w:p w14:paraId="214BDF77"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No evidence of synthesizing ideas from research sources.  </w:t>
            </w:r>
          </w:p>
        </w:tc>
      </w:tr>
      <w:tr w:rsidR="003825E8" w:rsidRPr="003825E8" w14:paraId="7FD3E040" w14:textId="77777777" w:rsidTr="00642043">
        <w:trPr>
          <w:cantSplit/>
        </w:trPr>
        <w:tc>
          <w:tcPr>
            <w:tcW w:w="1779" w:type="dxa"/>
            <w:vMerge/>
          </w:tcPr>
          <w:p w14:paraId="06AD100B"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384D1CBC" w14:textId="77777777" w:rsidR="003825E8" w:rsidRPr="003825E8" w:rsidRDefault="003825E8" w:rsidP="00642043">
            <w:pPr>
              <w:snapToGrid w:val="0"/>
              <w:spacing w:before="20" w:after="20"/>
              <w:ind w:left="-54" w:right="-62"/>
              <w:rPr>
                <w:rFonts w:ascii="Times New Roman" w:hAnsi="Times New Roman" w:cs="Times New Roman"/>
                <w:sz w:val="20"/>
                <w:szCs w:val="20"/>
              </w:rPr>
            </w:pPr>
            <w:r w:rsidRPr="003825E8">
              <w:rPr>
                <w:rFonts w:ascii="Times New Roman" w:hAnsi="Times New Roman" w:cs="Times New Roman"/>
                <w:sz w:val="20"/>
                <w:szCs w:val="20"/>
              </w:rPr>
              <w:t>Demonstrates exceptional selection of supporting information clearly relevant to the thesis and its related ideas.</w:t>
            </w:r>
          </w:p>
        </w:tc>
        <w:tc>
          <w:tcPr>
            <w:tcW w:w="1843" w:type="dxa"/>
          </w:tcPr>
          <w:p w14:paraId="01542E9E" w14:textId="77777777" w:rsidR="003825E8" w:rsidRPr="003825E8" w:rsidRDefault="003825E8" w:rsidP="00642043">
            <w:pPr>
              <w:snapToGrid w:val="0"/>
              <w:spacing w:before="20" w:after="20"/>
              <w:ind w:left="-28" w:right="-30" w:firstLine="28"/>
              <w:rPr>
                <w:rFonts w:ascii="Times New Roman" w:hAnsi="Times New Roman" w:cs="Times New Roman"/>
                <w:sz w:val="20"/>
                <w:szCs w:val="20"/>
              </w:rPr>
            </w:pPr>
            <w:r w:rsidRPr="003825E8">
              <w:rPr>
                <w:rFonts w:ascii="Times New Roman" w:hAnsi="Times New Roman" w:cs="Times New Roman"/>
                <w:sz w:val="20"/>
                <w:szCs w:val="20"/>
              </w:rPr>
              <w:t>Demonstrates sufficient selection of supporting information clearly relevant to the thesis and its related ideas.</w:t>
            </w:r>
          </w:p>
        </w:tc>
        <w:tc>
          <w:tcPr>
            <w:tcW w:w="1842" w:type="dxa"/>
          </w:tcPr>
          <w:p w14:paraId="158D2078"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Demonstrates insufficient selection of supporting information clearly relevant to the thesis and its related ideas.</w:t>
            </w:r>
          </w:p>
        </w:tc>
        <w:tc>
          <w:tcPr>
            <w:tcW w:w="1985" w:type="dxa"/>
          </w:tcPr>
          <w:p w14:paraId="6223507E"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Lacks supporting information clearly relevant to thesis and its related ideas.</w:t>
            </w:r>
          </w:p>
        </w:tc>
      </w:tr>
      <w:tr w:rsidR="003825E8" w:rsidRPr="003825E8" w14:paraId="3DD6B6C9" w14:textId="77777777" w:rsidTr="00642043">
        <w:trPr>
          <w:cantSplit/>
        </w:trPr>
        <w:tc>
          <w:tcPr>
            <w:tcW w:w="1779" w:type="dxa"/>
            <w:vMerge/>
          </w:tcPr>
          <w:p w14:paraId="7E4F041D"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385DB8F5" w14:textId="77777777" w:rsidR="003825E8" w:rsidRPr="003825E8" w:rsidRDefault="003825E8" w:rsidP="00642043">
            <w:pPr>
              <w:snapToGrid w:val="0"/>
              <w:spacing w:before="20" w:after="20"/>
              <w:ind w:left="-54" w:right="-62"/>
              <w:rPr>
                <w:rFonts w:ascii="Times New Roman" w:hAnsi="Times New Roman" w:cs="Times New Roman"/>
                <w:sz w:val="20"/>
                <w:szCs w:val="20"/>
              </w:rPr>
            </w:pPr>
            <w:r w:rsidRPr="003825E8">
              <w:rPr>
                <w:rFonts w:ascii="Times New Roman" w:hAnsi="Times New Roman" w:cs="Times New Roman"/>
                <w:sz w:val="20"/>
                <w:szCs w:val="20"/>
              </w:rPr>
              <w:t>Provides a meaningful presentation of multiple perspectives.</w:t>
            </w:r>
          </w:p>
        </w:tc>
        <w:tc>
          <w:tcPr>
            <w:tcW w:w="1843" w:type="dxa"/>
          </w:tcPr>
          <w:p w14:paraId="7E8D628C" w14:textId="77777777" w:rsidR="003825E8" w:rsidRPr="003825E8" w:rsidRDefault="003825E8" w:rsidP="00642043">
            <w:pPr>
              <w:snapToGrid w:val="0"/>
              <w:spacing w:before="20" w:after="20"/>
              <w:ind w:left="-28" w:right="-30" w:firstLine="28"/>
              <w:rPr>
                <w:rFonts w:ascii="Times New Roman" w:hAnsi="Times New Roman" w:cs="Times New Roman"/>
                <w:sz w:val="20"/>
                <w:szCs w:val="20"/>
              </w:rPr>
            </w:pPr>
            <w:r w:rsidRPr="003825E8">
              <w:rPr>
                <w:rFonts w:ascii="Times New Roman" w:hAnsi="Times New Roman" w:cs="Times New Roman"/>
                <w:sz w:val="20"/>
                <w:szCs w:val="20"/>
              </w:rPr>
              <w:t>Provides an adequate presentation of multiple perspectives.</w:t>
            </w:r>
          </w:p>
        </w:tc>
        <w:tc>
          <w:tcPr>
            <w:tcW w:w="1842" w:type="dxa"/>
          </w:tcPr>
          <w:p w14:paraId="110A8302"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Provides a limited presentation of multiple perspectives.</w:t>
            </w:r>
          </w:p>
        </w:tc>
        <w:tc>
          <w:tcPr>
            <w:tcW w:w="1985" w:type="dxa"/>
          </w:tcPr>
          <w:p w14:paraId="5B5097A7"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present multiple perspectives.</w:t>
            </w:r>
          </w:p>
        </w:tc>
      </w:tr>
      <w:tr w:rsidR="003825E8" w:rsidRPr="003825E8" w14:paraId="6693AE35" w14:textId="77777777" w:rsidTr="00642043">
        <w:trPr>
          <w:cantSplit/>
        </w:trPr>
        <w:tc>
          <w:tcPr>
            <w:tcW w:w="1779" w:type="dxa"/>
            <w:vMerge/>
          </w:tcPr>
          <w:p w14:paraId="712F240B"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3886B0D5" w14:textId="77777777" w:rsidR="003825E8" w:rsidRPr="003825E8" w:rsidRDefault="003825E8" w:rsidP="00642043">
            <w:pPr>
              <w:snapToGrid w:val="0"/>
              <w:spacing w:before="20" w:after="20"/>
              <w:ind w:left="-54" w:right="-62"/>
              <w:rPr>
                <w:rFonts w:ascii="Times New Roman" w:hAnsi="Times New Roman" w:cs="Times New Roman"/>
                <w:sz w:val="20"/>
                <w:szCs w:val="20"/>
              </w:rPr>
            </w:pPr>
            <w:r w:rsidRPr="003825E8">
              <w:rPr>
                <w:rFonts w:ascii="Times New Roman" w:hAnsi="Times New Roman" w:cs="Times New Roman"/>
                <w:sz w:val="20"/>
                <w:szCs w:val="20"/>
              </w:rPr>
              <w:t>Effectively balances use of quotations and student paraphrasing.</w:t>
            </w:r>
          </w:p>
        </w:tc>
        <w:tc>
          <w:tcPr>
            <w:tcW w:w="1843" w:type="dxa"/>
          </w:tcPr>
          <w:p w14:paraId="223AB85E" w14:textId="77777777" w:rsidR="003825E8" w:rsidRPr="003825E8" w:rsidRDefault="003825E8" w:rsidP="00642043">
            <w:pPr>
              <w:snapToGrid w:val="0"/>
              <w:spacing w:before="20" w:after="20"/>
              <w:ind w:left="-28" w:right="-30" w:firstLine="28"/>
              <w:rPr>
                <w:rFonts w:ascii="Times New Roman" w:hAnsi="Times New Roman" w:cs="Times New Roman"/>
                <w:sz w:val="20"/>
                <w:szCs w:val="20"/>
              </w:rPr>
            </w:pPr>
            <w:r w:rsidRPr="003825E8">
              <w:rPr>
                <w:rFonts w:ascii="Times New Roman" w:hAnsi="Times New Roman" w:cs="Times New Roman"/>
                <w:sz w:val="20"/>
                <w:szCs w:val="20"/>
              </w:rPr>
              <w:t>Adequately balances use of quotations and student paraphrasing.</w:t>
            </w:r>
          </w:p>
        </w:tc>
        <w:tc>
          <w:tcPr>
            <w:tcW w:w="1842" w:type="dxa"/>
          </w:tcPr>
          <w:p w14:paraId="41BFB196"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Insufficiently balances use of quotations and student paraphrasing.</w:t>
            </w:r>
          </w:p>
        </w:tc>
        <w:tc>
          <w:tcPr>
            <w:tcW w:w="1985" w:type="dxa"/>
          </w:tcPr>
          <w:p w14:paraId="720C8D3F"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balance use of quotations and student paraphrasing.</w:t>
            </w:r>
          </w:p>
        </w:tc>
      </w:tr>
      <w:tr w:rsidR="003825E8" w:rsidRPr="003825E8" w14:paraId="25D3E9F6" w14:textId="77777777" w:rsidTr="00642043">
        <w:trPr>
          <w:cantSplit/>
        </w:trPr>
        <w:tc>
          <w:tcPr>
            <w:tcW w:w="1779" w:type="dxa"/>
            <w:vMerge w:val="restart"/>
          </w:tcPr>
          <w:p w14:paraId="4A8F1EEA"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z w:val="20"/>
                <w:szCs w:val="20"/>
              </w:rPr>
              <w:t>Style</w:t>
            </w:r>
          </w:p>
          <w:p w14:paraId="6FA1D3EB" w14:textId="77777777" w:rsidR="003825E8" w:rsidRPr="003825E8" w:rsidRDefault="003825E8" w:rsidP="00642043">
            <w:pPr>
              <w:snapToGrid w:val="0"/>
              <w:rPr>
                <w:rFonts w:ascii="Times New Roman" w:hAnsi="Times New Roman" w:cs="Times New Roman"/>
                <w:b/>
                <w:sz w:val="20"/>
                <w:szCs w:val="20"/>
                <w:lang w:eastAsia="zh-HK"/>
              </w:rPr>
            </w:pPr>
          </w:p>
          <w:p w14:paraId="2E4BC134" w14:textId="77777777" w:rsidR="003825E8" w:rsidRPr="003825E8" w:rsidRDefault="003825E8" w:rsidP="00642043">
            <w:pPr>
              <w:snapToGrid w:val="0"/>
              <w:rPr>
                <w:rFonts w:ascii="Times New Roman" w:hAnsi="Times New Roman" w:cs="Times New Roman"/>
                <w:b/>
                <w:sz w:val="20"/>
                <w:szCs w:val="20"/>
                <w:lang w:eastAsia="zh-HK"/>
              </w:rPr>
            </w:pPr>
          </w:p>
          <w:p w14:paraId="2B3FB1D9" w14:textId="77777777" w:rsidR="003825E8" w:rsidRPr="003825E8" w:rsidRDefault="003825E8" w:rsidP="00642043">
            <w:pPr>
              <w:snapToGrid w:val="0"/>
              <w:rPr>
                <w:rFonts w:ascii="Times New Roman" w:hAnsi="Times New Roman" w:cs="Times New Roman"/>
                <w:b/>
                <w:sz w:val="20"/>
                <w:szCs w:val="20"/>
                <w:lang w:eastAsia="zh-HK"/>
              </w:rPr>
            </w:pPr>
          </w:p>
          <w:p w14:paraId="45969006" w14:textId="77777777" w:rsidR="003825E8" w:rsidRPr="003825E8" w:rsidRDefault="003825E8" w:rsidP="00642043">
            <w:pPr>
              <w:snapToGrid w:val="0"/>
              <w:rPr>
                <w:rFonts w:ascii="Times New Roman" w:hAnsi="Times New Roman" w:cs="Times New Roman"/>
                <w:b/>
                <w:sz w:val="20"/>
                <w:szCs w:val="20"/>
                <w:lang w:eastAsia="zh-HK"/>
              </w:rPr>
            </w:pPr>
          </w:p>
          <w:p w14:paraId="3C2006E1" w14:textId="77777777" w:rsidR="003825E8" w:rsidRPr="003825E8" w:rsidRDefault="003825E8" w:rsidP="00642043">
            <w:pPr>
              <w:snapToGrid w:val="0"/>
              <w:rPr>
                <w:rFonts w:ascii="Times New Roman" w:hAnsi="Times New Roman" w:cs="Times New Roman"/>
                <w:b/>
                <w:sz w:val="20"/>
                <w:szCs w:val="20"/>
                <w:lang w:eastAsia="zh-HK"/>
              </w:rPr>
            </w:pPr>
          </w:p>
          <w:p w14:paraId="33B4B144" w14:textId="77777777" w:rsidR="003825E8" w:rsidRPr="003825E8" w:rsidRDefault="003825E8" w:rsidP="00642043">
            <w:pPr>
              <w:snapToGrid w:val="0"/>
              <w:rPr>
                <w:rFonts w:ascii="Times New Roman" w:hAnsi="Times New Roman" w:cs="Times New Roman"/>
                <w:b/>
                <w:sz w:val="20"/>
                <w:szCs w:val="20"/>
                <w:lang w:eastAsia="zh-HK"/>
              </w:rPr>
            </w:pPr>
          </w:p>
        </w:tc>
        <w:tc>
          <w:tcPr>
            <w:tcW w:w="2015" w:type="dxa"/>
          </w:tcPr>
          <w:p w14:paraId="36015B24" w14:textId="77777777" w:rsidR="003825E8" w:rsidRPr="003825E8" w:rsidRDefault="003825E8" w:rsidP="00642043">
            <w:pPr>
              <w:snapToGrid w:val="0"/>
              <w:spacing w:before="20" w:after="20"/>
              <w:ind w:left="-54" w:right="-62"/>
              <w:rPr>
                <w:rFonts w:ascii="Times New Roman" w:hAnsi="Times New Roman" w:cs="Times New Roman"/>
                <w:spacing w:val="-4"/>
                <w:sz w:val="20"/>
                <w:szCs w:val="20"/>
              </w:rPr>
            </w:pPr>
            <w:r w:rsidRPr="003825E8">
              <w:rPr>
                <w:rFonts w:ascii="Times New Roman" w:hAnsi="Times New Roman" w:cs="Times New Roman"/>
                <w:spacing w:val="-4"/>
                <w:sz w:val="20"/>
                <w:szCs w:val="20"/>
              </w:rPr>
              <w:t>Exhibits skillful use of language, including effective word choice, clarity, and consistent voice.</w:t>
            </w:r>
          </w:p>
        </w:tc>
        <w:tc>
          <w:tcPr>
            <w:tcW w:w="1843" w:type="dxa"/>
          </w:tcPr>
          <w:p w14:paraId="6D123AF5" w14:textId="77777777" w:rsidR="003825E8" w:rsidRPr="003825E8" w:rsidRDefault="003825E8" w:rsidP="00642043">
            <w:pPr>
              <w:snapToGrid w:val="0"/>
              <w:spacing w:before="20" w:after="20"/>
              <w:ind w:left="-28" w:right="-30" w:firstLine="28"/>
              <w:rPr>
                <w:rFonts w:ascii="Times New Roman" w:hAnsi="Times New Roman" w:cs="Times New Roman"/>
                <w:spacing w:val="-4"/>
                <w:sz w:val="20"/>
                <w:szCs w:val="20"/>
              </w:rPr>
            </w:pPr>
            <w:r w:rsidRPr="003825E8">
              <w:rPr>
                <w:rFonts w:ascii="Times New Roman" w:hAnsi="Times New Roman" w:cs="Times New Roman"/>
                <w:spacing w:val="-4"/>
                <w:sz w:val="20"/>
                <w:szCs w:val="20"/>
              </w:rPr>
              <w:t>Exhibits good use of language, including some mastery of word choice, clarity, and consistent voice.</w:t>
            </w:r>
          </w:p>
        </w:tc>
        <w:tc>
          <w:tcPr>
            <w:tcW w:w="1842" w:type="dxa"/>
          </w:tcPr>
          <w:p w14:paraId="6F6CC2C3"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Exhibits ineffective use of language, including weak word choice, limited clarity, and inconsistent voice.</w:t>
            </w:r>
          </w:p>
        </w:tc>
        <w:tc>
          <w:tcPr>
            <w:tcW w:w="1985" w:type="dxa"/>
          </w:tcPr>
          <w:p w14:paraId="3A789320"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Exhibits severely flawed use of language, including weak word choice, no clarity, and no voice. </w:t>
            </w:r>
          </w:p>
          <w:p w14:paraId="3EB0F5D6" w14:textId="77777777" w:rsidR="003825E8" w:rsidRPr="003825E8" w:rsidRDefault="003825E8" w:rsidP="00642043">
            <w:pPr>
              <w:snapToGrid w:val="0"/>
              <w:spacing w:before="20" w:after="20"/>
              <w:rPr>
                <w:rFonts w:ascii="Times New Roman" w:hAnsi="Times New Roman" w:cs="Times New Roman"/>
                <w:sz w:val="20"/>
                <w:szCs w:val="20"/>
              </w:rPr>
            </w:pPr>
          </w:p>
        </w:tc>
      </w:tr>
      <w:tr w:rsidR="003825E8" w:rsidRPr="003825E8" w14:paraId="5F50ED64" w14:textId="77777777" w:rsidTr="00642043">
        <w:trPr>
          <w:cantSplit/>
        </w:trPr>
        <w:tc>
          <w:tcPr>
            <w:tcW w:w="1779" w:type="dxa"/>
            <w:vMerge/>
          </w:tcPr>
          <w:p w14:paraId="4DC34654"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576DD4B0" w14:textId="77777777" w:rsidR="003825E8" w:rsidRPr="003825E8" w:rsidRDefault="003825E8" w:rsidP="00642043">
            <w:pPr>
              <w:snapToGrid w:val="0"/>
              <w:spacing w:before="20" w:after="20"/>
              <w:ind w:left="-36"/>
              <w:rPr>
                <w:rFonts w:ascii="Times New Roman" w:hAnsi="Times New Roman" w:cs="Times New Roman"/>
                <w:sz w:val="20"/>
                <w:szCs w:val="20"/>
              </w:rPr>
            </w:pPr>
            <w:r w:rsidRPr="003825E8">
              <w:rPr>
                <w:rFonts w:ascii="Times New Roman" w:hAnsi="Times New Roman" w:cs="Times New Roman"/>
                <w:sz w:val="20"/>
                <w:szCs w:val="20"/>
              </w:rPr>
              <w:t>Demonstrates exceptional fluency through varied sentence structure, paragraphing, flow of ideas, and transitions.</w:t>
            </w:r>
          </w:p>
        </w:tc>
        <w:tc>
          <w:tcPr>
            <w:tcW w:w="1843" w:type="dxa"/>
          </w:tcPr>
          <w:p w14:paraId="2B854B6A" w14:textId="77777777" w:rsidR="003825E8" w:rsidRPr="003825E8" w:rsidRDefault="003825E8" w:rsidP="00642043">
            <w:pPr>
              <w:snapToGrid w:val="0"/>
              <w:spacing w:before="20" w:after="20"/>
              <w:ind w:left="-28"/>
              <w:rPr>
                <w:rFonts w:ascii="Times New Roman" w:hAnsi="Times New Roman" w:cs="Times New Roman"/>
                <w:sz w:val="20"/>
                <w:szCs w:val="20"/>
              </w:rPr>
            </w:pPr>
            <w:r w:rsidRPr="003825E8">
              <w:rPr>
                <w:rFonts w:ascii="Times New Roman" w:hAnsi="Times New Roman" w:cs="Times New Roman"/>
                <w:sz w:val="20"/>
                <w:szCs w:val="20"/>
              </w:rPr>
              <w:t>Demonstrates sufficient fluency through sentence structure, paragraphing, flow of ideas, and transitions.</w:t>
            </w:r>
          </w:p>
        </w:tc>
        <w:tc>
          <w:tcPr>
            <w:tcW w:w="1842" w:type="dxa"/>
          </w:tcPr>
          <w:p w14:paraId="33AAF56E"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Demonstrates limited fluency through sentence structure, paragraphing, flow of ideas, and transitions.</w:t>
            </w:r>
          </w:p>
        </w:tc>
        <w:tc>
          <w:tcPr>
            <w:tcW w:w="1985" w:type="dxa"/>
          </w:tcPr>
          <w:p w14:paraId="40964139"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Lacks fluency through sentence structure, paragraphing, flow of ideas, and transitions.</w:t>
            </w:r>
          </w:p>
        </w:tc>
      </w:tr>
      <w:tr w:rsidR="003825E8" w:rsidRPr="003825E8" w14:paraId="7B4F2775" w14:textId="77777777" w:rsidTr="00642043">
        <w:trPr>
          <w:cantSplit/>
        </w:trPr>
        <w:tc>
          <w:tcPr>
            <w:tcW w:w="1779" w:type="dxa"/>
            <w:vMerge w:val="restart"/>
          </w:tcPr>
          <w:p w14:paraId="3EAFEC52"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z w:val="20"/>
                <w:szCs w:val="20"/>
              </w:rPr>
              <w:t>Conventions</w:t>
            </w:r>
          </w:p>
          <w:p w14:paraId="7E09DB34" w14:textId="77777777" w:rsidR="003825E8" w:rsidRPr="003825E8" w:rsidRDefault="003825E8" w:rsidP="00642043">
            <w:pPr>
              <w:snapToGrid w:val="0"/>
              <w:rPr>
                <w:rFonts w:ascii="Times New Roman" w:hAnsi="Times New Roman" w:cs="Times New Roman"/>
                <w:b/>
                <w:sz w:val="20"/>
                <w:szCs w:val="20"/>
                <w:lang w:eastAsia="zh-HK"/>
              </w:rPr>
            </w:pPr>
          </w:p>
          <w:p w14:paraId="5B2B5CCA" w14:textId="77777777" w:rsidR="003825E8" w:rsidRPr="003825E8" w:rsidRDefault="003825E8" w:rsidP="00642043">
            <w:pPr>
              <w:snapToGrid w:val="0"/>
              <w:rPr>
                <w:rFonts w:ascii="Times New Roman" w:hAnsi="Times New Roman" w:cs="Times New Roman"/>
                <w:b/>
                <w:sz w:val="20"/>
                <w:szCs w:val="20"/>
                <w:lang w:eastAsia="zh-HK"/>
              </w:rPr>
            </w:pPr>
          </w:p>
          <w:p w14:paraId="299397D0" w14:textId="77777777" w:rsidR="003825E8" w:rsidRPr="003825E8" w:rsidRDefault="003825E8" w:rsidP="00642043">
            <w:pPr>
              <w:snapToGrid w:val="0"/>
              <w:rPr>
                <w:rFonts w:ascii="Times New Roman" w:hAnsi="Times New Roman" w:cs="Times New Roman"/>
                <w:b/>
                <w:sz w:val="20"/>
                <w:szCs w:val="20"/>
                <w:lang w:eastAsia="zh-HK"/>
              </w:rPr>
            </w:pPr>
          </w:p>
          <w:p w14:paraId="1E33C5A8" w14:textId="77777777" w:rsidR="003825E8" w:rsidRPr="003825E8" w:rsidRDefault="003825E8" w:rsidP="00642043">
            <w:pPr>
              <w:snapToGrid w:val="0"/>
              <w:rPr>
                <w:rFonts w:ascii="Times New Roman" w:hAnsi="Times New Roman" w:cs="Times New Roman"/>
                <w:b/>
                <w:sz w:val="20"/>
                <w:szCs w:val="20"/>
                <w:lang w:eastAsia="zh-HK"/>
              </w:rPr>
            </w:pPr>
          </w:p>
          <w:p w14:paraId="43326F42" w14:textId="77777777" w:rsidR="003825E8" w:rsidRPr="003825E8" w:rsidRDefault="003825E8" w:rsidP="00642043">
            <w:pPr>
              <w:snapToGrid w:val="0"/>
              <w:rPr>
                <w:rFonts w:ascii="Times New Roman" w:hAnsi="Times New Roman" w:cs="Times New Roman"/>
                <w:b/>
                <w:sz w:val="20"/>
                <w:szCs w:val="20"/>
                <w:lang w:eastAsia="zh-HK"/>
              </w:rPr>
            </w:pPr>
          </w:p>
          <w:p w14:paraId="00E31DC8" w14:textId="77777777" w:rsidR="003825E8" w:rsidRPr="003825E8" w:rsidRDefault="003825E8" w:rsidP="00642043">
            <w:pPr>
              <w:snapToGrid w:val="0"/>
              <w:rPr>
                <w:rFonts w:ascii="Times New Roman" w:hAnsi="Times New Roman" w:cs="Times New Roman"/>
                <w:sz w:val="20"/>
                <w:szCs w:val="20"/>
                <w:lang w:eastAsia="zh-HK"/>
              </w:rPr>
            </w:pPr>
          </w:p>
        </w:tc>
        <w:tc>
          <w:tcPr>
            <w:tcW w:w="2015" w:type="dxa"/>
          </w:tcPr>
          <w:p w14:paraId="23FA3D3A" w14:textId="77777777" w:rsidR="003825E8" w:rsidRPr="003825E8" w:rsidRDefault="003825E8" w:rsidP="00642043">
            <w:pPr>
              <w:snapToGrid w:val="0"/>
              <w:spacing w:before="20" w:after="20"/>
              <w:ind w:right="-62"/>
              <w:rPr>
                <w:rFonts w:ascii="Times New Roman" w:hAnsi="Times New Roman" w:cs="Times New Roman"/>
                <w:spacing w:val="-4"/>
                <w:sz w:val="20"/>
                <w:szCs w:val="20"/>
              </w:rPr>
            </w:pPr>
            <w:r w:rsidRPr="003825E8">
              <w:rPr>
                <w:rFonts w:ascii="Times New Roman" w:hAnsi="Times New Roman" w:cs="Times New Roman"/>
                <w:spacing w:val="-4"/>
                <w:sz w:val="20"/>
                <w:szCs w:val="20"/>
              </w:rPr>
              <w:t xml:space="preserve">Demonstrates a sophisticated use of the prescribed format (MLA or APA), including title page, pagination, and citations. </w:t>
            </w:r>
          </w:p>
        </w:tc>
        <w:tc>
          <w:tcPr>
            <w:tcW w:w="1843" w:type="dxa"/>
          </w:tcPr>
          <w:p w14:paraId="520B9D0E" w14:textId="77777777" w:rsidR="003825E8" w:rsidRPr="003825E8" w:rsidRDefault="003825E8" w:rsidP="00642043">
            <w:pPr>
              <w:snapToGrid w:val="0"/>
              <w:spacing w:before="20" w:after="20"/>
              <w:ind w:right="-48"/>
              <w:rPr>
                <w:rFonts w:ascii="Times New Roman" w:hAnsi="Times New Roman" w:cs="Times New Roman"/>
                <w:spacing w:val="-4"/>
                <w:sz w:val="20"/>
                <w:szCs w:val="20"/>
              </w:rPr>
            </w:pPr>
            <w:r w:rsidRPr="003825E8">
              <w:rPr>
                <w:rFonts w:ascii="Times New Roman" w:hAnsi="Times New Roman" w:cs="Times New Roman"/>
                <w:spacing w:val="-4"/>
                <w:sz w:val="20"/>
                <w:szCs w:val="20"/>
              </w:rPr>
              <w:t>Demonstrates adequate use of the prescribed format (MLA or APA), including title page, pagination, and citations.</w:t>
            </w:r>
          </w:p>
        </w:tc>
        <w:tc>
          <w:tcPr>
            <w:tcW w:w="1842" w:type="dxa"/>
          </w:tcPr>
          <w:p w14:paraId="22951644" w14:textId="77777777" w:rsidR="003825E8" w:rsidRPr="003825E8" w:rsidRDefault="003825E8" w:rsidP="00642043">
            <w:pPr>
              <w:snapToGrid w:val="0"/>
              <w:spacing w:before="20" w:after="20"/>
              <w:rPr>
                <w:rFonts w:ascii="Times New Roman" w:hAnsi="Times New Roman" w:cs="Times New Roman"/>
                <w:spacing w:val="-4"/>
                <w:sz w:val="20"/>
                <w:szCs w:val="20"/>
              </w:rPr>
            </w:pPr>
            <w:r w:rsidRPr="003825E8">
              <w:rPr>
                <w:rFonts w:ascii="Times New Roman" w:hAnsi="Times New Roman" w:cs="Times New Roman"/>
                <w:spacing w:val="-4"/>
                <w:sz w:val="20"/>
                <w:szCs w:val="20"/>
              </w:rPr>
              <w:t>Demonstrates limited use of the prescribed format (MLA or APA), including title page, pagination, and citations.</w:t>
            </w:r>
          </w:p>
        </w:tc>
        <w:tc>
          <w:tcPr>
            <w:tcW w:w="1985" w:type="dxa"/>
          </w:tcPr>
          <w:p w14:paraId="4C83E759" w14:textId="77777777" w:rsidR="003825E8" w:rsidRPr="003825E8" w:rsidRDefault="003825E8" w:rsidP="00642043">
            <w:pPr>
              <w:snapToGrid w:val="0"/>
              <w:spacing w:before="20" w:after="20"/>
              <w:rPr>
                <w:rFonts w:ascii="Times New Roman" w:hAnsi="Times New Roman" w:cs="Times New Roman"/>
                <w:spacing w:val="-4"/>
                <w:sz w:val="20"/>
                <w:szCs w:val="20"/>
              </w:rPr>
            </w:pPr>
            <w:r w:rsidRPr="003825E8">
              <w:rPr>
                <w:rFonts w:ascii="Times New Roman" w:hAnsi="Times New Roman" w:cs="Times New Roman"/>
                <w:spacing w:val="-4"/>
                <w:sz w:val="20"/>
                <w:szCs w:val="20"/>
              </w:rPr>
              <w:t xml:space="preserve">Demonstrates </w:t>
            </w:r>
            <w:r w:rsidRPr="003825E8">
              <w:rPr>
                <w:rFonts w:ascii="Times New Roman" w:hAnsi="Times New Roman" w:cs="Times New Roman"/>
                <w:spacing w:val="-4"/>
                <w:sz w:val="20"/>
                <w:szCs w:val="20"/>
              </w:rPr>
              <w:br/>
              <w:t>no use of the prescribed format (MLA or APA), including title page, pagination, and citations.</w:t>
            </w:r>
          </w:p>
        </w:tc>
      </w:tr>
      <w:tr w:rsidR="003825E8" w:rsidRPr="003825E8" w14:paraId="03C788E1" w14:textId="77777777" w:rsidTr="00642043">
        <w:trPr>
          <w:cantSplit/>
        </w:trPr>
        <w:tc>
          <w:tcPr>
            <w:tcW w:w="1779" w:type="dxa"/>
            <w:vMerge/>
          </w:tcPr>
          <w:p w14:paraId="26A9A373"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54F0347D" w14:textId="77777777" w:rsidR="003825E8" w:rsidRPr="003825E8" w:rsidRDefault="003825E8" w:rsidP="00642043">
            <w:pPr>
              <w:snapToGrid w:val="0"/>
              <w:spacing w:before="20" w:after="20"/>
              <w:ind w:right="-62"/>
              <w:rPr>
                <w:rFonts w:ascii="Times New Roman" w:hAnsi="Times New Roman" w:cs="Times New Roman"/>
                <w:sz w:val="20"/>
                <w:szCs w:val="20"/>
              </w:rPr>
            </w:pPr>
            <w:r w:rsidRPr="003825E8">
              <w:rPr>
                <w:rFonts w:ascii="Times New Roman" w:hAnsi="Times New Roman" w:cs="Times New Roman"/>
                <w:sz w:val="20"/>
                <w:szCs w:val="20"/>
              </w:rPr>
              <w:t xml:space="preserve">Consistently uses standard writing conventions </w:t>
            </w:r>
            <w:r w:rsidRPr="003825E8">
              <w:rPr>
                <w:rFonts w:ascii="Times New Roman" w:hAnsi="Times New Roman" w:cs="Times New Roman"/>
                <w:sz w:val="20"/>
                <w:szCs w:val="20"/>
              </w:rPr>
              <w:br/>
              <w:t>in grammar, spelling, capitalization, punctuation, and usage.</w:t>
            </w:r>
          </w:p>
        </w:tc>
        <w:tc>
          <w:tcPr>
            <w:tcW w:w="1843" w:type="dxa"/>
          </w:tcPr>
          <w:p w14:paraId="1E1A84B7" w14:textId="77777777" w:rsidR="003825E8" w:rsidRPr="003825E8" w:rsidRDefault="003825E8" w:rsidP="00642043">
            <w:pPr>
              <w:snapToGrid w:val="0"/>
              <w:spacing w:before="20" w:after="20"/>
              <w:ind w:right="-48"/>
              <w:rPr>
                <w:rFonts w:ascii="Times New Roman" w:hAnsi="Times New Roman" w:cs="Times New Roman"/>
                <w:sz w:val="20"/>
                <w:szCs w:val="20"/>
              </w:rPr>
            </w:pPr>
            <w:r w:rsidRPr="003825E8">
              <w:rPr>
                <w:rFonts w:ascii="Times New Roman" w:hAnsi="Times New Roman" w:cs="Times New Roman"/>
                <w:sz w:val="20"/>
                <w:szCs w:val="20"/>
              </w:rPr>
              <w:t xml:space="preserve">Generally </w:t>
            </w:r>
            <w:r w:rsidRPr="003825E8">
              <w:rPr>
                <w:rFonts w:ascii="Times New Roman" w:hAnsi="Times New Roman" w:cs="Times New Roman"/>
                <w:sz w:val="20"/>
                <w:szCs w:val="20"/>
              </w:rPr>
              <w:br/>
              <w:t xml:space="preserve">uses standard writing conventions </w:t>
            </w:r>
            <w:r w:rsidRPr="003825E8">
              <w:rPr>
                <w:rFonts w:ascii="Times New Roman" w:hAnsi="Times New Roman" w:cs="Times New Roman"/>
                <w:sz w:val="20"/>
                <w:szCs w:val="20"/>
              </w:rPr>
              <w:br/>
              <w:t>in grammar, spelling, capitalization, punctuation, and usage.</w:t>
            </w:r>
          </w:p>
        </w:tc>
        <w:tc>
          <w:tcPr>
            <w:tcW w:w="1842" w:type="dxa"/>
          </w:tcPr>
          <w:p w14:paraId="7A622A22"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Minimally </w:t>
            </w:r>
            <w:r w:rsidRPr="003825E8">
              <w:rPr>
                <w:rFonts w:ascii="Times New Roman" w:hAnsi="Times New Roman" w:cs="Times New Roman"/>
                <w:sz w:val="20"/>
                <w:szCs w:val="20"/>
              </w:rPr>
              <w:br/>
              <w:t xml:space="preserve">uses standard writing conventions </w:t>
            </w:r>
            <w:r w:rsidRPr="003825E8">
              <w:rPr>
                <w:rFonts w:ascii="Times New Roman" w:hAnsi="Times New Roman" w:cs="Times New Roman"/>
                <w:sz w:val="20"/>
                <w:szCs w:val="20"/>
              </w:rPr>
              <w:br/>
              <w:t>in grammar, spelling, capitalization, punctuation, and usage.</w:t>
            </w:r>
          </w:p>
        </w:tc>
        <w:tc>
          <w:tcPr>
            <w:tcW w:w="1985" w:type="dxa"/>
          </w:tcPr>
          <w:p w14:paraId="22F74966"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use standard writing conventions in grammar, spelling, capitalization, punctuation, and usage.</w:t>
            </w:r>
          </w:p>
        </w:tc>
      </w:tr>
      <w:tr w:rsidR="003825E8" w:rsidRPr="003825E8" w14:paraId="32A65D87" w14:textId="77777777" w:rsidTr="00642043">
        <w:trPr>
          <w:cantSplit/>
        </w:trPr>
        <w:tc>
          <w:tcPr>
            <w:tcW w:w="1779" w:type="dxa"/>
            <w:vMerge w:val="restart"/>
          </w:tcPr>
          <w:p w14:paraId="18DAC368" w14:textId="77777777" w:rsidR="003825E8" w:rsidRPr="003825E8" w:rsidRDefault="003825E8" w:rsidP="00642043">
            <w:pPr>
              <w:snapToGrid w:val="0"/>
              <w:rPr>
                <w:rFonts w:ascii="Times New Roman" w:hAnsi="Times New Roman" w:cs="Times New Roman"/>
                <w:b/>
                <w:sz w:val="20"/>
                <w:szCs w:val="20"/>
                <w:lang w:eastAsia="zh-HK"/>
              </w:rPr>
            </w:pPr>
            <w:r w:rsidRPr="003825E8">
              <w:rPr>
                <w:rFonts w:ascii="Times New Roman" w:hAnsi="Times New Roman" w:cs="Times New Roman"/>
                <w:b/>
                <w:sz w:val="20"/>
                <w:szCs w:val="20"/>
              </w:rPr>
              <w:t>Information Literacy</w:t>
            </w:r>
          </w:p>
          <w:p w14:paraId="1B8731F1" w14:textId="77777777" w:rsidR="003825E8" w:rsidRPr="003825E8" w:rsidRDefault="003825E8" w:rsidP="00642043">
            <w:pPr>
              <w:snapToGrid w:val="0"/>
              <w:rPr>
                <w:rFonts w:ascii="Times New Roman" w:hAnsi="Times New Roman" w:cs="Times New Roman"/>
                <w:b/>
                <w:sz w:val="20"/>
                <w:szCs w:val="20"/>
                <w:lang w:eastAsia="zh-HK"/>
              </w:rPr>
            </w:pPr>
          </w:p>
          <w:p w14:paraId="2C93B721" w14:textId="77777777" w:rsidR="003825E8" w:rsidRPr="003825E8" w:rsidRDefault="003825E8" w:rsidP="00642043">
            <w:pPr>
              <w:snapToGrid w:val="0"/>
              <w:rPr>
                <w:rFonts w:ascii="Times New Roman" w:hAnsi="Times New Roman" w:cs="Times New Roman"/>
                <w:b/>
                <w:sz w:val="20"/>
                <w:szCs w:val="20"/>
                <w:lang w:eastAsia="zh-HK"/>
              </w:rPr>
            </w:pPr>
          </w:p>
          <w:p w14:paraId="39E538E4" w14:textId="77777777" w:rsidR="003825E8" w:rsidRPr="003825E8" w:rsidRDefault="003825E8" w:rsidP="00642043">
            <w:pPr>
              <w:snapToGrid w:val="0"/>
              <w:rPr>
                <w:rFonts w:ascii="Times New Roman" w:hAnsi="Times New Roman" w:cs="Times New Roman"/>
                <w:b/>
                <w:sz w:val="20"/>
                <w:szCs w:val="20"/>
                <w:lang w:eastAsia="zh-HK"/>
              </w:rPr>
            </w:pPr>
          </w:p>
          <w:p w14:paraId="29C45CBE" w14:textId="77777777" w:rsidR="003825E8" w:rsidRPr="003825E8" w:rsidRDefault="003825E8" w:rsidP="00642043">
            <w:pPr>
              <w:snapToGrid w:val="0"/>
              <w:rPr>
                <w:rFonts w:ascii="Times New Roman" w:hAnsi="Times New Roman" w:cs="Times New Roman"/>
                <w:b/>
                <w:sz w:val="20"/>
                <w:szCs w:val="20"/>
                <w:lang w:eastAsia="zh-HK"/>
              </w:rPr>
            </w:pPr>
          </w:p>
          <w:p w14:paraId="6D26BDA9" w14:textId="77777777" w:rsidR="003825E8" w:rsidRPr="003825E8" w:rsidRDefault="003825E8" w:rsidP="00642043">
            <w:pPr>
              <w:snapToGrid w:val="0"/>
              <w:rPr>
                <w:rFonts w:ascii="Times New Roman" w:hAnsi="Times New Roman" w:cs="Times New Roman"/>
                <w:b/>
                <w:sz w:val="20"/>
                <w:szCs w:val="20"/>
                <w:lang w:eastAsia="zh-HK"/>
              </w:rPr>
            </w:pPr>
          </w:p>
        </w:tc>
        <w:tc>
          <w:tcPr>
            <w:tcW w:w="2015" w:type="dxa"/>
          </w:tcPr>
          <w:p w14:paraId="0246F808" w14:textId="77777777" w:rsidR="003825E8" w:rsidRPr="003825E8" w:rsidRDefault="003825E8" w:rsidP="00642043">
            <w:pPr>
              <w:snapToGrid w:val="0"/>
              <w:spacing w:before="20" w:after="20"/>
              <w:ind w:right="-62"/>
              <w:rPr>
                <w:rFonts w:ascii="Times New Roman" w:hAnsi="Times New Roman" w:cs="Times New Roman"/>
                <w:sz w:val="20"/>
                <w:szCs w:val="20"/>
              </w:rPr>
            </w:pPr>
            <w:r w:rsidRPr="003825E8">
              <w:rPr>
                <w:rFonts w:ascii="Times New Roman" w:hAnsi="Times New Roman" w:cs="Times New Roman"/>
                <w:sz w:val="20"/>
                <w:szCs w:val="20"/>
              </w:rPr>
              <w:t>Conscientiously and consistently demonstrates integrity in citing practices.</w:t>
            </w:r>
          </w:p>
        </w:tc>
        <w:tc>
          <w:tcPr>
            <w:tcW w:w="1843" w:type="dxa"/>
          </w:tcPr>
          <w:p w14:paraId="77A5F324" w14:textId="77777777" w:rsidR="003825E8" w:rsidRPr="003825E8" w:rsidRDefault="003825E8" w:rsidP="00642043">
            <w:pPr>
              <w:snapToGrid w:val="0"/>
              <w:spacing w:before="20" w:after="20"/>
              <w:ind w:right="-48"/>
              <w:rPr>
                <w:rFonts w:ascii="Times New Roman" w:hAnsi="Times New Roman" w:cs="Times New Roman"/>
                <w:sz w:val="20"/>
                <w:szCs w:val="20"/>
              </w:rPr>
            </w:pPr>
            <w:r w:rsidRPr="003825E8">
              <w:rPr>
                <w:rFonts w:ascii="Times New Roman" w:hAnsi="Times New Roman" w:cs="Times New Roman"/>
                <w:sz w:val="20"/>
                <w:szCs w:val="20"/>
              </w:rPr>
              <w:t>Generally demonstrates integrity in citing practices.</w:t>
            </w:r>
          </w:p>
        </w:tc>
        <w:tc>
          <w:tcPr>
            <w:tcW w:w="1842" w:type="dxa"/>
          </w:tcPr>
          <w:p w14:paraId="346D9AAD"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Inconsistently demonstrates integrity in citing practices.</w:t>
            </w:r>
          </w:p>
        </w:tc>
        <w:tc>
          <w:tcPr>
            <w:tcW w:w="1985" w:type="dxa"/>
          </w:tcPr>
          <w:p w14:paraId="6BD3AD25"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demonstrate integrity in citing practices.</w:t>
            </w:r>
          </w:p>
        </w:tc>
      </w:tr>
      <w:tr w:rsidR="003825E8" w:rsidRPr="003825E8" w14:paraId="68DE9DAF" w14:textId="77777777" w:rsidTr="00642043">
        <w:trPr>
          <w:cantSplit/>
        </w:trPr>
        <w:tc>
          <w:tcPr>
            <w:tcW w:w="1779" w:type="dxa"/>
            <w:vMerge/>
          </w:tcPr>
          <w:p w14:paraId="335ECBE6"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56C117CF" w14:textId="77777777" w:rsidR="003825E8" w:rsidRPr="003825E8" w:rsidRDefault="003825E8" w:rsidP="00642043">
            <w:pPr>
              <w:snapToGrid w:val="0"/>
              <w:spacing w:before="20" w:after="20"/>
              <w:ind w:right="-98"/>
              <w:rPr>
                <w:rFonts w:ascii="Times New Roman" w:hAnsi="Times New Roman" w:cs="Times New Roman"/>
                <w:spacing w:val="-4"/>
                <w:sz w:val="20"/>
                <w:szCs w:val="20"/>
              </w:rPr>
            </w:pPr>
            <w:r w:rsidRPr="003825E8">
              <w:rPr>
                <w:rFonts w:ascii="Times New Roman" w:hAnsi="Times New Roman" w:cs="Times New Roman"/>
                <w:spacing w:val="-4"/>
                <w:sz w:val="20"/>
                <w:szCs w:val="20"/>
              </w:rPr>
              <w:t xml:space="preserve">Effectively employs an extensive variety of primary and secondary sources, including a significant amount of </w:t>
            </w:r>
            <w:r w:rsidRPr="003825E8">
              <w:rPr>
                <w:rFonts w:ascii="Times New Roman" w:hAnsi="Times New Roman" w:cs="Times New Roman"/>
                <w:spacing w:val="-4"/>
                <w:sz w:val="20"/>
                <w:szCs w:val="20"/>
              </w:rPr>
              <w:br/>
              <w:t xml:space="preserve">current information. </w:t>
            </w:r>
          </w:p>
        </w:tc>
        <w:tc>
          <w:tcPr>
            <w:tcW w:w="1843" w:type="dxa"/>
          </w:tcPr>
          <w:p w14:paraId="48BB578F" w14:textId="77777777" w:rsidR="003825E8" w:rsidRPr="003825E8" w:rsidRDefault="003825E8" w:rsidP="00642043">
            <w:pPr>
              <w:snapToGrid w:val="0"/>
              <w:spacing w:before="20" w:after="20"/>
              <w:ind w:right="-48"/>
              <w:rPr>
                <w:rFonts w:ascii="Times New Roman" w:hAnsi="Times New Roman" w:cs="Times New Roman"/>
                <w:spacing w:val="-4"/>
                <w:sz w:val="20"/>
                <w:szCs w:val="20"/>
              </w:rPr>
            </w:pPr>
            <w:r w:rsidRPr="003825E8">
              <w:rPr>
                <w:rFonts w:ascii="Times New Roman" w:hAnsi="Times New Roman" w:cs="Times New Roman"/>
                <w:spacing w:val="-4"/>
                <w:sz w:val="20"/>
                <w:szCs w:val="20"/>
              </w:rPr>
              <w:t xml:space="preserve">Adequately employs a sufficient variety of primary and secondary sources including a sufficient amount of current information. </w:t>
            </w:r>
          </w:p>
        </w:tc>
        <w:tc>
          <w:tcPr>
            <w:tcW w:w="1842" w:type="dxa"/>
          </w:tcPr>
          <w:p w14:paraId="561AF059"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Employs a limited variety of primary and secondary sources including an insufficient amount of current information.</w:t>
            </w:r>
          </w:p>
        </w:tc>
        <w:tc>
          <w:tcPr>
            <w:tcW w:w="1985" w:type="dxa"/>
          </w:tcPr>
          <w:p w14:paraId="628379A5"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Does not employ a variety of primary and secondary sources and/or does not include current information.</w:t>
            </w:r>
          </w:p>
        </w:tc>
      </w:tr>
      <w:tr w:rsidR="003825E8" w:rsidRPr="003825E8" w14:paraId="4C364EDF" w14:textId="77777777" w:rsidTr="00642043">
        <w:trPr>
          <w:cantSplit/>
        </w:trPr>
        <w:tc>
          <w:tcPr>
            <w:tcW w:w="1779" w:type="dxa"/>
            <w:vMerge/>
          </w:tcPr>
          <w:p w14:paraId="3F542E3F" w14:textId="77777777" w:rsidR="003825E8" w:rsidRPr="003825E8" w:rsidRDefault="003825E8" w:rsidP="00642043">
            <w:pPr>
              <w:snapToGrid w:val="0"/>
              <w:rPr>
                <w:rFonts w:ascii="Times New Roman" w:hAnsi="Times New Roman" w:cs="Times New Roman"/>
                <w:b/>
                <w:sz w:val="20"/>
                <w:szCs w:val="20"/>
              </w:rPr>
            </w:pPr>
          </w:p>
        </w:tc>
        <w:tc>
          <w:tcPr>
            <w:tcW w:w="2015" w:type="dxa"/>
          </w:tcPr>
          <w:p w14:paraId="1B7F0167" w14:textId="77777777" w:rsidR="003825E8" w:rsidRPr="003825E8" w:rsidRDefault="003825E8" w:rsidP="00642043">
            <w:pPr>
              <w:snapToGrid w:val="0"/>
              <w:spacing w:before="20" w:after="20"/>
              <w:ind w:right="-62"/>
              <w:rPr>
                <w:rFonts w:ascii="Times New Roman" w:hAnsi="Times New Roman" w:cs="Times New Roman"/>
                <w:sz w:val="20"/>
                <w:szCs w:val="20"/>
              </w:rPr>
            </w:pPr>
            <w:r w:rsidRPr="003825E8">
              <w:rPr>
                <w:rFonts w:ascii="Times New Roman" w:hAnsi="Times New Roman" w:cs="Times New Roman"/>
                <w:sz w:val="20"/>
                <w:szCs w:val="20"/>
              </w:rPr>
              <w:t xml:space="preserve">Demonstrates </w:t>
            </w:r>
            <w:r w:rsidRPr="003825E8">
              <w:rPr>
                <w:rFonts w:ascii="Times New Roman" w:hAnsi="Times New Roman" w:cs="Times New Roman"/>
                <w:spacing w:val="-4"/>
                <w:sz w:val="20"/>
                <w:szCs w:val="20"/>
              </w:rPr>
              <w:t>strong evaluation skills in determining resource credibility and reliability.</w:t>
            </w:r>
          </w:p>
        </w:tc>
        <w:tc>
          <w:tcPr>
            <w:tcW w:w="1843" w:type="dxa"/>
          </w:tcPr>
          <w:p w14:paraId="72659013" w14:textId="77777777" w:rsidR="003825E8" w:rsidRPr="003825E8" w:rsidRDefault="003825E8" w:rsidP="00642043">
            <w:pPr>
              <w:snapToGrid w:val="0"/>
              <w:spacing w:before="20" w:after="20"/>
              <w:ind w:right="-48"/>
              <w:rPr>
                <w:rFonts w:ascii="Times New Roman" w:hAnsi="Times New Roman" w:cs="Times New Roman"/>
                <w:sz w:val="20"/>
                <w:szCs w:val="20"/>
              </w:rPr>
            </w:pPr>
            <w:r w:rsidRPr="003825E8">
              <w:rPr>
                <w:rFonts w:ascii="Times New Roman" w:hAnsi="Times New Roman" w:cs="Times New Roman"/>
                <w:sz w:val="20"/>
                <w:szCs w:val="20"/>
              </w:rPr>
              <w:t xml:space="preserve">Demonstrates </w:t>
            </w:r>
            <w:r w:rsidRPr="003825E8">
              <w:rPr>
                <w:rFonts w:ascii="Times New Roman" w:hAnsi="Times New Roman" w:cs="Times New Roman"/>
                <w:spacing w:val="-4"/>
                <w:sz w:val="20"/>
                <w:szCs w:val="20"/>
              </w:rPr>
              <w:t>sufficient evaluation skills in determining resource credibility and reliability.</w:t>
            </w:r>
          </w:p>
        </w:tc>
        <w:tc>
          <w:tcPr>
            <w:tcW w:w="1842" w:type="dxa"/>
          </w:tcPr>
          <w:p w14:paraId="3D5529EE"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 xml:space="preserve">Demonstrates </w:t>
            </w:r>
            <w:r w:rsidRPr="003825E8">
              <w:rPr>
                <w:rFonts w:ascii="Times New Roman" w:hAnsi="Times New Roman" w:cs="Times New Roman"/>
                <w:spacing w:val="-4"/>
                <w:sz w:val="20"/>
                <w:szCs w:val="20"/>
              </w:rPr>
              <w:t>limited evaluation skills in determining resource credibility and reliability.</w:t>
            </w:r>
          </w:p>
        </w:tc>
        <w:tc>
          <w:tcPr>
            <w:tcW w:w="1985" w:type="dxa"/>
          </w:tcPr>
          <w:p w14:paraId="07366110" w14:textId="77777777" w:rsidR="003825E8" w:rsidRPr="003825E8" w:rsidRDefault="003825E8" w:rsidP="00642043">
            <w:pPr>
              <w:snapToGrid w:val="0"/>
              <w:spacing w:before="20" w:after="20"/>
              <w:rPr>
                <w:rFonts w:ascii="Times New Roman" w:hAnsi="Times New Roman" w:cs="Times New Roman"/>
                <w:sz w:val="20"/>
                <w:szCs w:val="20"/>
              </w:rPr>
            </w:pPr>
            <w:r w:rsidRPr="003825E8">
              <w:rPr>
                <w:rFonts w:ascii="Times New Roman" w:hAnsi="Times New Roman" w:cs="Times New Roman"/>
                <w:sz w:val="20"/>
                <w:szCs w:val="20"/>
              </w:rPr>
              <w:t>Demonstrates no evaluation skills to determine resource credibility and reliability.</w:t>
            </w:r>
          </w:p>
        </w:tc>
      </w:tr>
    </w:tbl>
    <w:p w14:paraId="5A7C935B" w14:textId="77777777" w:rsidR="003825E8" w:rsidRPr="003825E8" w:rsidRDefault="003825E8" w:rsidP="003825E8">
      <w:pPr>
        <w:snapToGrid w:val="0"/>
        <w:rPr>
          <w:rFonts w:ascii="Times New Roman" w:hAnsi="Times New Roman" w:cs="Times New Roman"/>
          <w:sz w:val="20"/>
          <w:szCs w:val="20"/>
        </w:rPr>
      </w:pPr>
    </w:p>
    <w:p w14:paraId="29752224" w14:textId="77777777" w:rsidR="003825E8" w:rsidRPr="003825E8" w:rsidRDefault="003825E8" w:rsidP="001C60C9">
      <w:pPr>
        <w:widowControl w:val="0"/>
        <w:autoSpaceDE w:val="0"/>
        <w:autoSpaceDN w:val="0"/>
        <w:adjustRightInd w:val="0"/>
        <w:ind w:left="480" w:hanging="480"/>
        <w:rPr>
          <w:rFonts w:ascii="Times New Roman" w:hAnsi="Times New Roman" w:cs="Times New Roman"/>
          <w:sz w:val="20"/>
          <w:szCs w:val="20"/>
        </w:rPr>
      </w:pPr>
    </w:p>
    <w:sectPr w:rsidR="003825E8" w:rsidRPr="003825E8" w:rsidSect="00F56CBC">
      <w:headerReference w:type="default" r:id="rId9"/>
      <w:pgSz w:w="11900" w:h="16840" w:code="9"/>
      <w:pgMar w:top="1134" w:right="1418" w:bottom="567" w:left="1701"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EFEDB" w16cid:durableId="1FB920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41F6B" w14:textId="77777777" w:rsidR="003E6BA2" w:rsidRDefault="003E6BA2" w:rsidP="003F03D3">
      <w:r>
        <w:separator/>
      </w:r>
    </w:p>
  </w:endnote>
  <w:endnote w:type="continuationSeparator" w:id="0">
    <w:p w14:paraId="0E5B7A60" w14:textId="77777777" w:rsidR="003E6BA2" w:rsidRDefault="003E6BA2" w:rsidP="003F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7DC8" w14:textId="77777777" w:rsidR="003E6BA2" w:rsidRDefault="003E6BA2" w:rsidP="003F03D3">
      <w:r>
        <w:separator/>
      </w:r>
    </w:p>
  </w:footnote>
  <w:footnote w:type="continuationSeparator" w:id="0">
    <w:p w14:paraId="42EFBC10" w14:textId="77777777" w:rsidR="003E6BA2" w:rsidRDefault="003E6BA2" w:rsidP="003F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84125"/>
      <w:docPartObj>
        <w:docPartGallery w:val="Page Numbers (Top of Page)"/>
        <w:docPartUnique/>
      </w:docPartObj>
    </w:sdtPr>
    <w:sdtEndPr/>
    <w:sdtContent>
      <w:p w14:paraId="240D9BB6" w14:textId="1B7EFB48" w:rsidR="003025C4" w:rsidRDefault="003025C4">
        <w:pPr>
          <w:pStyle w:val="a9"/>
          <w:jc w:val="right"/>
        </w:pPr>
        <w:r>
          <w:fldChar w:fldCharType="begin"/>
        </w:r>
        <w:r>
          <w:instrText>PAGE   \* MERGEFORMAT</w:instrText>
        </w:r>
        <w:r>
          <w:fldChar w:fldCharType="separate"/>
        </w:r>
        <w:r w:rsidR="003E6BA2" w:rsidRPr="003E6BA2">
          <w:rPr>
            <w:noProof/>
            <w:lang w:val="zh-TW" w:eastAsia="zh-TW"/>
          </w:rPr>
          <w:t>1</w:t>
        </w:r>
        <w:r>
          <w:fldChar w:fldCharType="end"/>
        </w:r>
      </w:p>
    </w:sdtContent>
  </w:sdt>
  <w:p w14:paraId="1020EA03" w14:textId="77777777" w:rsidR="003025C4" w:rsidRDefault="003025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BA0A86"/>
    <w:multiLevelType w:val="hybridMultilevel"/>
    <w:tmpl w:val="DC52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O2tDAwNzM1MLMwNDJW0lEKTi0uzszPAykwqQUAu+fO5SwAAAA="/>
  </w:docVars>
  <w:rsids>
    <w:rsidRoot w:val="005B7AED"/>
    <w:rsid w:val="0002352A"/>
    <w:rsid w:val="000410BC"/>
    <w:rsid w:val="000524DA"/>
    <w:rsid w:val="00057C00"/>
    <w:rsid w:val="000826A9"/>
    <w:rsid w:val="00092D65"/>
    <w:rsid w:val="00093079"/>
    <w:rsid w:val="00093525"/>
    <w:rsid w:val="000D57B9"/>
    <w:rsid w:val="00156310"/>
    <w:rsid w:val="00164197"/>
    <w:rsid w:val="00171AE4"/>
    <w:rsid w:val="00175374"/>
    <w:rsid w:val="001B53E4"/>
    <w:rsid w:val="001B71A3"/>
    <w:rsid w:val="001C2792"/>
    <w:rsid w:val="001C60C9"/>
    <w:rsid w:val="001D675F"/>
    <w:rsid w:val="00205B54"/>
    <w:rsid w:val="00211454"/>
    <w:rsid w:val="00225751"/>
    <w:rsid w:val="00230D99"/>
    <w:rsid w:val="00230DCB"/>
    <w:rsid w:val="00240745"/>
    <w:rsid w:val="00252E99"/>
    <w:rsid w:val="002557B1"/>
    <w:rsid w:val="0026684E"/>
    <w:rsid w:val="002A155B"/>
    <w:rsid w:val="002A377B"/>
    <w:rsid w:val="002B0D9C"/>
    <w:rsid w:val="002B325E"/>
    <w:rsid w:val="002C2FD4"/>
    <w:rsid w:val="002D6272"/>
    <w:rsid w:val="002E0B18"/>
    <w:rsid w:val="002E72B4"/>
    <w:rsid w:val="002F1D4E"/>
    <w:rsid w:val="003025C4"/>
    <w:rsid w:val="00314210"/>
    <w:rsid w:val="003277F8"/>
    <w:rsid w:val="00352F31"/>
    <w:rsid w:val="003704E7"/>
    <w:rsid w:val="00376999"/>
    <w:rsid w:val="003825E8"/>
    <w:rsid w:val="00383CAF"/>
    <w:rsid w:val="003B11D8"/>
    <w:rsid w:val="003C1964"/>
    <w:rsid w:val="003D13A7"/>
    <w:rsid w:val="003E6BA2"/>
    <w:rsid w:val="003F03D3"/>
    <w:rsid w:val="00402603"/>
    <w:rsid w:val="00406E7F"/>
    <w:rsid w:val="00415BD9"/>
    <w:rsid w:val="00423D5C"/>
    <w:rsid w:val="0044459B"/>
    <w:rsid w:val="004455A5"/>
    <w:rsid w:val="004469B5"/>
    <w:rsid w:val="00470343"/>
    <w:rsid w:val="00471CDF"/>
    <w:rsid w:val="00490263"/>
    <w:rsid w:val="004D36FF"/>
    <w:rsid w:val="004F0FF1"/>
    <w:rsid w:val="005040A4"/>
    <w:rsid w:val="00513762"/>
    <w:rsid w:val="00564058"/>
    <w:rsid w:val="00564C00"/>
    <w:rsid w:val="005757E7"/>
    <w:rsid w:val="00577FF0"/>
    <w:rsid w:val="005B6821"/>
    <w:rsid w:val="005B7715"/>
    <w:rsid w:val="005B7AED"/>
    <w:rsid w:val="00633C51"/>
    <w:rsid w:val="00673F13"/>
    <w:rsid w:val="00690B11"/>
    <w:rsid w:val="006F4179"/>
    <w:rsid w:val="00701A30"/>
    <w:rsid w:val="00705BB3"/>
    <w:rsid w:val="00711EF7"/>
    <w:rsid w:val="00724014"/>
    <w:rsid w:val="007511AB"/>
    <w:rsid w:val="00751FE0"/>
    <w:rsid w:val="007561E2"/>
    <w:rsid w:val="007620B2"/>
    <w:rsid w:val="0077310A"/>
    <w:rsid w:val="0077497C"/>
    <w:rsid w:val="0078250C"/>
    <w:rsid w:val="00787684"/>
    <w:rsid w:val="00791C17"/>
    <w:rsid w:val="007A3EC4"/>
    <w:rsid w:val="007D60C9"/>
    <w:rsid w:val="00810D46"/>
    <w:rsid w:val="00834DDC"/>
    <w:rsid w:val="00845F66"/>
    <w:rsid w:val="00852333"/>
    <w:rsid w:val="008614E4"/>
    <w:rsid w:val="0086253F"/>
    <w:rsid w:val="008A6033"/>
    <w:rsid w:val="008C2479"/>
    <w:rsid w:val="0092771C"/>
    <w:rsid w:val="00932BBE"/>
    <w:rsid w:val="00933D9F"/>
    <w:rsid w:val="00934EA3"/>
    <w:rsid w:val="00942E88"/>
    <w:rsid w:val="00944BE6"/>
    <w:rsid w:val="009468B8"/>
    <w:rsid w:val="00950591"/>
    <w:rsid w:val="009506B3"/>
    <w:rsid w:val="0095775A"/>
    <w:rsid w:val="00987C92"/>
    <w:rsid w:val="009A6E9E"/>
    <w:rsid w:val="009C0B73"/>
    <w:rsid w:val="009C6B5D"/>
    <w:rsid w:val="009E74AB"/>
    <w:rsid w:val="009F3A22"/>
    <w:rsid w:val="009F4914"/>
    <w:rsid w:val="00A1769E"/>
    <w:rsid w:val="00A22B98"/>
    <w:rsid w:val="00A314E5"/>
    <w:rsid w:val="00A318A3"/>
    <w:rsid w:val="00A40C4E"/>
    <w:rsid w:val="00A5072B"/>
    <w:rsid w:val="00A63993"/>
    <w:rsid w:val="00A76629"/>
    <w:rsid w:val="00AA0B49"/>
    <w:rsid w:val="00AA7E0B"/>
    <w:rsid w:val="00AB0194"/>
    <w:rsid w:val="00AC19E5"/>
    <w:rsid w:val="00AD0D43"/>
    <w:rsid w:val="00AF348A"/>
    <w:rsid w:val="00B067BB"/>
    <w:rsid w:val="00B5151F"/>
    <w:rsid w:val="00B54BB7"/>
    <w:rsid w:val="00B759A0"/>
    <w:rsid w:val="00B76AE1"/>
    <w:rsid w:val="00B76DCE"/>
    <w:rsid w:val="00B86B34"/>
    <w:rsid w:val="00BB08B4"/>
    <w:rsid w:val="00C0752D"/>
    <w:rsid w:val="00C5599E"/>
    <w:rsid w:val="00C82575"/>
    <w:rsid w:val="00C947E6"/>
    <w:rsid w:val="00CA6382"/>
    <w:rsid w:val="00CB1B3F"/>
    <w:rsid w:val="00D13A77"/>
    <w:rsid w:val="00D27238"/>
    <w:rsid w:val="00D45C91"/>
    <w:rsid w:val="00D64445"/>
    <w:rsid w:val="00DA50FE"/>
    <w:rsid w:val="00DB5ED3"/>
    <w:rsid w:val="00DC359C"/>
    <w:rsid w:val="00DC5645"/>
    <w:rsid w:val="00DD2069"/>
    <w:rsid w:val="00DE7FD2"/>
    <w:rsid w:val="00DF6629"/>
    <w:rsid w:val="00E028A4"/>
    <w:rsid w:val="00E63B12"/>
    <w:rsid w:val="00E906D2"/>
    <w:rsid w:val="00EB3776"/>
    <w:rsid w:val="00EC2212"/>
    <w:rsid w:val="00ED0FD8"/>
    <w:rsid w:val="00ED3E15"/>
    <w:rsid w:val="00EF7567"/>
    <w:rsid w:val="00F0492E"/>
    <w:rsid w:val="00F07ACA"/>
    <w:rsid w:val="00F10AF2"/>
    <w:rsid w:val="00F4360B"/>
    <w:rsid w:val="00F56CBC"/>
    <w:rsid w:val="00F5702B"/>
    <w:rsid w:val="00F85512"/>
    <w:rsid w:val="00FC1784"/>
    <w:rsid w:val="00FC253E"/>
    <w:rsid w:val="00FE11C9"/>
    <w:rsid w:val="00FE174C"/>
    <w:rsid w:val="00FE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DFEA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75A"/>
    <w:pPr>
      <w:ind w:left="720"/>
      <w:contextualSpacing/>
    </w:pPr>
  </w:style>
  <w:style w:type="paragraph" w:styleId="a4">
    <w:name w:val="Balloon Text"/>
    <w:basedOn w:val="a"/>
    <w:link w:val="a5"/>
    <w:uiPriority w:val="99"/>
    <w:semiHidden/>
    <w:unhideWhenUsed/>
    <w:rsid w:val="00F4360B"/>
    <w:rPr>
      <w:rFonts w:ascii="Lucida Grande" w:hAnsi="Lucida Grande" w:cs="Lucida Grande"/>
      <w:sz w:val="18"/>
      <w:szCs w:val="18"/>
    </w:rPr>
  </w:style>
  <w:style w:type="character" w:customStyle="1" w:styleId="a5">
    <w:name w:val="註解方塊文字 字元"/>
    <w:basedOn w:val="a0"/>
    <w:link w:val="a4"/>
    <w:uiPriority w:val="99"/>
    <w:semiHidden/>
    <w:rsid w:val="00F4360B"/>
    <w:rPr>
      <w:rFonts w:ascii="Lucida Grande" w:hAnsi="Lucida Grande" w:cs="Lucida Grande"/>
      <w:sz w:val="18"/>
      <w:szCs w:val="18"/>
    </w:rPr>
  </w:style>
  <w:style w:type="character" w:styleId="a6">
    <w:name w:val="annotation reference"/>
    <w:basedOn w:val="a0"/>
    <w:uiPriority w:val="99"/>
    <w:semiHidden/>
    <w:unhideWhenUsed/>
    <w:rsid w:val="004D36FF"/>
    <w:rPr>
      <w:sz w:val="16"/>
      <w:szCs w:val="16"/>
    </w:rPr>
  </w:style>
  <w:style w:type="paragraph" w:styleId="a7">
    <w:name w:val="annotation text"/>
    <w:basedOn w:val="a"/>
    <w:link w:val="a8"/>
    <w:uiPriority w:val="99"/>
    <w:semiHidden/>
    <w:unhideWhenUsed/>
    <w:rsid w:val="004D36FF"/>
    <w:rPr>
      <w:sz w:val="20"/>
      <w:szCs w:val="20"/>
    </w:rPr>
  </w:style>
  <w:style w:type="character" w:customStyle="1" w:styleId="a8">
    <w:name w:val="註解文字 字元"/>
    <w:basedOn w:val="a0"/>
    <w:link w:val="a7"/>
    <w:uiPriority w:val="99"/>
    <w:semiHidden/>
    <w:rsid w:val="004D36FF"/>
    <w:rPr>
      <w:sz w:val="20"/>
      <w:szCs w:val="20"/>
    </w:rPr>
  </w:style>
  <w:style w:type="paragraph" w:styleId="a9">
    <w:name w:val="header"/>
    <w:basedOn w:val="a"/>
    <w:link w:val="aa"/>
    <w:uiPriority w:val="99"/>
    <w:unhideWhenUsed/>
    <w:rsid w:val="003F03D3"/>
    <w:pPr>
      <w:tabs>
        <w:tab w:val="center" w:pos="4153"/>
        <w:tab w:val="right" w:pos="8306"/>
      </w:tabs>
      <w:snapToGrid w:val="0"/>
    </w:pPr>
    <w:rPr>
      <w:sz w:val="20"/>
      <w:szCs w:val="20"/>
    </w:rPr>
  </w:style>
  <w:style w:type="character" w:customStyle="1" w:styleId="aa">
    <w:name w:val="頁首 字元"/>
    <w:basedOn w:val="a0"/>
    <w:link w:val="a9"/>
    <w:uiPriority w:val="99"/>
    <w:rsid w:val="003F03D3"/>
    <w:rPr>
      <w:sz w:val="20"/>
      <w:szCs w:val="20"/>
    </w:rPr>
  </w:style>
  <w:style w:type="paragraph" w:styleId="ab">
    <w:name w:val="footer"/>
    <w:basedOn w:val="a"/>
    <w:link w:val="ac"/>
    <w:uiPriority w:val="99"/>
    <w:unhideWhenUsed/>
    <w:rsid w:val="003F03D3"/>
    <w:pPr>
      <w:tabs>
        <w:tab w:val="center" w:pos="4153"/>
        <w:tab w:val="right" w:pos="8306"/>
      </w:tabs>
      <w:snapToGrid w:val="0"/>
    </w:pPr>
    <w:rPr>
      <w:sz w:val="20"/>
      <w:szCs w:val="20"/>
    </w:rPr>
  </w:style>
  <w:style w:type="character" w:customStyle="1" w:styleId="ac">
    <w:name w:val="頁尾 字元"/>
    <w:basedOn w:val="a0"/>
    <w:link w:val="ab"/>
    <w:uiPriority w:val="99"/>
    <w:rsid w:val="003F03D3"/>
    <w:rPr>
      <w:sz w:val="20"/>
      <w:szCs w:val="20"/>
    </w:rPr>
  </w:style>
  <w:style w:type="character" w:styleId="ad">
    <w:name w:val="Hyperlink"/>
    <w:basedOn w:val="a0"/>
    <w:uiPriority w:val="99"/>
    <w:unhideWhenUsed/>
    <w:rsid w:val="00787684"/>
    <w:rPr>
      <w:color w:val="0000FF" w:themeColor="hyperlink"/>
      <w:u w:val="single"/>
    </w:rPr>
  </w:style>
  <w:style w:type="table" w:styleId="ae">
    <w:name w:val="Table Grid"/>
    <w:basedOn w:val="a1"/>
    <w:uiPriority w:val="59"/>
    <w:rsid w:val="00A5072B"/>
    <w:rPr>
      <w:rFonts w:ascii="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5072B"/>
    <w:rPr>
      <w:szCs w:val="22"/>
      <w:lang w:eastAsia="zh-TW"/>
    </w:rPr>
  </w:style>
  <w:style w:type="paragraph" w:styleId="af0">
    <w:name w:val="annotation subject"/>
    <w:basedOn w:val="a7"/>
    <w:next w:val="a7"/>
    <w:link w:val="af1"/>
    <w:uiPriority w:val="99"/>
    <w:semiHidden/>
    <w:unhideWhenUsed/>
    <w:rsid w:val="00C947E6"/>
    <w:rPr>
      <w:b/>
      <w:bCs/>
    </w:rPr>
  </w:style>
  <w:style w:type="character" w:customStyle="1" w:styleId="af1">
    <w:name w:val="註解主旨 字元"/>
    <w:basedOn w:val="a8"/>
    <w:link w:val="af0"/>
    <w:uiPriority w:val="99"/>
    <w:semiHidden/>
    <w:rsid w:val="00C947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75A"/>
    <w:pPr>
      <w:ind w:left="720"/>
      <w:contextualSpacing/>
    </w:pPr>
  </w:style>
  <w:style w:type="paragraph" w:styleId="a4">
    <w:name w:val="Balloon Text"/>
    <w:basedOn w:val="a"/>
    <w:link w:val="a5"/>
    <w:uiPriority w:val="99"/>
    <w:semiHidden/>
    <w:unhideWhenUsed/>
    <w:rsid w:val="00F4360B"/>
    <w:rPr>
      <w:rFonts w:ascii="Lucida Grande" w:hAnsi="Lucida Grande" w:cs="Lucida Grande"/>
      <w:sz w:val="18"/>
      <w:szCs w:val="18"/>
    </w:rPr>
  </w:style>
  <w:style w:type="character" w:customStyle="1" w:styleId="a5">
    <w:name w:val="註解方塊文字 字元"/>
    <w:basedOn w:val="a0"/>
    <w:link w:val="a4"/>
    <w:uiPriority w:val="99"/>
    <w:semiHidden/>
    <w:rsid w:val="00F4360B"/>
    <w:rPr>
      <w:rFonts w:ascii="Lucida Grande" w:hAnsi="Lucida Grande" w:cs="Lucida Grande"/>
      <w:sz w:val="18"/>
      <w:szCs w:val="18"/>
    </w:rPr>
  </w:style>
  <w:style w:type="character" w:styleId="a6">
    <w:name w:val="annotation reference"/>
    <w:basedOn w:val="a0"/>
    <w:uiPriority w:val="99"/>
    <w:semiHidden/>
    <w:unhideWhenUsed/>
    <w:rsid w:val="004D36FF"/>
    <w:rPr>
      <w:sz w:val="16"/>
      <w:szCs w:val="16"/>
    </w:rPr>
  </w:style>
  <w:style w:type="paragraph" w:styleId="a7">
    <w:name w:val="annotation text"/>
    <w:basedOn w:val="a"/>
    <w:link w:val="a8"/>
    <w:uiPriority w:val="99"/>
    <w:semiHidden/>
    <w:unhideWhenUsed/>
    <w:rsid w:val="004D36FF"/>
    <w:rPr>
      <w:sz w:val="20"/>
      <w:szCs w:val="20"/>
    </w:rPr>
  </w:style>
  <w:style w:type="character" w:customStyle="1" w:styleId="a8">
    <w:name w:val="註解文字 字元"/>
    <w:basedOn w:val="a0"/>
    <w:link w:val="a7"/>
    <w:uiPriority w:val="99"/>
    <w:semiHidden/>
    <w:rsid w:val="004D36FF"/>
    <w:rPr>
      <w:sz w:val="20"/>
      <w:szCs w:val="20"/>
    </w:rPr>
  </w:style>
  <w:style w:type="paragraph" w:styleId="a9">
    <w:name w:val="header"/>
    <w:basedOn w:val="a"/>
    <w:link w:val="aa"/>
    <w:uiPriority w:val="99"/>
    <w:unhideWhenUsed/>
    <w:rsid w:val="003F03D3"/>
    <w:pPr>
      <w:tabs>
        <w:tab w:val="center" w:pos="4153"/>
        <w:tab w:val="right" w:pos="8306"/>
      </w:tabs>
      <w:snapToGrid w:val="0"/>
    </w:pPr>
    <w:rPr>
      <w:sz w:val="20"/>
      <w:szCs w:val="20"/>
    </w:rPr>
  </w:style>
  <w:style w:type="character" w:customStyle="1" w:styleId="aa">
    <w:name w:val="頁首 字元"/>
    <w:basedOn w:val="a0"/>
    <w:link w:val="a9"/>
    <w:uiPriority w:val="99"/>
    <w:rsid w:val="003F03D3"/>
    <w:rPr>
      <w:sz w:val="20"/>
      <w:szCs w:val="20"/>
    </w:rPr>
  </w:style>
  <w:style w:type="paragraph" w:styleId="ab">
    <w:name w:val="footer"/>
    <w:basedOn w:val="a"/>
    <w:link w:val="ac"/>
    <w:uiPriority w:val="99"/>
    <w:unhideWhenUsed/>
    <w:rsid w:val="003F03D3"/>
    <w:pPr>
      <w:tabs>
        <w:tab w:val="center" w:pos="4153"/>
        <w:tab w:val="right" w:pos="8306"/>
      </w:tabs>
      <w:snapToGrid w:val="0"/>
    </w:pPr>
    <w:rPr>
      <w:sz w:val="20"/>
      <w:szCs w:val="20"/>
    </w:rPr>
  </w:style>
  <w:style w:type="character" w:customStyle="1" w:styleId="ac">
    <w:name w:val="頁尾 字元"/>
    <w:basedOn w:val="a0"/>
    <w:link w:val="ab"/>
    <w:uiPriority w:val="99"/>
    <w:rsid w:val="003F03D3"/>
    <w:rPr>
      <w:sz w:val="20"/>
      <w:szCs w:val="20"/>
    </w:rPr>
  </w:style>
  <w:style w:type="character" w:styleId="ad">
    <w:name w:val="Hyperlink"/>
    <w:basedOn w:val="a0"/>
    <w:uiPriority w:val="99"/>
    <w:unhideWhenUsed/>
    <w:rsid w:val="00787684"/>
    <w:rPr>
      <w:color w:val="0000FF" w:themeColor="hyperlink"/>
      <w:u w:val="single"/>
    </w:rPr>
  </w:style>
  <w:style w:type="table" w:styleId="ae">
    <w:name w:val="Table Grid"/>
    <w:basedOn w:val="a1"/>
    <w:uiPriority w:val="59"/>
    <w:rsid w:val="00A5072B"/>
    <w:rPr>
      <w:rFonts w:ascii="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A5072B"/>
    <w:rPr>
      <w:szCs w:val="22"/>
      <w:lang w:eastAsia="zh-TW"/>
    </w:rPr>
  </w:style>
  <w:style w:type="paragraph" w:styleId="af0">
    <w:name w:val="annotation subject"/>
    <w:basedOn w:val="a7"/>
    <w:next w:val="a7"/>
    <w:link w:val="af1"/>
    <w:uiPriority w:val="99"/>
    <w:semiHidden/>
    <w:unhideWhenUsed/>
    <w:rsid w:val="00C947E6"/>
    <w:rPr>
      <w:b/>
      <w:bCs/>
    </w:rPr>
  </w:style>
  <w:style w:type="character" w:customStyle="1" w:styleId="af1">
    <w:name w:val="註解主旨 字元"/>
    <w:basedOn w:val="a8"/>
    <w:link w:val="af0"/>
    <w:uiPriority w:val="99"/>
    <w:semiHidden/>
    <w:rsid w:val="00C947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48205">
      <w:bodyDiv w:val="1"/>
      <w:marLeft w:val="0"/>
      <w:marRight w:val="0"/>
      <w:marTop w:val="0"/>
      <w:marBottom w:val="0"/>
      <w:divBdr>
        <w:top w:val="none" w:sz="0" w:space="0" w:color="auto"/>
        <w:left w:val="none" w:sz="0" w:space="0" w:color="auto"/>
        <w:bottom w:val="none" w:sz="0" w:space="0" w:color="auto"/>
        <w:right w:val="none" w:sz="0" w:space="0" w:color="auto"/>
      </w:divBdr>
    </w:div>
    <w:div w:id="110750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D2450A-0323-41E8-B33E-33DA07A0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Chan</dc:creator>
  <cp:lastModifiedBy>User</cp:lastModifiedBy>
  <cp:revision>3</cp:revision>
  <cp:lastPrinted>2016-02-02T06:00:00Z</cp:lastPrinted>
  <dcterms:created xsi:type="dcterms:W3CDTF">2019-10-31T03:38:00Z</dcterms:created>
  <dcterms:modified xsi:type="dcterms:W3CDTF">2019-10-31T03:38:00Z</dcterms:modified>
</cp:coreProperties>
</file>