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E492" w14:textId="6808F386" w:rsidR="00024970" w:rsidRPr="001F19B7" w:rsidRDefault="00024970" w:rsidP="00024970">
      <w:pPr>
        <w:pStyle w:val="BodyText"/>
        <w:snapToGrid w:val="0"/>
        <w:jc w:val="center"/>
        <w:rPr>
          <w:b/>
          <w:szCs w:val="24"/>
          <w:lang w:eastAsia="zh-TW"/>
        </w:rPr>
      </w:pPr>
      <w:r w:rsidRPr="001F19B7">
        <w:rPr>
          <w:b/>
          <w:szCs w:val="24"/>
          <w:lang w:eastAsia="zh-TW"/>
        </w:rPr>
        <w:t>Hong Kong Shue Yan University</w:t>
      </w:r>
    </w:p>
    <w:p w14:paraId="543A7D7E" w14:textId="77777777" w:rsidR="00024970" w:rsidRPr="001F19B7" w:rsidRDefault="00024970" w:rsidP="00024970">
      <w:pPr>
        <w:pStyle w:val="BodyText"/>
        <w:snapToGrid w:val="0"/>
        <w:jc w:val="center"/>
        <w:rPr>
          <w:b/>
          <w:szCs w:val="24"/>
          <w:lang w:eastAsia="zh-TW"/>
        </w:rPr>
      </w:pPr>
      <w:r w:rsidRPr="001F19B7">
        <w:rPr>
          <w:b/>
          <w:szCs w:val="24"/>
          <w:lang w:eastAsia="zh-TW"/>
        </w:rPr>
        <w:t>Department of English Language &amp; Literature</w:t>
      </w:r>
    </w:p>
    <w:p w14:paraId="62ED3D69" w14:textId="77777777" w:rsidR="00024970" w:rsidRPr="001F19B7" w:rsidRDefault="00024970" w:rsidP="00024970">
      <w:pPr>
        <w:pStyle w:val="BodyText"/>
        <w:snapToGrid w:val="0"/>
        <w:spacing w:line="360" w:lineRule="auto"/>
        <w:rPr>
          <w:b/>
          <w:szCs w:val="24"/>
        </w:rPr>
      </w:pPr>
    </w:p>
    <w:p w14:paraId="4259E1E6" w14:textId="77777777" w:rsidR="00024970" w:rsidRPr="001F19B7" w:rsidRDefault="00024970" w:rsidP="00024970">
      <w:pPr>
        <w:pStyle w:val="BodyText"/>
        <w:snapToGrid w:val="0"/>
        <w:spacing w:line="360" w:lineRule="auto"/>
        <w:rPr>
          <w:szCs w:val="24"/>
        </w:rPr>
      </w:pPr>
      <w:r w:rsidRPr="001F19B7">
        <w:rPr>
          <w:b/>
          <w:szCs w:val="24"/>
        </w:rPr>
        <w:t>Course Title</w:t>
      </w:r>
      <w:r w:rsidRPr="001F19B7">
        <w:rPr>
          <w:szCs w:val="24"/>
        </w:rPr>
        <w:t xml:space="preserve">: </w:t>
      </w:r>
      <w:r w:rsidRPr="001F19B7">
        <w:rPr>
          <w:szCs w:val="24"/>
        </w:rPr>
        <w:tab/>
      </w:r>
      <w:r w:rsidRPr="001F19B7">
        <w:rPr>
          <w:szCs w:val="24"/>
        </w:rPr>
        <w:tab/>
      </w:r>
      <w:r w:rsidRPr="001F19B7">
        <w:rPr>
          <w:szCs w:val="24"/>
        </w:rPr>
        <w:tab/>
        <w:t>Exploring English grammar</w:t>
      </w:r>
    </w:p>
    <w:p w14:paraId="0D3C1EF5" w14:textId="48AC7E63" w:rsidR="00024970" w:rsidRPr="001F19B7" w:rsidRDefault="00024970" w:rsidP="00024970">
      <w:pPr>
        <w:pStyle w:val="BodyText"/>
        <w:snapToGrid w:val="0"/>
        <w:spacing w:line="360" w:lineRule="auto"/>
        <w:rPr>
          <w:szCs w:val="24"/>
        </w:rPr>
      </w:pPr>
      <w:r w:rsidRPr="001F19B7">
        <w:rPr>
          <w:b/>
          <w:szCs w:val="24"/>
        </w:rPr>
        <w:t>Course Code</w:t>
      </w:r>
      <w:r w:rsidRPr="001F19B7">
        <w:rPr>
          <w:szCs w:val="24"/>
        </w:rPr>
        <w:t xml:space="preserve">: </w:t>
      </w:r>
      <w:r w:rsidRPr="001F19B7">
        <w:rPr>
          <w:szCs w:val="24"/>
        </w:rPr>
        <w:tab/>
      </w:r>
      <w:r w:rsidRPr="001F19B7">
        <w:rPr>
          <w:szCs w:val="24"/>
        </w:rPr>
        <w:tab/>
      </w:r>
      <w:r w:rsidRPr="001F19B7">
        <w:rPr>
          <w:szCs w:val="24"/>
        </w:rPr>
        <w:tab/>
        <w:t>ENG2</w:t>
      </w:r>
      <w:r w:rsidR="009F4832" w:rsidRPr="001F19B7">
        <w:rPr>
          <w:szCs w:val="24"/>
        </w:rPr>
        <w:t>14</w:t>
      </w:r>
      <w:r w:rsidRPr="001F19B7">
        <w:rPr>
          <w:szCs w:val="24"/>
        </w:rPr>
        <w:t xml:space="preserve"> </w:t>
      </w:r>
    </w:p>
    <w:p w14:paraId="567C4DC8" w14:textId="0FBA890E" w:rsidR="00024970" w:rsidRPr="001F19B7" w:rsidRDefault="00024970" w:rsidP="00024970">
      <w:pPr>
        <w:pStyle w:val="BodyText"/>
        <w:snapToGrid w:val="0"/>
        <w:spacing w:line="360" w:lineRule="auto"/>
        <w:rPr>
          <w:szCs w:val="24"/>
        </w:rPr>
      </w:pPr>
      <w:r w:rsidRPr="001F19B7">
        <w:rPr>
          <w:b/>
          <w:szCs w:val="24"/>
        </w:rPr>
        <w:t>Year of Study</w:t>
      </w:r>
      <w:r w:rsidRPr="001F19B7">
        <w:rPr>
          <w:szCs w:val="24"/>
        </w:rPr>
        <w:t xml:space="preserve">: </w:t>
      </w:r>
      <w:r w:rsidRPr="001F19B7">
        <w:rPr>
          <w:szCs w:val="24"/>
        </w:rPr>
        <w:tab/>
      </w:r>
      <w:r w:rsidRPr="001F19B7">
        <w:rPr>
          <w:szCs w:val="24"/>
        </w:rPr>
        <w:tab/>
      </w:r>
      <w:r w:rsidRPr="001F19B7">
        <w:rPr>
          <w:szCs w:val="24"/>
        </w:rPr>
        <w:tab/>
      </w:r>
      <w:r w:rsidRPr="001F19B7">
        <w:rPr>
          <w:rFonts w:eastAsia="SimSun"/>
          <w:szCs w:val="24"/>
          <w:lang w:eastAsia="zh-CN"/>
        </w:rPr>
        <w:t>2</w:t>
      </w:r>
      <w:r w:rsidRPr="001F19B7">
        <w:rPr>
          <w:rFonts w:eastAsia="SimSun"/>
          <w:szCs w:val="24"/>
          <w:vertAlign w:val="superscript"/>
          <w:lang w:eastAsia="zh-CN"/>
        </w:rPr>
        <w:t>nd</w:t>
      </w:r>
      <w:r w:rsidRPr="001F19B7">
        <w:rPr>
          <w:rFonts w:eastAsia="SimSun"/>
          <w:szCs w:val="24"/>
          <w:lang w:eastAsia="zh-CN"/>
        </w:rPr>
        <w:t xml:space="preserve">  </w:t>
      </w:r>
    </w:p>
    <w:p w14:paraId="79C0D502" w14:textId="77777777" w:rsidR="00024970" w:rsidRPr="001F19B7" w:rsidRDefault="00024970" w:rsidP="00024970">
      <w:pPr>
        <w:pStyle w:val="BodyText"/>
        <w:snapToGrid w:val="0"/>
        <w:spacing w:line="360" w:lineRule="auto"/>
        <w:rPr>
          <w:szCs w:val="24"/>
        </w:rPr>
      </w:pPr>
      <w:r w:rsidRPr="001F19B7">
        <w:rPr>
          <w:b/>
          <w:szCs w:val="24"/>
        </w:rPr>
        <w:t>Number of Credits</w:t>
      </w:r>
      <w:r w:rsidRPr="001F19B7">
        <w:rPr>
          <w:szCs w:val="24"/>
        </w:rPr>
        <w:t>:</w:t>
      </w:r>
      <w:r w:rsidRPr="001F19B7">
        <w:rPr>
          <w:szCs w:val="24"/>
        </w:rPr>
        <w:tab/>
      </w:r>
      <w:r w:rsidRPr="001F19B7">
        <w:rPr>
          <w:szCs w:val="24"/>
        </w:rPr>
        <w:tab/>
        <w:t>3</w:t>
      </w:r>
    </w:p>
    <w:p w14:paraId="75B8A862" w14:textId="77777777" w:rsidR="00024970" w:rsidRPr="001F19B7" w:rsidRDefault="00024970" w:rsidP="00024970">
      <w:pPr>
        <w:pStyle w:val="BodyText"/>
        <w:snapToGrid w:val="0"/>
        <w:spacing w:line="360" w:lineRule="auto"/>
        <w:rPr>
          <w:b/>
          <w:kern w:val="2"/>
          <w:szCs w:val="24"/>
        </w:rPr>
      </w:pPr>
      <w:r w:rsidRPr="001F19B7">
        <w:rPr>
          <w:b/>
          <w:szCs w:val="24"/>
        </w:rPr>
        <w:t>Number of QF Credits:</w:t>
      </w:r>
      <w:r w:rsidRPr="001F19B7">
        <w:rPr>
          <w:b/>
          <w:szCs w:val="24"/>
        </w:rPr>
        <w:tab/>
      </w:r>
      <w:r w:rsidRPr="001F19B7">
        <w:rPr>
          <w:bCs/>
          <w:szCs w:val="24"/>
        </w:rPr>
        <w:t>12</w:t>
      </w:r>
    </w:p>
    <w:p w14:paraId="48209EC7" w14:textId="77777777" w:rsidR="00024970" w:rsidRPr="001F19B7" w:rsidRDefault="00024970" w:rsidP="00024970">
      <w:pPr>
        <w:pStyle w:val="BodyText"/>
        <w:snapToGrid w:val="0"/>
        <w:spacing w:line="360" w:lineRule="auto"/>
        <w:rPr>
          <w:szCs w:val="24"/>
        </w:rPr>
      </w:pPr>
      <w:r w:rsidRPr="001F19B7">
        <w:rPr>
          <w:b/>
          <w:szCs w:val="24"/>
        </w:rPr>
        <w:t>Duration in Weeks</w:t>
      </w:r>
      <w:r w:rsidRPr="001F19B7">
        <w:rPr>
          <w:szCs w:val="24"/>
        </w:rPr>
        <w:t>:</w:t>
      </w:r>
      <w:r w:rsidRPr="001F19B7">
        <w:rPr>
          <w:szCs w:val="24"/>
        </w:rPr>
        <w:tab/>
      </w:r>
      <w:r w:rsidRPr="001F19B7">
        <w:rPr>
          <w:szCs w:val="24"/>
        </w:rPr>
        <w:tab/>
        <w:t>15</w:t>
      </w:r>
    </w:p>
    <w:p w14:paraId="267816C8" w14:textId="77777777" w:rsidR="00024970" w:rsidRPr="001F19B7" w:rsidRDefault="00024970" w:rsidP="00024970">
      <w:pPr>
        <w:pStyle w:val="BodyText"/>
        <w:snapToGrid w:val="0"/>
        <w:spacing w:line="360" w:lineRule="auto"/>
        <w:rPr>
          <w:szCs w:val="24"/>
        </w:rPr>
      </w:pPr>
      <w:r w:rsidRPr="001F19B7">
        <w:rPr>
          <w:b/>
          <w:szCs w:val="24"/>
        </w:rPr>
        <w:t>Contact Hours per Week</w:t>
      </w:r>
      <w:r w:rsidRPr="001F19B7">
        <w:rPr>
          <w:szCs w:val="24"/>
        </w:rPr>
        <w:t xml:space="preserve">: </w:t>
      </w:r>
      <w:r w:rsidRPr="001F19B7">
        <w:rPr>
          <w:szCs w:val="24"/>
        </w:rPr>
        <w:tab/>
        <w:t>3</w:t>
      </w:r>
      <w:r w:rsidRPr="001F19B7">
        <w:rPr>
          <w:szCs w:val="24"/>
        </w:rPr>
        <w:tab/>
      </w:r>
      <w:r w:rsidRPr="001F19B7">
        <w:rPr>
          <w:szCs w:val="24"/>
        </w:rPr>
        <w:tab/>
      </w:r>
      <w:r w:rsidRPr="001F19B7">
        <w:rPr>
          <w:szCs w:val="24"/>
        </w:rPr>
        <w:tab/>
      </w:r>
    </w:p>
    <w:p w14:paraId="680EAC01" w14:textId="77777777" w:rsidR="00024970" w:rsidRPr="001F19B7" w:rsidRDefault="00024970" w:rsidP="00024970">
      <w:pPr>
        <w:pStyle w:val="BodyText"/>
        <w:snapToGrid w:val="0"/>
        <w:spacing w:line="360" w:lineRule="auto"/>
        <w:rPr>
          <w:szCs w:val="24"/>
        </w:rPr>
      </w:pPr>
      <w:r w:rsidRPr="001F19B7">
        <w:rPr>
          <w:b/>
          <w:szCs w:val="24"/>
        </w:rPr>
        <w:t>Pre-requisite(s)</w:t>
      </w:r>
      <w:r w:rsidRPr="001F19B7">
        <w:rPr>
          <w:szCs w:val="24"/>
        </w:rPr>
        <w:t>:</w:t>
      </w:r>
      <w:r w:rsidRPr="001F19B7">
        <w:rPr>
          <w:szCs w:val="24"/>
        </w:rPr>
        <w:tab/>
      </w:r>
      <w:r w:rsidRPr="001F19B7">
        <w:rPr>
          <w:szCs w:val="24"/>
        </w:rPr>
        <w:tab/>
      </w:r>
      <w:r w:rsidRPr="001F19B7">
        <w:rPr>
          <w:szCs w:val="24"/>
        </w:rPr>
        <w:tab/>
      </w:r>
      <w:r w:rsidRPr="001F19B7">
        <w:rPr>
          <w:szCs w:val="24"/>
          <w:lang w:eastAsia="zh-TW"/>
        </w:rPr>
        <w:t>ENG160 Introduction to Linguistics</w:t>
      </w:r>
    </w:p>
    <w:p w14:paraId="15E988CB" w14:textId="77777777" w:rsidR="00024970" w:rsidRPr="001F19B7" w:rsidRDefault="00024970" w:rsidP="00024970">
      <w:pPr>
        <w:pStyle w:val="BodyText"/>
        <w:snapToGrid w:val="0"/>
        <w:spacing w:line="360" w:lineRule="auto"/>
        <w:rPr>
          <w:rFonts w:eastAsia="SimSun"/>
          <w:szCs w:val="24"/>
          <w:lang w:eastAsia="zh-CN"/>
        </w:rPr>
      </w:pPr>
      <w:r w:rsidRPr="001F19B7">
        <w:rPr>
          <w:b/>
          <w:szCs w:val="24"/>
        </w:rPr>
        <w:t>Prepared by</w:t>
      </w:r>
      <w:r w:rsidRPr="001F19B7">
        <w:rPr>
          <w:szCs w:val="24"/>
        </w:rPr>
        <w:t>:</w:t>
      </w:r>
      <w:r w:rsidRPr="001F19B7">
        <w:rPr>
          <w:szCs w:val="24"/>
        </w:rPr>
        <w:tab/>
      </w:r>
      <w:r w:rsidRPr="001F19B7">
        <w:rPr>
          <w:szCs w:val="24"/>
        </w:rPr>
        <w:tab/>
      </w:r>
      <w:r w:rsidRPr="001F19B7">
        <w:rPr>
          <w:szCs w:val="24"/>
        </w:rPr>
        <w:tab/>
      </w:r>
      <w:r w:rsidRPr="001F19B7">
        <w:rPr>
          <w:szCs w:val="24"/>
        </w:rPr>
        <w:tab/>
        <w:t>Dr.</w:t>
      </w:r>
      <w:r w:rsidRPr="001F19B7">
        <w:rPr>
          <w:rFonts w:eastAsia="SimSun"/>
          <w:szCs w:val="24"/>
          <w:lang w:eastAsia="zh-CN"/>
        </w:rPr>
        <w:t xml:space="preserve"> Sherman LEE </w:t>
      </w:r>
    </w:p>
    <w:p w14:paraId="3B3192D6" w14:textId="77777777" w:rsidR="00024970" w:rsidRPr="001F19B7" w:rsidRDefault="00024970" w:rsidP="00024970">
      <w:pPr>
        <w:pStyle w:val="BodyText"/>
        <w:snapToGrid w:val="0"/>
        <w:rPr>
          <w:szCs w:val="24"/>
        </w:rPr>
      </w:pPr>
    </w:p>
    <w:p w14:paraId="77DAF355" w14:textId="77777777" w:rsidR="00024970" w:rsidRPr="001F19B7" w:rsidRDefault="00024970" w:rsidP="00024970">
      <w:pPr>
        <w:pStyle w:val="BodyText"/>
        <w:snapToGrid w:val="0"/>
        <w:rPr>
          <w:b/>
          <w:szCs w:val="24"/>
        </w:rPr>
      </w:pPr>
      <w:r w:rsidRPr="001F19B7">
        <w:rPr>
          <w:b/>
          <w:szCs w:val="24"/>
        </w:rPr>
        <w:t>Course Aims</w:t>
      </w:r>
    </w:p>
    <w:p w14:paraId="25B5EAAF" w14:textId="77777777" w:rsidR="00024970" w:rsidRPr="001F19B7" w:rsidRDefault="00024970" w:rsidP="00024970">
      <w:pPr>
        <w:snapToGrid w:val="0"/>
        <w:jc w:val="both"/>
        <w:rPr>
          <w:rFonts w:ascii="Times New Roman" w:hAnsi="Times New Roman" w:cs="Times New Roman"/>
          <w:szCs w:val="24"/>
          <w:lang w:val="en-GB"/>
        </w:rPr>
      </w:pPr>
    </w:p>
    <w:p w14:paraId="4EF8F724" w14:textId="4204DD6E" w:rsidR="00024970" w:rsidRPr="001F19B7" w:rsidRDefault="00024970" w:rsidP="00233ED5">
      <w:pPr>
        <w:snapToGrid w:val="0"/>
        <w:ind w:right="26"/>
        <w:jc w:val="both"/>
        <w:rPr>
          <w:rFonts w:ascii="Times New Roman" w:hAnsi="Times New Roman" w:cs="Times New Roman"/>
          <w:sz w:val="24"/>
          <w:szCs w:val="28"/>
          <w:lang w:val="en-GB"/>
        </w:rPr>
      </w:pPr>
      <w:r w:rsidRPr="001F19B7">
        <w:rPr>
          <w:rFonts w:ascii="Times New Roman" w:hAnsi="Times New Roman" w:cs="Times New Roman"/>
          <w:sz w:val="24"/>
          <w:szCs w:val="28"/>
          <w:lang w:val="en-GB"/>
        </w:rPr>
        <w:t xml:space="preserve">Grammar is concerned with the study of how words are put together to make larger well-formed and meaningful units at three different levels: phrase, clause, and sentence. This course aims to provide an overview of the grammatical structure of English, introducing students to the linguistic concepts and terms that are relevant to describing and analysing the form and function of different grammatical structures in English. Students will </w:t>
      </w:r>
      <w:r w:rsidR="00E238BC" w:rsidRPr="001F19B7">
        <w:rPr>
          <w:rFonts w:ascii="Times New Roman" w:hAnsi="Times New Roman" w:cs="Times New Roman"/>
          <w:sz w:val="24"/>
          <w:szCs w:val="28"/>
          <w:lang w:val="en-GB"/>
        </w:rPr>
        <w:t xml:space="preserve">also </w:t>
      </w:r>
      <w:r w:rsidRPr="001F19B7">
        <w:rPr>
          <w:rFonts w:ascii="Times New Roman" w:hAnsi="Times New Roman" w:cs="Times New Roman"/>
          <w:sz w:val="24"/>
          <w:szCs w:val="28"/>
          <w:lang w:val="en-GB"/>
        </w:rPr>
        <w:t xml:space="preserve">be introduced to native and learner corpora for examining and comparing the use of grammar structures in authentic texts. The course will enhance students’ understanding of how grammar contributes to meaningful communication and encourage them to apply their grammatical knowledge and skills to evaluate and improve the quality of English texts. </w:t>
      </w:r>
    </w:p>
    <w:p w14:paraId="402E096D" w14:textId="63B3EEC9" w:rsidR="00024970" w:rsidRPr="001F19B7" w:rsidRDefault="00024970" w:rsidP="00024970">
      <w:pPr>
        <w:snapToGrid w:val="0"/>
        <w:jc w:val="both"/>
        <w:rPr>
          <w:rFonts w:ascii="Times New Roman" w:hAnsi="Times New Roman" w:cs="Times New Roman"/>
          <w:szCs w:val="24"/>
          <w:lang w:val="en-GB"/>
        </w:rPr>
      </w:pPr>
    </w:p>
    <w:p w14:paraId="08DC7442" w14:textId="77777777" w:rsidR="009F4832" w:rsidRPr="001F19B7" w:rsidRDefault="009F4832" w:rsidP="00024970">
      <w:pPr>
        <w:snapToGrid w:val="0"/>
        <w:jc w:val="both"/>
        <w:rPr>
          <w:rFonts w:ascii="Times New Roman" w:hAnsi="Times New Roman" w:cs="Times New Roman"/>
          <w:szCs w:val="24"/>
          <w:lang w:val="en-GB"/>
        </w:rPr>
      </w:pPr>
    </w:p>
    <w:p w14:paraId="412C8346" w14:textId="77777777" w:rsidR="00024970" w:rsidRPr="001F19B7" w:rsidRDefault="00024970" w:rsidP="00024970">
      <w:pPr>
        <w:pStyle w:val="BodyText"/>
        <w:snapToGrid w:val="0"/>
        <w:rPr>
          <w:rStyle w:val="Strong"/>
          <w:szCs w:val="24"/>
        </w:rPr>
      </w:pPr>
      <w:r w:rsidRPr="001F19B7">
        <w:rPr>
          <w:rStyle w:val="Strong"/>
          <w:szCs w:val="24"/>
        </w:rPr>
        <w:t>Course Outcomes, Teaching Activities and Assessment</w:t>
      </w:r>
    </w:p>
    <w:p w14:paraId="63B4E4C0" w14:textId="77777777" w:rsidR="00024970" w:rsidRPr="001F19B7" w:rsidRDefault="00024970" w:rsidP="00024970">
      <w:pPr>
        <w:pStyle w:val="BodyText"/>
        <w:snapToGrid w:val="0"/>
        <w:rPr>
          <w:rStyle w:val="Strong"/>
          <w:szCs w:val="24"/>
          <w:lang w:eastAsia="zh-HK"/>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7528"/>
      </w:tblGrid>
      <w:tr w:rsidR="00024970" w:rsidRPr="001F19B7" w14:paraId="1C5909F0" w14:textId="77777777" w:rsidTr="00233ED5">
        <w:tc>
          <w:tcPr>
            <w:tcW w:w="8995" w:type="dxa"/>
            <w:gridSpan w:val="2"/>
          </w:tcPr>
          <w:p w14:paraId="2DB88F2A" w14:textId="77777777" w:rsidR="00024970" w:rsidRPr="001F19B7" w:rsidRDefault="00024970" w:rsidP="00CB73D5">
            <w:pPr>
              <w:pStyle w:val="BodyText"/>
              <w:snapToGrid w:val="0"/>
              <w:rPr>
                <w:b/>
                <w:szCs w:val="24"/>
                <w:lang w:eastAsia="zh-TW"/>
              </w:rPr>
            </w:pPr>
            <w:r w:rsidRPr="001F19B7">
              <w:rPr>
                <w:b/>
                <w:szCs w:val="24"/>
                <w:lang w:eastAsia="zh-TW"/>
              </w:rPr>
              <w:t>Course Intended Learning Outcomes (CILOs)</w:t>
            </w:r>
          </w:p>
        </w:tc>
      </w:tr>
      <w:tr w:rsidR="00024970" w:rsidRPr="001F19B7" w14:paraId="6C3DC02A" w14:textId="77777777" w:rsidTr="00233ED5">
        <w:tc>
          <w:tcPr>
            <w:tcW w:w="8995" w:type="dxa"/>
            <w:gridSpan w:val="2"/>
          </w:tcPr>
          <w:p w14:paraId="58A01BFD" w14:textId="77777777" w:rsidR="00024970" w:rsidRPr="001F19B7" w:rsidRDefault="00024970" w:rsidP="00CB73D5">
            <w:pPr>
              <w:pStyle w:val="BodyText"/>
              <w:snapToGrid w:val="0"/>
              <w:rPr>
                <w:szCs w:val="24"/>
              </w:rPr>
            </w:pPr>
            <w:r w:rsidRPr="001F19B7">
              <w:rPr>
                <w:szCs w:val="24"/>
              </w:rPr>
              <w:t xml:space="preserve">Upon completion of this course </w:t>
            </w:r>
            <w:r w:rsidRPr="001F19B7">
              <w:rPr>
                <w:szCs w:val="24"/>
                <w:lang w:eastAsia="zh-TW"/>
              </w:rPr>
              <w:t>student</w:t>
            </w:r>
            <w:r w:rsidRPr="001F19B7">
              <w:rPr>
                <w:szCs w:val="24"/>
              </w:rPr>
              <w:t xml:space="preserve">s should </w:t>
            </w:r>
            <w:r w:rsidRPr="001F19B7">
              <w:rPr>
                <w:szCs w:val="24"/>
                <w:lang w:eastAsia="zh-TW"/>
              </w:rPr>
              <w:t>be able to</w:t>
            </w:r>
            <w:r w:rsidRPr="001F19B7">
              <w:rPr>
                <w:szCs w:val="24"/>
              </w:rPr>
              <w:t>:</w:t>
            </w:r>
          </w:p>
          <w:p w14:paraId="1EDF0133" w14:textId="6F8B9355" w:rsidR="001F19B7" w:rsidRPr="001F19B7" w:rsidRDefault="001F19B7" w:rsidP="00CB73D5">
            <w:pPr>
              <w:pStyle w:val="BodyText"/>
              <w:snapToGrid w:val="0"/>
              <w:rPr>
                <w:szCs w:val="24"/>
                <w:lang w:eastAsia="zh-TW"/>
              </w:rPr>
            </w:pPr>
          </w:p>
        </w:tc>
      </w:tr>
      <w:tr w:rsidR="00024970" w:rsidRPr="001F19B7" w14:paraId="500B1AB4" w14:textId="77777777" w:rsidTr="00233ED5">
        <w:trPr>
          <w:trHeight w:val="331"/>
        </w:trPr>
        <w:tc>
          <w:tcPr>
            <w:tcW w:w="1467" w:type="dxa"/>
          </w:tcPr>
          <w:p w14:paraId="180205C5" w14:textId="77777777" w:rsidR="00024970" w:rsidRPr="001F19B7" w:rsidRDefault="00024970" w:rsidP="00CB73D5">
            <w:pPr>
              <w:pStyle w:val="BodyText"/>
              <w:snapToGrid w:val="0"/>
              <w:rPr>
                <w:b/>
                <w:szCs w:val="24"/>
                <w:lang w:eastAsia="zh-TW"/>
              </w:rPr>
            </w:pPr>
            <w:r w:rsidRPr="001F19B7">
              <w:rPr>
                <w:b/>
                <w:szCs w:val="24"/>
                <w:lang w:eastAsia="zh-TW"/>
              </w:rPr>
              <w:t>CILO1</w:t>
            </w:r>
          </w:p>
        </w:tc>
        <w:tc>
          <w:tcPr>
            <w:tcW w:w="7528" w:type="dxa"/>
            <w:vAlign w:val="center"/>
          </w:tcPr>
          <w:p w14:paraId="20A40972" w14:textId="77777777" w:rsidR="00024970" w:rsidRPr="001F19B7" w:rsidRDefault="00024970" w:rsidP="00CB73D5">
            <w:pPr>
              <w:suppressAutoHyphens/>
              <w:snapToGrid w:val="0"/>
              <w:jc w:val="both"/>
              <w:rPr>
                <w:rFonts w:ascii="Times New Roman" w:hAnsi="Times New Roman" w:cs="Times New Roman"/>
                <w:sz w:val="24"/>
                <w:szCs w:val="28"/>
              </w:rPr>
            </w:pPr>
            <w:r w:rsidRPr="001F19B7">
              <w:rPr>
                <w:rFonts w:ascii="Times New Roman" w:hAnsi="Times New Roman" w:cs="Times New Roman"/>
                <w:sz w:val="24"/>
                <w:szCs w:val="28"/>
                <w:lang w:val="en-GB"/>
              </w:rPr>
              <w:t>Describe the key concepts of English grammar using appropriate terminology</w:t>
            </w:r>
          </w:p>
        </w:tc>
      </w:tr>
      <w:tr w:rsidR="00024970" w:rsidRPr="001F19B7" w14:paraId="602433BA" w14:textId="77777777" w:rsidTr="00233ED5">
        <w:trPr>
          <w:trHeight w:val="338"/>
        </w:trPr>
        <w:tc>
          <w:tcPr>
            <w:tcW w:w="1467" w:type="dxa"/>
          </w:tcPr>
          <w:p w14:paraId="550C3F62" w14:textId="77777777" w:rsidR="00024970" w:rsidRPr="001F19B7" w:rsidRDefault="00024970" w:rsidP="00CB73D5">
            <w:pPr>
              <w:pStyle w:val="BodyText"/>
              <w:snapToGrid w:val="0"/>
              <w:rPr>
                <w:b/>
                <w:szCs w:val="24"/>
                <w:lang w:eastAsia="zh-TW"/>
              </w:rPr>
            </w:pPr>
            <w:r w:rsidRPr="001F19B7">
              <w:rPr>
                <w:b/>
                <w:szCs w:val="24"/>
                <w:lang w:eastAsia="zh-TW"/>
              </w:rPr>
              <w:t>CILO2</w:t>
            </w:r>
          </w:p>
        </w:tc>
        <w:tc>
          <w:tcPr>
            <w:tcW w:w="7528" w:type="dxa"/>
            <w:vAlign w:val="center"/>
          </w:tcPr>
          <w:p w14:paraId="51E88431" w14:textId="77777777" w:rsidR="00024970" w:rsidRPr="001F19B7" w:rsidRDefault="00024970" w:rsidP="00CB73D5">
            <w:pPr>
              <w:suppressAutoHyphens/>
              <w:snapToGrid w:val="0"/>
              <w:jc w:val="both"/>
              <w:rPr>
                <w:rFonts w:ascii="Times New Roman" w:hAnsi="Times New Roman" w:cs="Times New Roman"/>
                <w:sz w:val="24"/>
                <w:szCs w:val="28"/>
              </w:rPr>
            </w:pPr>
            <w:r w:rsidRPr="001F19B7">
              <w:rPr>
                <w:rFonts w:ascii="Times New Roman" w:hAnsi="Times New Roman" w:cs="Times New Roman"/>
                <w:sz w:val="24"/>
                <w:szCs w:val="28"/>
              </w:rPr>
              <w:t>Analyse grammatical structures in terms of their function and categories</w:t>
            </w:r>
          </w:p>
        </w:tc>
      </w:tr>
      <w:tr w:rsidR="00024970" w:rsidRPr="001F19B7" w14:paraId="1680FDED" w14:textId="77777777" w:rsidTr="00233ED5">
        <w:trPr>
          <w:trHeight w:val="338"/>
        </w:trPr>
        <w:tc>
          <w:tcPr>
            <w:tcW w:w="1467" w:type="dxa"/>
          </w:tcPr>
          <w:p w14:paraId="67E13DEF" w14:textId="77777777" w:rsidR="00024970" w:rsidRPr="001F19B7" w:rsidRDefault="00024970" w:rsidP="00CB73D5">
            <w:pPr>
              <w:pStyle w:val="BodyText"/>
              <w:snapToGrid w:val="0"/>
              <w:rPr>
                <w:b/>
                <w:szCs w:val="24"/>
                <w:lang w:eastAsia="zh-TW"/>
              </w:rPr>
            </w:pPr>
            <w:r w:rsidRPr="001F19B7">
              <w:rPr>
                <w:b/>
                <w:szCs w:val="24"/>
                <w:lang w:eastAsia="zh-TW"/>
              </w:rPr>
              <w:t>CILO3</w:t>
            </w:r>
          </w:p>
        </w:tc>
        <w:tc>
          <w:tcPr>
            <w:tcW w:w="7528" w:type="dxa"/>
            <w:vAlign w:val="center"/>
          </w:tcPr>
          <w:p w14:paraId="4711F216" w14:textId="77777777" w:rsidR="00024970" w:rsidRPr="001F19B7" w:rsidRDefault="00024970" w:rsidP="00CB73D5">
            <w:pPr>
              <w:suppressAutoHyphens/>
              <w:snapToGrid w:val="0"/>
              <w:jc w:val="both"/>
              <w:rPr>
                <w:rFonts w:ascii="Times New Roman" w:hAnsi="Times New Roman" w:cs="Times New Roman"/>
                <w:color w:val="0070C0"/>
                <w:sz w:val="24"/>
                <w:szCs w:val="28"/>
              </w:rPr>
            </w:pPr>
            <w:r w:rsidRPr="001F19B7">
              <w:rPr>
                <w:rFonts w:ascii="Times New Roman" w:hAnsi="Times New Roman" w:cs="Times New Roman"/>
                <w:color w:val="000000" w:themeColor="text1"/>
                <w:sz w:val="24"/>
                <w:szCs w:val="28"/>
              </w:rPr>
              <w:t>Explain how grammatical structure contributes to meaningful communication</w:t>
            </w:r>
          </w:p>
        </w:tc>
      </w:tr>
      <w:tr w:rsidR="00024970" w:rsidRPr="001F19B7" w14:paraId="0F611274" w14:textId="77777777" w:rsidTr="00233ED5">
        <w:trPr>
          <w:trHeight w:val="338"/>
        </w:trPr>
        <w:tc>
          <w:tcPr>
            <w:tcW w:w="1467" w:type="dxa"/>
          </w:tcPr>
          <w:p w14:paraId="6D9A2EF5" w14:textId="77777777" w:rsidR="00024970" w:rsidRPr="001F19B7" w:rsidRDefault="00024970" w:rsidP="00CB73D5">
            <w:pPr>
              <w:pStyle w:val="BodyText"/>
              <w:snapToGrid w:val="0"/>
              <w:rPr>
                <w:b/>
                <w:szCs w:val="24"/>
                <w:lang w:eastAsia="zh-TW"/>
              </w:rPr>
            </w:pPr>
            <w:r w:rsidRPr="001F19B7">
              <w:rPr>
                <w:b/>
                <w:szCs w:val="24"/>
                <w:lang w:eastAsia="zh-TW"/>
              </w:rPr>
              <w:t>CILO4</w:t>
            </w:r>
          </w:p>
        </w:tc>
        <w:tc>
          <w:tcPr>
            <w:tcW w:w="7528" w:type="dxa"/>
            <w:vAlign w:val="center"/>
          </w:tcPr>
          <w:p w14:paraId="4F08603E" w14:textId="77777777" w:rsidR="00024970" w:rsidRPr="001F19B7" w:rsidRDefault="00024970" w:rsidP="00CB73D5">
            <w:pPr>
              <w:suppressAutoHyphens/>
              <w:snapToGrid w:val="0"/>
              <w:jc w:val="both"/>
              <w:rPr>
                <w:rFonts w:ascii="Times New Roman" w:hAnsi="Times New Roman" w:cs="Times New Roman"/>
                <w:sz w:val="24"/>
                <w:szCs w:val="28"/>
                <w:lang w:val="en-GB"/>
              </w:rPr>
            </w:pPr>
            <w:r w:rsidRPr="001F19B7">
              <w:rPr>
                <w:rFonts w:ascii="Times New Roman" w:hAnsi="Times New Roman" w:cs="Times New Roman"/>
                <w:sz w:val="24"/>
                <w:szCs w:val="28"/>
                <w:lang w:val="en-GB"/>
              </w:rPr>
              <w:t xml:space="preserve">Apply grammatical knowledge and skills to evaluating and improving the quality of authentic texts </w:t>
            </w:r>
          </w:p>
        </w:tc>
      </w:tr>
    </w:tbl>
    <w:p w14:paraId="1A0D9D25" w14:textId="2DC882F9" w:rsidR="00024970" w:rsidRPr="001F19B7" w:rsidRDefault="00024970" w:rsidP="00024970">
      <w:pPr>
        <w:pStyle w:val="BodyText"/>
        <w:snapToGrid w:val="0"/>
        <w:rPr>
          <w:szCs w:val="24"/>
          <w:lang w:val="en-US" w:eastAsia="zh-TW"/>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7522"/>
      </w:tblGrid>
      <w:tr w:rsidR="00024970" w:rsidRPr="001F19B7" w14:paraId="4F2CDF89" w14:textId="77777777" w:rsidTr="00481E43">
        <w:tc>
          <w:tcPr>
            <w:tcW w:w="8995" w:type="dxa"/>
            <w:gridSpan w:val="2"/>
          </w:tcPr>
          <w:p w14:paraId="17526657" w14:textId="77777777" w:rsidR="00024970" w:rsidRPr="001F19B7" w:rsidRDefault="00024970" w:rsidP="00CB73D5">
            <w:pPr>
              <w:pStyle w:val="BodyText"/>
              <w:snapToGrid w:val="0"/>
              <w:spacing w:line="360" w:lineRule="auto"/>
              <w:rPr>
                <w:b/>
                <w:szCs w:val="24"/>
                <w:lang w:eastAsia="zh-TW"/>
              </w:rPr>
            </w:pPr>
            <w:r w:rsidRPr="001F19B7">
              <w:rPr>
                <w:b/>
                <w:szCs w:val="24"/>
                <w:lang w:eastAsia="zh-TW"/>
              </w:rPr>
              <w:t>Teaching and Learning Activities (TLAs)</w:t>
            </w:r>
          </w:p>
        </w:tc>
      </w:tr>
      <w:tr w:rsidR="00024970" w:rsidRPr="001F19B7" w14:paraId="4B3DD776" w14:textId="77777777" w:rsidTr="00481E43">
        <w:tc>
          <w:tcPr>
            <w:tcW w:w="1473" w:type="dxa"/>
          </w:tcPr>
          <w:p w14:paraId="40413994" w14:textId="4C65EF76" w:rsidR="00024970" w:rsidRPr="001F19B7" w:rsidRDefault="00024970" w:rsidP="00CB73D5">
            <w:pPr>
              <w:pStyle w:val="BodyText"/>
              <w:snapToGrid w:val="0"/>
              <w:spacing w:line="360" w:lineRule="auto"/>
              <w:rPr>
                <w:b/>
                <w:szCs w:val="24"/>
                <w:lang w:eastAsia="zh-TW"/>
              </w:rPr>
            </w:pPr>
            <w:r w:rsidRPr="001F19B7">
              <w:rPr>
                <w:b/>
                <w:szCs w:val="24"/>
                <w:lang w:eastAsia="zh-TW"/>
              </w:rPr>
              <w:t>TLA</w:t>
            </w:r>
            <w:r w:rsidR="009F4832" w:rsidRPr="001F19B7">
              <w:rPr>
                <w:b/>
                <w:szCs w:val="24"/>
                <w:lang w:eastAsia="zh-TW"/>
              </w:rPr>
              <w:t>1</w:t>
            </w:r>
          </w:p>
        </w:tc>
        <w:tc>
          <w:tcPr>
            <w:tcW w:w="7522" w:type="dxa"/>
          </w:tcPr>
          <w:p w14:paraId="214ABCE8" w14:textId="77777777" w:rsidR="00024970" w:rsidRPr="001F19B7" w:rsidRDefault="00024970" w:rsidP="00CB73D5">
            <w:pPr>
              <w:pStyle w:val="BodyText"/>
              <w:snapToGrid w:val="0"/>
              <w:spacing w:line="360" w:lineRule="auto"/>
              <w:rPr>
                <w:szCs w:val="24"/>
                <w:lang w:val="en-US" w:eastAsia="zh-TW"/>
              </w:rPr>
            </w:pPr>
            <w:r w:rsidRPr="001F19B7">
              <w:rPr>
                <w:szCs w:val="24"/>
                <w:lang w:val="en-US" w:eastAsia="zh-TW"/>
              </w:rPr>
              <w:t>Interactive lectures introducing key concepts and skills</w:t>
            </w:r>
          </w:p>
        </w:tc>
      </w:tr>
      <w:tr w:rsidR="00024970" w:rsidRPr="001F19B7" w14:paraId="639E03B7" w14:textId="77777777" w:rsidTr="00481E43">
        <w:tc>
          <w:tcPr>
            <w:tcW w:w="1473" w:type="dxa"/>
          </w:tcPr>
          <w:p w14:paraId="1E7FB923" w14:textId="0C2A3D96" w:rsidR="00024970" w:rsidRPr="001F19B7" w:rsidRDefault="00024970" w:rsidP="00CB73D5">
            <w:pPr>
              <w:pStyle w:val="BodyText"/>
              <w:snapToGrid w:val="0"/>
              <w:spacing w:line="360" w:lineRule="auto"/>
              <w:rPr>
                <w:b/>
                <w:szCs w:val="24"/>
                <w:lang w:eastAsia="zh-TW"/>
              </w:rPr>
            </w:pPr>
            <w:r w:rsidRPr="001F19B7">
              <w:rPr>
                <w:b/>
                <w:szCs w:val="24"/>
                <w:lang w:eastAsia="zh-TW"/>
              </w:rPr>
              <w:t>TLA</w:t>
            </w:r>
            <w:r w:rsidR="009F4832" w:rsidRPr="001F19B7">
              <w:rPr>
                <w:b/>
                <w:szCs w:val="24"/>
                <w:lang w:eastAsia="zh-TW"/>
              </w:rPr>
              <w:t>2</w:t>
            </w:r>
          </w:p>
        </w:tc>
        <w:tc>
          <w:tcPr>
            <w:tcW w:w="7522" w:type="dxa"/>
          </w:tcPr>
          <w:p w14:paraId="24EE4371" w14:textId="77777777" w:rsidR="00024970" w:rsidRPr="001F19B7" w:rsidRDefault="00024970" w:rsidP="00CB73D5">
            <w:pPr>
              <w:pStyle w:val="BodyText"/>
              <w:snapToGrid w:val="0"/>
              <w:spacing w:line="360" w:lineRule="auto"/>
              <w:rPr>
                <w:szCs w:val="24"/>
                <w:lang w:val="en-US" w:eastAsia="zh-TW"/>
              </w:rPr>
            </w:pPr>
            <w:r w:rsidRPr="001F19B7">
              <w:rPr>
                <w:szCs w:val="24"/>
                <w:lang w:val="en-US" w:eastAsia="zh-TW"/>
              </w:rPr>
              <w:t>In-class analysis of short texts (phrases, clauses, sentences)</w:t>
            </w:r>
          </w:p>
        </w:tc>
      </w:tr>
      <w:tr w:rsidR="00024970" w:rsidRPr="001F19B7" w14:paraId="72042ECF" w14:textId="77777777" w:rsidTr="00481E43">
        <w:tc>
          <w:tcPr>
            <w:tcW w:w="1473" w:type="dxa"/>
          </w:tcPr>
          <w:p w14:paraId="40017020" w14:textId="6CB25298" w:rsidR="00024970" w:rsidRPr="001F19B7" w:rsidRDefault="00024970" w:rsidP="00CB73D5">
            <w:pPr>
              <w:pStyle w:val="BodyText"/>
              <w:snapToGrid w:val="0"/>
              <w:spacing w:line="360" w:lineRule="auto"/>
              <w:rPr>
                <w:b/>
                <w:szCs w:val="24"/>
                <w:lang w:eastAsia="zh-TW"/>
              </w:rPr>
            </w:pPr>
            <w:r w:rsidRPr="001F19B7">
              <w:rPr>
                <w:b/>
                <w:szCs w:val="24"/>
                <w:lang w:eastAsia="zh-TW"/>
              </w:rPr>
              <w:t>TLA</w:t>
            </w:r>
            <w:r w:rsidR="009F4832" w:rsidRPr="001F19B7">
              <w:rPr>
                <w:b/>
                <w:szCs w:val="24"/>
                <w:lang w:eastAsia="zh-TW"/>
              </w:rPr>
              <w:t>3</w:t>
            </w:r>
          </w:p>
        </w:tc>
        <w:tc>
          <w:tcPr>
            <w:tcW w:w="7522" w:type="dxa"/>
          </w:tcPr>
          <w:p w14:paraId="12376401" w14:textId="77777777" w:rsidR="00024970" w:rsidRPr="001F19B7" w:rsidRDefault="00024970" w:rsidP="00CB73D5">
            <w:pPr>
              <w:pStyle w:val="BodyText"/>
              <w:snapToGrid w:val="0"/>
              <w:spacing w:line="360" w:lineRule="auto"/>
              <w:rPr>
                <w:szCs w:val="24"/>
                <w:lang w:val="en-US" w:eastAsia="zh-TW"/>
              </w:rPr>
            </w:pPr>
            <w:r w:rsidRPr="001F19B7">
              <w:rPr>
                <w:szCs w:val="24"/>
                <w:lang w:val="en-US" w:eastAsia="zh-TW"/>
              </w:rPr>
              <w:t>Using corpora and corpus-based tools to examine authentic texts</w:t>
            </w:r>
          </w:p>
        </w:tc>
      </w:tr>
      <w:tr w:rsidR="00024970" w:rsidRPr="001F19B7" w14:paraId="5B2A0B4E" w14:textId="77777777" w:rsidTr="00481E43">
        <w:tc>
          <w:tcPr>
            <w:tcW w:w="1473" w:type="dxa"/>
          </w:tcPr>
          <w:p w14:paraId="2584C119" w14:textId="70F98796" w:rsidR="00024970" w:rsidRPr="001F19B7" w:rsidRDefault="00024970" w:rsidP="00CB73D5">
            <w:pPr>
              <w:pStyle w:val="BodyText"/>
              <w:snapToGrid w:val="0"/>
              <w:spacing w:line="360" w:lineRule="auto"/>
              <w:rPr>
                <w:b/>
                <w:szCs w:val="24"/>
                <w:lang w:eastAsia="zh-TW"/>
              </w:rPr>
            </w:pPr>
            <w:r w:rsidRPr="001F19B7">
              <w:rPr>
                <w:b/>
                <w:szCs w:val="24"/>
                <w:lang w:eastAsia="zh-TW"/>
              </w:rPr>
              <w:t>TLA</w:t>
            </w:r>
            <w:r w:rsidR="009F4832" w:rsidRPr="001F19B7">
              <w:rPr>
                <w:b/>
                <w:szCs w:val="24"/>
                <w:lang w:eastAsia="zh-TW"/>
              </w:rPr>
              <w:t>4</w:t>
            </w:r>
          </w:p>
        </w:tc>
        <w:tc>
          <w:tcPr>
            <w:tcW w:w="7522" w:type="dxa"/>
          </w:tcPr>
          <w:p w14:paraId="70F0A655" w14:textId="777069E3" w:rsidR="00024970" w:rsidRPr="001F19B7" w:rsidRDefault="00481E43" w:rsidP="00CB73D5">
            <w:pPr>
              <w:pStyle w:val="BodyText"/>
              <w:snapToGrid w:val="0"/>
              <w:spacing w:line="360" w:lineRule="auto"/>
              <w:rPr>
                <w:szCs w:val="24"/>
                <w:lang w:val="en-US" w:eastAsia="zh-TW"/>
              </w:rPr>
            </w:pPr>
            <w:r>
              <w:rPr>
                <w:szCs w:val="24"/>
                <w:lang w:val="en-US" w:eastAsia="zh-TW"/>
              </w:rPr>
              <w:t>Asynchronous small-group o</w:t>
            </w:r>
            <w:r w:rsidRPr="00024970">
              <w:rPr>
                <w:szCs w:val="24"/>
                <w:lang w:val="en-US" w:eastAsia="zh-TW"/>
              </w:rPr>
              <w:t>nline discussions</w:t>
            </w:r>
          </w:p>
        </w:tc>
      </w:tr>
    </w:tbl>
    <w:p w14:paraId="3CDFAE14" w14:textId="77777777" w:rsidR="00481E43" w:rsidRDefault="00481E43"/>
    <w:p w14:paraId="480A4392" w14:textId="6C26018A" w:rsidR="00481E43" w:rsidRDefault="00481E43"/>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6126"/>
        <w:gridCol w:w="900"/>
        <w:gridCol w:w="1781"/>
      </w:tblGrid>
      <w:tr w:rsidR="00024970" w:rsidRPr="001F19B7" w14:paraId="7B689F8C" w14:textId="77777777" w:rsidTr="00233ED5">
        <w:tc>
          <w:tcPr>
            <w:tcW w:w="9606" w:type="dxa"/>
            <w:gridSpan w:val="4"/>
          </w:tcPr>
          <w:p w14:paraId="6C89BEC6" w14:textId="3707F9E3" w:rsidR="00024970" w:rsidRPr="001F19B7" w:rsidRDefault="00024970" w:rsidP="00CB73D5">
            <w:pPr>
              <w:pStyle w:val="BodyText"/>
              <w:snapToGrid w:val="0"/>
              <w:rPr>
                <w:b/>
                <w:szCs w:val="24"/>
                <w:lang w:eastAsia="zh-TW"/>
              </w:rPr>
            </w:pPr>
            <w:r w:rsidRPr="001F19B7">
              <w:rPr>
                <w:szCs w:val="24"/>
                <w:lang w:eastAsia="zh-TW"/>
              </w:rPr>
              <w:br w:type="page"/>
            </w:r>
            <w:r w:rsidRPr="001F19B7">
              <w:rPr>
                <w:b/>
                <w:szCs w:val="24"/>
                <w:lang w:eastAsia="zh-TW"/>
              </w:rPr>
              <w:t>Assessment Tasks (ATs)</w:t>
            </w:r>
          </w:p>
        </w:tc>
      </w:tr>
      <w:tr w:rsidR="00024970" w:rsidRPr="001F19B7" w14:paraId="0A589726" w14:textId="77777777" w:rsidTr="00233ED5">
        <w:tc>
          <w:tcPr>
            <w:tcW w:w="799" w:type="dxa"/>
          </w:tcPr>
          <w:p w14:paraId="77BDB42B" w14:textId="77777777" w:rsidR="00024970" w:rsidRPr="001F19B7" w:rsidRDefault="00024970" w:rsidP="00CB73D5">
            <w:pPr>
              <w:pStyle w:val="BodyText"/>
              <w:snapToGrid w:val="0"/>
              <w:rPr>
                <w:b/>
                <w:szCs w:val="24"/>
                <w:lang w:eastAsia="zh-TW"/>
              </w:rPr>
            </w:pPr>
          </w:p>
        </w:tc>
        <w:tc>
          <w:tcPr>
            <w:tcW w:w="6126" w:type="dxa"/>
          </w:tcPr>
          <w:p w14:paraId="43B5CEA1" w14:textId="77777777" w:rsidR="00024970" w:rsidRPr="001F19B7" w:rsidRDefault="00024970" w:rsidP="00CB73D5">
            <w:pPr>
              <w:pStyle w:val="BodyText"/>
              <w:snapToGrid w:val="0"/>
              <w:jc w:val="left"/>
              <w:rPr>
                <w:szCs w:val="24"/>
                <w:lang w:val="en-US" w:eastAsia="zh-TW"/>
              </w:rPr>
            </w:pPr>
          </w:p>
        </w:tc>
        <w:tc>
          <w:tcPr>
            <w:tcW w:w="900" w:type="dxa"/>
          </w:tcPr>
          <w:p w14:paraId="30C4DDD1" w14:textId="77777777" w:rsidR="00024970" w:rsidRPr="001F19B7" w:rsidRDefault="00024970" w:rsidP="00CB73D5">
            <w:pPr>
              <w:pStyle w:val="BodyText"/>
              <w:snapToGrid w:val="0"/>
              <w:jc w:val="center"/>
              <w:rPr>
                <w:b/>
                <w:bCs/>
                <w:szCs w:val="24"/>
                <w:lang w:val="en-US" w:eastAsia="zh-TW"/>
              </w:rPr>
            </w:pPr>
            <w:r w:rsidRPr="001F19B7">
              <w:rPr>
                <w:b/>
                <w:bCs/>
                <w:szCs w:val="24"/>
                <w:lang w:val="en-US" w:eastAsia="zh-TW"/>
              </w:rPr>
              <w:t>Group</w:t>
            </w:r>
          </w:p>
        </w:tc>
        <w:tc>
          <w:tcPr>
            <w:tcW w:w="1781" w:type="dxa"/>
          </w:tcPr>
          <w:p w14:paraId="0B7E60EA" w14:textId="77777777" w:rsidR="00024970" w:rsidRPr="001F19B7" w:rsidRDefault="00024970" w:rsidP="00CB73D5">
            <w:pPr>
              <w:pStyle w:val="BodyText"/>
              <w:snapToGrid w:val="0"/>
              <w:jc w:val="center"/>
              <w:rPr>
                <w:b/>
                <w:bCs/>
                <w:szCs w:val="24"/>
                <w:lang w:val="en-US" w:eastAsia="zh-TW"/>
              </w:rPr>
            </w:pPr>
            <w:r w:rsidRPr="001F19B7">
              <w:rPr>
                <w:b/>
                <w:bCs/>
                <w:szCs w:val="24"/>
                <w:lang w:val="en-US" w:eastAsia="zh-TW"/>
              </w:rPr>
              <w:t>Individual</w:t>
            </w:r>
          </w:p>
        </w:tc>
      </w:tr>
      <w:tr w:rsidR="00024970" w:rsidRPr="001F19B7" w14:paraId="641E3CDC" w14:textId="77777777" w:rsidTr="00233ED5">
        <w:tc>
          <w:tcPr>
            <w:tcW w:w="799" w:type="dxa"/>
          </w:tcPr>
          <w:p w14:paraId="03AB51BE" w14:textId="77777777" w:rsidR="00024970" w:rsidRPr="001F19B7" w:rsidRDefault="00024970" w:rsidP="00CB73D5">
            <w:pPr>
              <w:pStyle w:val="BodyText"/>
              <w:snapToGrid w:val="0"/>
              <w:rPr>
                <w:b/>
                <w:szCs w:val="24"/>
                <w:lang w:eastAsia="zh-TW"/>
              </w:rPr>
            </w:pPr>
            <w:r w:rsidRPr="001F19B7">
              <w:rPr>
                <w:b/>
                <w:szCs w:val="24"/>
                <w:lang w:eastAsia="zh-TW"/>
              </w:rPr>
              <w:t>AT1</w:t>
            </w:r>
          </w:p>
        </w:tc>
        <w:tc>
          <w:tcPr>
            <w:tcW w:w="6126" w:type="dxa"/>
          </w:tcPr>
          <w:p w14:paraId="5E6B9DB2" w14:textId="73286AC7" w:rsidR="00024970" w:rsidRPr="001F19B7" w:rsidRDefault="00024970" w:rsidP="00CB73D5">
            <w:pPr>
              <w:pStyle w:val="BodyText"/>
              <w:snapToGrid w:val="0"/>
              <w:jc w:val="left"/>
              <w:rPr>
                <w:b/>
                <w:bCs/>
                <w:szCs w:val="24"/>
                <w:lang w:val="en-US" w:eastAsia="zh-TW"/>
              </w:rPr>
            </w:pPr>
            <w:r w:rsidRPr="001F19B7">
              <w:rPr>
                <w:b/>
                <w:bCs/>
                <w:szCs w:val="24"/>
                <w:lang w:val="en-US" w:eastAsia="zh-TW"/>
              </w:rPr>
              <w:t xml:space="preserve">Grammatical </w:t>
            </w:r>
            <w:r w:rsidR="00805B9F" w:rsidRPr="001F19B7">
              <w:rPr>
                <w:b/>
                <w:bCs/>
                <w:szCs w:val="24"/>
                <w:lang w:val="en-US" w:eastAsia="zh-TW"/>
              </w:rPr>
              <w:t>A</w:t>
            </w:r>
            <w:r w:rsidRPr="001F19B7">
              <w:rPr>
                <w:b/>
                <w:bCs/>
                <w:szCs w:val="24"/>
                <w:lang w:val="en-US" w:eastAsia="zh-TW"/>
              </w:rPr>
              <w:t xml:space="preserve">nalysis </w:t>
            </w:r>
            <w:r w:rsidR="00805B9F" w:rsidRPr="001F19B7">
              <w:rPr>
                <w:b/>
                <w:bCs/>
                <w:szCs w:val="24"/>
                <w:lang w:val="en-US" w:eastAsia="zh-TW"/>
              </w:rPr>
              <w:t>A</w:t>
            </w:r>
            <w:r w:rsidRPr="001F19B7">
              <w:rPr>
                <w:b/>
                <w:bCs/>
                <w:szCs w:val="24"/>
                <w:lang w:val="en-US" w:eastAsia="zh-TW"/>
              </w:rPr>
              <w:t>ssignments (10 + 10)%</w:t>
            </w:r>
          </w:p>
          <w:p w14:paraId="618D8DEE" w14:textId="5BA96AB2" w:rsidR="00024970" w:rsidRPr="001F19B7" w:rsidRDefault="00024970" w:rsidP="00CB73D5">
            <w:pPr>
              <w:pStyle w:val="BodyText"/>
              <w:snapToGrid w:val="0"/>
              <w:jc w:val="left"/>
              <w:rPr>
                <w:szCs w:val="24"/>
                <w:lang w:val="en-US" w:eastAsia="zh-TW"/>
              </w:rPr>
            </w:pPr>
            <w:r w:rsidRPr="001F19B7">
              <w:rPr>
                <w:i/>
                <w:iCs/>
                <w:szCs w:val="24"/>
                <w:lang w:val="en-US" w:eastAsia="zh-TW"/>
              </w:rPr>
              <w:t>Two take-home assignments consisting of analysis questions</w:t>
            </w:r>
            <w:r w:rsidR="00587C82" w:rsidRPr="001F19B7">
              <w:rPr>
                <w:i/>
                <w:iCs/>
                <w:szCs w:val="24"/>
                <w:lang w:val="en-US" w:eastAsia="zh-TW"/>
              </w:rPr>
              <w:t>:</w:t>
            </w:r>
            <w:r w:rsidRPr="001F19B7">
              <w:rPr>
                <w:i/>
                <w:iCs/>
                <w:szCs w:val="24"/>
                <w:lang w:val="en-US" w:eastAsia="zh-TW"/>
              </w:rPr>
              <w:t xml:space="preserve"> different grammatical structures and short texts</w:t>
            </w:r>
            <w:r w:rsidR="00587C82" w:rsidRPr="001F19B7">
              <w:rPr>
                <w:i/>
                <w:iCs/>
                <w:szCs w:val="24"/>
                <w:lang w:val="en-US" w:eastAsia="zh-TW"/>
              </w:rPr>
              <w:t xml:space="preserve"> (to be completed in Week 4 and Week 7)</w:t>
            </w:r>
            <w:r w:rsidRPr="001F19B7">
              <w:rPr>
                <w:i/>
                <w:iCs/>
                <w:szCs w:val="24"/>
                <w:lang w:val="en-US" w:eastAsia="zh-TW"/>
              </w:rPr>
              <w:t>.</w:t>
            </w:r>
          </w:p>
        </w:tc>
        <w:tc>
          <w:tcPr>
            <w:tcW w:w="900" w:type="dxa"/>
          </w:tcPr>
          <w:p w14:paraId="0E8ABC41" w14:textId="77777777" w:rsidR="00024970" w:rsidRPr="001F19B7" w:rsidRDefault="00024970" w:rsidP="00CB73D5">
            <w:pPr>
              <w:pStyle w:val="BodyText"/>
              <w:snapToGrid w:val="0"/>
              <w:jc w:val="center"/>
              <w:rPr>
                <w:szCs w:val="24"/>
                <w:lang w:val="en-US" w:eastAsia="zh-TW"/>
              </w:rPr>
            </w:pPr>
          </w:p>
        </w:tc>
        <w:tc>
          <w:tcPr>
            <w:tcW w:w="1781" w:type="dxa"/>
          </w:tcPr>
          <w:p w14:paraId="7B64C674" w14:textId="77777777" w:rsidR="00024970" w:rsidRPr="001F19B7" w:rsidRDefault="00024970" w:rsidP="00CB73D5">
            <w:pPr>
              <w:pStyle w:val="BodyText"/>
              <w:snapToGrid w:val="0"/>
              <w:jc w:val="center"/>
              <w:rPr>
                <w:szCs w:val="24"/>
                <w:lang w:val="en-US" w:eastAsia="zh-TW"/>
              </w:rPr>
            </w:pPr>
            <w:r w:rsidRPr="001F19B7">
              <w:rPr>
                <w:szCs w:val="24"/>
                <w:lang w:val="en-US" w:eastAsia="zh-TW"/>
              </w:rPr>
              <w:t>20%</w:t>
            </w:r>
          </w:p>
        </w:tc>
      </w:tr>
      <w:tr w:rsidR="00024970" w:rsidRPr="001F19B7" w14:paraId="2DFA85E2" w14:textId="77777777" w:rsidTr="00233ED5">
        <w:tc>
          <w:tcPr>
            <w:tcW w:w="799" w:type="dxa"/>
          </w:tcPr>
          <w:p w14:paraId="7711B356" w14:textId="77777777" w:rsidR="00024970" w:rsidRPr="001F19B7" w:rsidRDefault="00024970" w:rsidP="00CB73D5">
            <w:pPr>
              <w:pStyle w:val="BodyText"/>
              <w:snapToGrid w:val="0"/>
              <w:rPr>
                <w:b/>
                <w:szCs w:val="24"/>
                <w:lang w:eastAsia="zh-TW"/>
              </w:rPr>
            </w:pPr>
            <w:r w:rsidRPr="001F19B7">
              <w:rPr>
                <w:b/>
                <w:szCs w:val="24"/>
                <w:lang w:eastAsia="zh-TW"/>
              </w:rPr>
              <w:t>AT2</w:t>
            </w:r>
          </w:p>
        </w:tc>
        <w:tc>
          <w:tcPr>
            <w:tcW w:w="6126" w:type="dxa"/>
          </w:tcPr>
          <w:p w14:paraId="7D19EE43" w14:textId="286D1B90" w:rsidR="00024970" w:rsidRPr="001F19B7" w:rsidRDefault="00024970" w:rsidP="00CB73D5">
            <w:pPr>
              <w:pStyle w:val="BodyText"/>
              <w:snapToGrid w:val="0"/>
              <w:jc w:val="left"/>
              <w:rPr>
                <w:b/>
                <w:bCs/>
                <w:szCs w:val="24"/>
                <w:lang w:val="en-US" w:eastAsia="zh-TW"/>
              </w:rPr>
            </w:pPr>
            <w:r w:rsidRPr="001F19B7">
              <w:rPr>
                <w:b/>
                <w:bCs/>
                <w:szCs w:val="24"/>
                <w:lang w:val="en-US" w:eastAsia="zh-TW"/>
              </w:rPr>
              <w:t xml:space="preserve">Mid-term </w:t>
            </w:r>
            <w:r w:rsidR="00805B9F" w:rsidRPr="001F19B7">
              <w:rPr>
                <w:b/>
                <w:bCs/>
                <w:szCs w:val="24"/>
                <w:lang w:val="en-US" w:eastAsia="zh-TW"/>
              </w:rPr>
              <w:t>Q</w:t>
            </w:r>
            <w:r w:rsidRPr="001F19B7">
              <w:rPr>
                <w:b/>
                <w:bCs/>
                <w:szCs w:val="24"/>
                <w:lang w:val="en-US" w:eastAsia="zh-TW"/>
              </w:rPr>
              <w:t>uiz</w:t>
            </w:r>
          </w:p>
          <w:p w14:paraId="66D682A3" w14:textId="09D83D3A" w:rsidR="00024970" w:rsidRPr="001F19B7" w:rsidRDefault="0092634A" w:rsidP="00CB73D5">
            <w:pPr>
              <w:pStyle w:val="BodyText"/>
              <w:snapToGrid w:val="0"/>
              <w:jc w:val="left"/>
              <w:rPr>
                <w:szCs w:val="24"/>
                <w:lang w:val="en-US" w:eastAsia="zh-TW"/>
              </w:rPr>
            </w:pPr>
            <w:r w:rsidRPr="001F19B7">
              <w:rPr>
                <w:i/>
                <w:color w:val="000000" w:themeColor="text1"/>
                <w:szCs w:val="24"/>
                <w:lang w:val="en-US" w:eastAsia="zh-TW"/>
              </w:rPr>
              <w:t xml:space="preserve">A one-hour </w:t>
            </w:r>
            <w:r w:rsidR="0060219F">
              <w:rPr>
                <w:i/>
                <w:color w:val="000000" w:themeColor="text1"/>
                <w:szCs w:val="24"/>
                <w:lang w:val="en-US" w:eastAsia="zh-TW"/>
              </w:rPr>
              <w:t xml:space="preserve">closed-book </w:t>
            </w:r>
            <w:r w:rsidRPr="001F19B7">
              <w:rPr>
                <w:i/>
                <w:color w:val="000000" w:themeColor="text1"/>
                <w:szCs w:val="24"/>
                <w:lang w:val="en-US" w:eastAsia="zh-TW"/>
              </w:rPr>
              <w:t xml:space="preserve">quiz </w:t>
            </w:r>
            <w:r w:rsidR="0060219F">
              <w:rPr>
                <w:i/>
                <w:color w:val="000000" w:themeColor="text1"/>
                <w:szCs w:val="24"/>
                <w:lang w:val="en-US" w:eastAsia="zh-TW"/>
              </w:rPr>
              <w:t xml:space="preserve">comprising multiple-choice and </w:t>
            </w:r>
            <w:r w:rsidRPr="001F19B7">
              <w:rPr>
                <w:i/>
                <w:color w:val="000000" w:themeColor="text1"/>
                <w:szCs w:val="24"/>
                <w:lang w:val="en-US" w:eastAsia="zh-TW"/>
              </w:rPr>
              <w:t>s</w:t>
            </w:r>
            <w:r w:rsidR="00024970" w:rsidRPr="001F19B7">
              <w:rPr>
                <w:i/>
                <w:color w:val="000000" w:themeColor="text1"/>
                <w:szCs w:val="24"/>
                <w:lang w:val="en-US" w:eastAsia="zh-TW"/>
              </w:rPr>
              <w:t>hort</w:t>
            </w:r>
            <w:r w:rsidR="0060219F">
              <w:rPr>
                <w:i/>
                <w:color w:val="000000" w:themeColor="text1"/>
                <w:szCs w:val="24"/>
                <w:lang w:val="en-US" w:eastAsia="zh-TW"/>
              </w:rPr>
              <w:t>-answer</w:t>
            </w:r>
            <w:r w:rsidR="00024970" w:rsidRPr="001F19B7">
              <w:rPr>
                <w:i/>
                <w:color w:val="000000" w:themeColor="text1"/>
                <w:szCs w:val="24"/>
                <w:lang w:val="en-US" w:eastAsia="zh-TW"/>
              </w:rPr>
              <w:t xml:space="preserve"> questions on </w:t>
            </w:r>
            <w:r w:rsidR="0060219F">
              <w:rPr>
                <w:i/>
                <w:color w:val="000000" w:themeColor="text1"/>
                <w:szCs w:val="24"/>
                <w:lang w:val="en-US" w:eastAsia="zh-TW"/>
              </w:rPr>
              <w:t xml:space="preserve">topics </w:t>
            </w:r>
            <w:r w:rsidR="00024970" w:rsidRPr="001F19B7">
              <w:rPr>
                <w:i/>
                <w:color w:val="000000" w:themeColor="text1"/>
                <w:szCs w:val="24"/>
                <w:lang w:val="en-US" w:eastAsia="zh-TW"/>
              </w:rPr>
              <w:t xml:space="preserve">covered in </w:t>
            </w:r>
            <w:r w:rsidR="0060219F">
              <w:rPr>
                <w:i/>
                <w:color w:val="000000" w:themeColor="text1"/>
                <w:szCs w:val="24"/>
                <w:lang w:val="en-US" w:eastAsia="zh-TW"/>
              </w:rPr>
              <w:t xml:space="preserve">the </w:t>
            </w:r>
            <w:r w:rsidR="00024970" w:rsidRPr="001F19B7">
              <w:rPr>
                <w:i/>
                <w:color w:val="000000" w:themeColor="text1"/>
                <w:szCs w:val="24"/>
                <w:lang w:val="en-US" w:eastAsia="zh-TW"/>
              </w:rPr>
              <w:t>first half of course</w:t>
            </w:r>
            <w:r w:rsidR="00587C82" w:rsidRPr="001F19B7">
              <w:rPr>
                <w:i/>
                <w:color w:val="000000" w:themeColor="text1"/>
                <w:szCs w:val="24"/>
                <w:lang w:val="en-US" w:eastAsia="zh-TW"/>
              </w:rPr>
              <w:t xml:space="preserve"> (to take place in Week 9)</w:t>
            </w:r>
            <w:r w:rsidR="00024970" w:rsidRPr="001F19B7">
              <w:rPr>
                <w:i/>
                <w:color w:val="000000" w:themeColor="text1"/>
                <w:szCs w:val="24"/>
                <w:lang w:val="en-US" w:eastAsia="zh-TW"/>
              </w:rPr>
              <w:t>.</w:t>
            </w:r>
          </w:p>
        </w:tc>
        <w:tc>
          <w:tcPr>
            <w:tcW w:w="900" w:type="dxa"/>
          </w:tcPr>
          <w:p w14:paraId="4E5EA29F" w14:textId="77777777" w:rsidR="00024970" w:rsidRPr="001F19B7" w:rsidRDefault="00024970" w:rsidP="00CB73D5">
            <w:pPr>
              <w:pStyle w:val="BodyText"/>
              <w:snapToGrid w:val="0"/>
              <w:jc w:val="center"/>
              <w:rPr>
                <w:szCs w:val="24"/>
                <w:lang w:val="en-US" w:eastAsia="zh-TW"/>
              </w:rPr>
            </w:pPr>
          </w:p>
        </w:tc>
        <w:tc>
          <w:tcPr>
            <w:tcW w:w="1781" w:type="dxa"/>
          </w:tcPr>
          <w:p w14:paraId="1F918DD2" w14:textId="77777777" w:rsidR="00024970" w:rsidRPr="001F19B7" w:rsidRDefault="00024970" w:rsidP="00CB73D5">
            <w:pPr>
              <w:pStyle w:val="BodyText"/>
              <w:snapToGrid w:val="0"/>
              <w:jc w:val="center"/>
              <w:rPr>
                <w:szCs w:val="24"/>
                <w:lang w:val="en-US" w:eastAsia="zh-TW"/>
              </w:rPr>
            </w:pPr>
            <w:r w:rsidRPr="001F19B7">
              <w:rPr>
                <w:szCs w:val="24"/>
                <w:lang w:val="en-US" w:eastAsia="zh-TW"/>
              </w:rPr>
              <w:t>15%</w:t>
            </w:r>
          </w:p>
        </w:tc>
      </w:tr>
      <w:tr w:rsidR="00024970" w:rsidRPr="001F19B7" w14:paraId="2A1A33DC" w14:textId="77777777" w:rsidTr="00233ED5">
        <w:tc>
          <w:tcPr>
            <w:tcW w:w="799" w:type="dxa"/>
          </w:tcPr>
          <w:p w14:paraId="7EEF0BB6" w14:textId="77777777" w:rsidR="00024970" w:rsidRPr="001F19B7" w:rsidRDefault="00024970" w:rsidP="00CB73D5">
            <w:pPr>
              <w:pStyle w:val="BodyText"/>
              <w:snapToGrid w:val="0"/>
              <w:rPr>
                <w:b/>
                <w:szCs w:val="24"/>
                <w:lang w:eastAsia="zh-TW"/>
              </w:rPr>
            </w:pPr>
            <w:r w:rsidRPr="001F19B7">
              <w:rPr>
                <w:b/>
                <w:szCs w:val="24"/>
                <w:lang w:eastAsia="zh-TW"/>
              </w:rPr>
              <w:t>AT3</w:t>
            </w:r>
          </w:p>
        </w:tc>
        <w:tc>
          <w:tcPr>
            <w:tcW w:w="6126" w:type="dxa"/>
          </w:tcPr>
          <w:p w14:paraId="33A13270" w14:textId="3769A54C" w:rsidR="00024970" w:rsidRPr="001F19B7" w:rsidRDefault="00805B9F" w:rsidP="00CB73D5">
            <w:pPr>
              <w:pStyle w:val="BodyText"/>
              <w:snapToGrid w:val="0"/>
              <w:jc w:val="left"/>
              <w:rPr>
                <w:b/>
                <w:bCs/>
                <w:szCs w:val="24"/>
                <w:lang w:val="en-US" w:eastAsia="zh-TW"/>
              </w:rPr>
            </w:pPr>
            <w:r w:rsidRPr="001F19B7">
              <w:rPr>
                <w:b/>
                <w:bCs/>
                <w:szCs w:val="24"/>
                <w:lang w:val="en-US" w:eastAsia="zh-TW"/>
              </w:rPr>
              <w:t>Asynchronous O</w:t>
            </w:r>
            <w:r w:rsidR="00024970" w:rsidRPr="001F19B7">
              <w:rPr>
                <w:b/>
                <w:bCs/>
                <w:szCs w:val="24"/>
                <w:lang w:val="en-US" w:eastAsia="zh-TW"/>
              </w:rPr>
              <w:t xml:space="preserve">nline </w:t>
            </w:r>
            <w:r w:rsidRPr="001F19B7">
              <w:rPr>
                <w:b/>
                <w:bCs/>
                <w:szCs w:val="24"/>
                <w:lang w:val="en-US" w:eastAsia="zh-TW"/>
              </w:rPr>
              <w:t>D</w:t>
            </w:r>
            <w:r w:rsidR="00024970" w:rsidRPr="001F19B7">
              <w:rPr>
                <w:b/>
                <w:bCs/>
                <w:szCs w:val="24"/>
                <w:lang w:val="en-US" w:eastAsia="zh-TW"/>
              </w:rPr>
              <w:t xml:space="preserve">iscussion </w:t>
            </w:r>
          </w:p>
          <w:p w14:paraId="4A18CD20" w14:textId="5FEBDF97" w:rsidR="00024970" w:rsidRPr="001F19B7" w:rsidRDefault="00024970" w:rsidP="00CB73D5">
            <w:pPr>
              <w:pStyle w:val="BodyText"/>
              <w:snapToGrid w:val="0"/>
              <w:jc w:val="left"/>
              <w:rPr>
                <w:b/>
                <w:bCs/>
                <w:szCs w:val="24"/>
                <w:lang w:val="en-US" w:eastAsia="zh-TW"/>
              </w:rPr>
            </w:pPr>
            <w:r w:rsidRPr="001F19B7">
              <w:rPr>
                <w:i/>
                <w:szCs w:val="24"/>
              </w:rPr>
              <w:t>In groups</w:t>
            </w:r>
            <w:r w:rsidR="0092634A" w:rsidRPr="001F19B7">
              <w:rPr>
                <w:i/>
                <w:szCs w:val="24"/>
              </w:rPr>
              <w:t xml:space="preserve"> of 4-5</w:t>
            </w:r>
            <w:r w:rsidRPr="001F19B7">
              <w:rPr>
                <w:i/>
                <w:szCs w:val="24"/>
              </w:rPr>
              <w:t xml:space="preserve">, students will engage in an </w:t>
            </w:r>
            <w:r w:rsidR="0092634A" w:rsidRPr="001F19B7">
              <w:rPr>
                <w:i/>
                <w:szCs w:val="24"/>
              </w:rPr>
              <w:t xml:space="preserve">intra-group asynchronous </w:t>
            </w:r>
            <w:r w:rsidRPr="001F19B7">
              <w:rPr>
                <w:i/>
                <w:szCs w:val="24"/>
              </w:rPr>
              <w:t xml:space="preserve">online discussion </w:t>
            </w:r>
            <w:r w:rsidR="0092634A" w:rsidRPr="001F19B7">
              <w:rPr>
                <w:i/>
                <w:szCs w:val="24"/>
              </w:rPr>
              <w:t>(</w:t>
            </w:r>
            <w:r w:rsidR="001F19B7" w:rsidRPr="001F19B7">
              <w:rPr>
                <w:i/>
                <w:szCs w:val="24"/>
              </w:rPr>
              <w:t xml:space="preserve">using </w:t>
            </w:r>
            <w:r w:rsidR="0092634A" w:rsidRPr="001F19B7">
              <w:rPr>
                <w:i/>
                <w:szCs w:val="24"/>
              </w:rPr>
              <w:t>Moodle</w:t>
            </w:r>
            <w:r w:rsidR="001F19B7" w:rsidRPr="001F19B7">
              <w:rPr>
                <w:i/>
                <w:szCs w:val="24"/>
              </w:rPr>
              <w:t xml:space="preserve"> Forum</w:t>
            </w:r>
            <w:r w:rsidR="0092634A" w:rsidRPr="001F19B7">
              <w:rPr>
                <w:i/>
                <w:szCs w:val="24"/>
              </w:rPr>
              <w:t xml:space="preserve">) </w:t>
            </w:r>
            <w:r w:rsidRPr="001F19B7">
              <w:rPr>
                <w:i/>
                <w:szCs w:val="24"/>
              </w:rPr>
              <w:t>on a selected topic</w:t>
            </w:r>
            <w:r w:rsidR="00587C82" w:rsidRPr="001F19B7">
              <w:rPr>
                <w:i/>
                <w:szCs w:val="24"/>
              </w:rPr>
              <w:t xml:space="preserve"> over a two-week period (Weeks 11-13)</w:t>
            </w:r>
            <w:r w:rsidRPr="001F19B7">
              <w:rPr>
                <w:i/>
                <w:szCs w:val="24"/>
              </w:rPr>
              <w:t>. Taking examples of authentic texts from learner corpora of English, they will illustrate the (mis)use of grammatical structures, describe and discuss the nature of any grammatical problems in terms of form and meaning, and explain how those texts can be improved.</w:t>
            </w:r>
            <w:r w:rsidR="008B006B">
              <w:rPr>
                <w:rFonts w:eastAsia="Times New Roman"/>
                <w:color w:val="000000"/>
              </w:rPr>
              <w:t xml:space="preserve"> </w:t>
            </w:r>
          </w:p>
        </w:tc>
        <w:tc>
          <w:tcPr>
            <w:tcW w:w="900" w:type="dxa"/>
          </w:tcPr>
          <w:p w14:paraId="348227AE" w14:textId="7A4D9060" w:rsidR="00024970" w:rsidRPr="001F19B7" w:rsidRDefault="0092634A" w:rsidP="00CB73D5">
            <w:pPr>
              <w:pStyle w:val="BodyText"/>
              <w:snapToGrid w:val="0"/>
              <w:jc w:val="center"/>
              <w:rPr>
                <w:szCs w:val="24"/>
                <w:lang w:val="en-US" w:eastAsia="zh-TW"/>
              </w:rPr>
            </w:pPr>
            <w:r w:rsidRPr="001F19B7">
              <w:rPr>
                <w:szCs w:val="24"/>
                <w:lang w:val="en-US" w:eastAsia="zh-TW"/>
              </w:rPr>
              <w:t>10</w:t>
            </w:r>
            <w:r w:rsidR="00024970" w:rsidRPr="001F19B7">
              <w:rPr>
                <w:szCs w:val="24"/>
                <w:lang w:val="en-US" w:eastAsia="zh-TW"/>
              </w:rPr>
              <w:t>%</w:t>
            </w:r>
          </w:p>
        </w:tc>
        <w:tc>
          <w:tcPr>
            <w:tcW w:w="1781" w:type="dxa"/>
          </w:tcPr>
          <w:p w14:paraId="00391D00" w14:textId="52FA1724" w:rsidR="00024970" w:rsidRPr="001F19B7" w:rsidRDefault="0092634A" w:rsidP="00CB73D5">
            <w:pPr>
              <w:pStyle w:val="BodyText"/>
              <w:snapToGrid w:val="0"/>
              <w:jc w:val="center"/>
              <w:rPr>
                <w:szCs w:val="24"/>
                <w:lang w:val="en-US" w:eastAsia="zh-TW"/>
              </w:rPr>
            </w:pPr>
            <w:r w:rsidRPr="001F19B7">
              <w:rPr>
                <w:szCs w:val="24"/>
                <w:lang w:val="en-US" w:eastAsia="zh-TW"/>
              </w:rPr>
              <w:t>15%</w:t>
            </w:r>
          </w:p>
        </w:tc>
      </w:tr>
      <w:tr w:rsidR="00024970" w:rsidRPr="001F19B7" w14:paraId="2447A2A4" w14:textId="77777777" w:rsidTr="00233ED5">
        <w:tc>
          <w:tcPr>
            <w:tcW w:w="799" w:type="dxa"/>
          </w:tcPr>
          <w:p w14:paraId="4A4454DE" w14:textId="77777777" w:rsidR="00024970" w:rsidRPr="001F19B7" w:rsidRDefault="00024970" w:rsidP="00CB73D5">
            <w:pPr>
              <w:pStyle w:val="BodyText"/>
              <w:snapToGrid w:val="0"/>
              <w:rPr>
                <w:b/>
                <w:szCs w:val="24"/>
                <w:lang w:eastAsia="zh-TW"/>
              </w:rPr>
            </w:pPr>
            <w:r w:rsidRPr="001F19B7">
              <w:rPr>
                <w:b/>
                <w:szCs w:val="24"/>
                <w:lang w:eastAsia="zh-TW"/>
              </w:rPr>
              <w:t>AT4</w:t>
            </w:r>
          </w:p>
        </w:tc>
        <w:tc>
          <w:tcPr>
            <w:tcW w:w="6126" w:type="dxa"/>
          </w:tcPr>
          <w:p w14:paraId="3A7897A0" w14:textId="50800124" w:rsidR="00024970" w:rsidRPr="001F19B7" w:rsidRDefault="00024970" w:rsidP="00CB73D5">
            <w:pPr>
              <w:pStyle w:val="BodyText"/>
              <w:snapToGrid w:val="0"/>
              <w:jc w:val="left"/>
              <w:rPr>
                <w:i/>
                <w:iCs/>
                <w:szCs w:val="24"/>
                <w:lang w:val="en-US" w:eastAsia="zh-TW"/>
              </w:rPr>
            </w:pPr>
            <w:r w:rsidRPr="001F19B7">
              <w:rPr>
                <w:b/>
                <w:bCs/>
                <w:szCs w:val="24"/>
                <w:lang w:val="en-US" w:eastAsia="zh-TW"/>
              </w:rPr>
              <w:t xml:space="preserve">Final </w:t>
            </w:r>
            <w:r w:rsidR="00805B9F" w:rsidRPr="001F19B7">
              <w:rPr>
                <w:b/>
                <w:bCs/>
                <w:szCs w:val="24"/>
                <w:lang w:val="en-US" w:eastAsia="zh-TW"/>
              </w:rPr>
              <w:t>E</w:t>
            </w:r>
            <w:r w:rsidRPr="001F19B7">
              <w:rPr>
                <w:b/>
                <w:bCs/>
                <w:szCs w:val="24"/>
                <w:lang w:val="en-US" w:eastAsia="zh-TW"/>
              </w:rPr>
              <w:t xml:space="preserve">xamination </w:t>
            </w:r>
            <w:r w:rsidRPr="001F19B7">
              <w:rPr>
                <w:szCs w:val="24"/>
                <w:lang w:val="en-US" w:eastAsia="zh-TW"/>
              </w:rPr>
              <w:br/>
            </w:r>
            <w:r w:rsidR="004D66B3" w:rsidRPr="001F19B7">
              <w:rPr>
                <w:i/>
                <w:iCs/>
                <w:szCs w:val="24"/>
                <w:lang w:val="en-US" w:eastAsia="zh-TW"/>
              </w:rPr>
              <w:t xml:space="preserve">A two-hour </w:t>
            </w:r>
            <w:r w:rsidR="008B2992" w:rsidRPr="001F19B7">
              <w:rPr>
                <w:i/>
                <w:iCs/>
                <w:szCs w:val="24"/>
                <w:lang w:val="en-US" w:eastAsia="zh-TW"/>
              </w:rPr>
              <w:t>closed-book</w:t>
            </w:r>
            <w:r w:rsidR="004D66B3" w:rsidRPr="001F19B7">
              <w:rPr>
                <w:i/>
                <w:iCs/>
                <w:szCs w:val="24"/>
                <w:lang w:val="en-US" w:eastAsia="zh-TW"/>
              </w:rPr>
              <w:t xml:space="preserve"> examination </w:t>
            </w:r>
            <w:r w:rsidR="008B2992" w:rsidRPr="001F19B7">
              <w:rPr>
                <w:i/>
                <w:iCs/>
                <w:szCs w:val="24"/>
                <w:lang w:val="en-US" w:eastAsia="zh-TW"/>
              </w:rPr>
              <w:t>containing short</w:t>
            </w:r>
            <w:r w:rsidR="00A900E5" w:rsidRPr="001F19B7">
              <w:rPr>
                <w:i/>
                <w:iCs/>
                <w:szCs w:val="24"/>
                <w:lang w:val="en-US" w:eastAsia="zh-TW"/>
              </w:rPr>
              <w:t>-</w:t>
            </w:r>
            <w:r w:rsidR="008B2992" w:rsidRPr="001F19B7">
              <w:rPr>
                <w:i/>
                <w:iCs/>
                <w:szCs w:val="24"/>
                <w:lang w:val="en-US" w:eastAsia="zh-TW"/>
              </w:rPr>
              <w:t xml:space="preserve">answer and essay questions </w:t>
            </w:r>
            <w:r w:rsidR="004D66B3" w:rsidRPr="001F19B7">
              <w:rPr>
                <w:i/>
                <w:iCs/>
                <w:szCs w:val="24"/>
                <w:lang w:val="en-US" w:eastAsia="zh-TW"/>
              </w:rPr>
              <w:t xml:space="preserve">covering all topics </w:t>
            </w:r>
            <w:r w:rsidR="0094373C" w:rsidRPr="001F19B7">
              <w:rPr>
                <w:i/>
                <w:iCs/>
                <w:szCs w:val="24"/>
                <w:lang w:val="en-US" w:eastAsia="zh-TW"/>
              </w:rPr>
              <w:t xml:space="preserve">from the course. It </w:t>
            </w:r>
            <w:r w:rsidR="004D66B3" w:rsidRPr="001F19B7">
              <w:rPr>
                <w:i/>
                <w:iCs/>
                <w:szCs w:val="24"/>
                <w:lang w:val="en-US" w:eastAsia="zh-TW"/>
              </w:rPr>
              <w:t>will assess student</w:t>
            </w:r>
            <w:r w:rsidR="0094373C" w:rsidRPr="001F19B7">
              <w:rPr>
                <w:i/>
                <w:iCs/>
                <w:szCs w:val="24"/>
                <w:lang w:val="en-US" w:eastAsia="zh-TW"/>
              </w:rPr>
              <w:t>s</w:t>
            </w:r>
            <w:r w:rsidR="004D66B3" w:rsidRPr="001F19B7">
              <w:rPr>
                <w:i/>
                <w:iCs/>
                <w:szCs w:val="24"/>
                <w:lang w:val="en-US" w:eastAsia="zh-TW"/>
              </w:rPr>
              <w:t>’</w:t>
            </w:r>
            <w:r w:rsidR="0094373C" w:rsidRPr="001F19B7">
              <w:rPr>
                <w:i/>
                <w:iCs/>
                <w:szCs w:val="24"/>
                <w:lang w:val="en-US" w:eastAsia="zh-TW"/>
              </w:rPr>
              <w:t xml:space="preserve"> overall understanding of English grammar</w:t>
            </w:r>
            <w:r w:rsidR="006C5CE2">
              <w:rPr>
                <w:i/>
                <w:iCs/>
                <w:szCs w:val="24"/>
                <w:lang w:val="en-US" w:eastAsia="zh-TW"/>
              </w:rPr>
              <w:t>:</w:t>
            </w:r>
            <w:r w:rsidR="0094373C" w:rsidRPr="001F19B7">
              <w:rPr>
                <w:i/>
                <w:iCs/>
                <w:szCs w:val="24"/>
                <w:lang w:val="en-US" w:eastAsia="zh-TW"/>
              </w:rPr>
              <w:t xml:space="preserve"> their ability to describe key grammatical concepts, analyse grammatical structures, explain </w:t>
            </w:r>
            <w:r w:rsidR="0092147D" w:rsidRPr="001F19B7">
              <w:rPr>
                <w:i/>
                <w:iCs/>
                <w:szCs w:val="24"/>
                <w:lang w:val="en-US" w:eastAsia="zh-TW"/>
              </w:rPr>
              <w:t xml:space="preserve">the connection between </w:t>
            </w:r>
            <w:r w:rsidR="0094373C" w:rsidRPr="001F19B7">
              <w:rPr>
                <w:i/>
                <w:iCs/>
                <w:szCs w:val="24"/>
                <w:lang w:val="en-US" w:eastAsia="zh-TW"/>
              </w:rPr>
              <w:t xml:space="preserve">grammar </w:t>
            </w:r>
            <w:r w:rsidR="0092147D" w:rsidRPr="001F19B7">
              <w:rPr>
                <w:i/>
                <w:iCs/>
                <w:szCs w:val="24"/>
                <w:lang w:val="en-US" w:eastAsia="zh-TW"/>
              </w:rPr>
              <w:t xml:space="preserve">and </w:t>
            </w:r>
            <w:r w:rsidR="0094373C" w:rsidRPr="001F19B7">
              <w:rPr>
                <w:i/>
                <w:iCs/>
                <w:szCs w:val="24"/>
                <w:lang w:val="en-US" w:eastAsia="zh-TW"/>
              </w:rPr>
              <w:t>meaning, a</w:t>
            </w:r>
            <w:r w:rsidR="0092147D" w:rsidRPr="001F19B7">
              <w:rPr>
                <w:i/>
                <w:iCs/>
                <w:szCs w:val="24"/>
                <w:lang w:val="en-US" w:eastAsia="zh-TW"/>
              </w:rPr>
              <w:t>s well as</w:t>
            </w:r>
            <w:r w:rsidR="0094373C" w:rsidRPr="001F19B7">
              <w:rPr>
                <w:i/>
                <w:iCs/>
                <w:szCs w:val="24"/>
                <w:lang w:val="en-US" w:eastAsia="zh-TW"/>
              </w:rPr>
              <w:t xml:space="preserve"> identify </w:t>
            </w:r>
            <w:r w:rsidR="0092147D" w:rsidRPr="001F19B7">
              <w:rPr>
                <w:i/>
                <w:iCs/>
                <w:szCs w:val="24"/>
                <w:lang w:val="en-US" w:eastAsia="zh-TW"/>
              </w:rPr>
              <w:t xml:space="preserve">ways in which </w:t>
            </w:r>
            <w:r w:rsidR="0094373C" w:rsidRPr="001F19B7">
              <w:rPr>
                <w:i/>
                <w:iCs/>
                <w:szCs w:val="24"/>
                <w:lang w:val="en-US" w:eastAsia="zh-TW"/>
              </w:rPr>
              <w:t xml:space="preserve">grammar </w:t>
            </w:r>
            <w:r w:rsidR="0092147D" w:rsidRPr="001F19B7">
              <w:rPr>
                <w:i/>
                <w:iCs/>
                <w:szCs w:val="24"/>
                <w:lang w:val="en-US" w:eastAsia="zh-TW"/>
              </w:rPr>
              <w:t xml:space="preserve">could be better used to communicate meaning </w:t>
            </w:r>
            <w:r w:rsidR="0094373C" w:rsidRPr="001F19B7">
              <w:rPr>
                <w:i/>
                <w:iCs/>
                <w:szCs w:val="24"/>
                <w:lang w:val="en-US" w:eastAsia="zh-TW"/>
              </w:rPr>
              <w:t>in authentic texts.</w:t>
            </w:r>
          </w:p>
        </w:tc>
        <w:tc>
          <w:tcPr>
            <w:tcW w:w="900" w:type="dxa"/>
          </w:tcPr>
          <w:p w14:paraId="3F5D99D6" w14:textId="77777777" w:rsidR="00024970" w:rsidRPr="001F19B7" w:rsidRDefault="00024970" w:rsidP="00CB73D5">
            <w:pPr>
              <w:pStyle w:val="BodyText"/>
              <w:snapToGrid w:val="0"/>
              <w:jc w:val="center"/>
              <w:rPr>
                <w:szCs w:val="24"/>
                <w:lang w:val="en-US" w:eastAsia="zh-TW"/>
              </w:rPr>
            </w:pPr>
          </w:p>
        </w:tc>
        <w:tc>
          <w:tcPr>
            <w:tcW w:w="1781" w:type="dxa"/>
          </w:tcPr>
          <w:p w14:paraId="04E36FE0" w14:textId="77777777" w:rsidR="00024970" w:rsidRPr="001F19B7" w:rsidRDefault="00024970" w:rsidP="00CB73D5">
            <w:pPr>
              <w:pStyle w:val="BodyText"/>
              <w:snapToGrid w:val="0"/>
              <w:jc w:val="center"/>
              <w:rPr>
                <w:szCs w:val="24"/>
                <w:lang w:val="en-US" w:eastAsia="zh-TW"/>
              </w:rPr>
            </w:pPr>
            <w:r w:rsidRPr="001F19B7">
              <w:rPr>
                <w:szCs w:val="24"/>
                <w:lang w:val="en-US" w:eastAsia="zh-TW"/>
              </w:rPr>
              <w:t>40%</w:t>
            </w:r>
          </w:p>
        </w:tc>
      </w:tr>
      <w:tr w:rsidR="00024970" w:rsidRPr="001F19B7" w14:paraId="1F9C02AF" w14:textId="77777777" w:rsidTr="00233ED5">
        <w:tc>
          <w:tcPr>
            <w:tcW w:w="799" w:type="dxa"/>
          </w:tcPr>
          <w:p w14:paraId="6B37453E" w14:textId="77777777" w:rsidR="00024970" w:rsidRPr="001F19B7" w:rsidRDefault="00024970" w:rsidP="00CB73D5">
            <w:pPr>
              <w:pStyle w:val="BodyText"/>
              <w:snapToGrid w:val="0"/>
              <w:rPr>
                <w:b/>
                <w:szCs w:val="24"/>
                <w:lang w:eastAsia="zh-TW"/>
              </w:rPr>
            </w:pPr>
          </w:p>
        </w:tc>
        <w:tc>
          <w:tcPr>
            <w:tcW w:w="6126" w:type="dxa"/>
          </w:tcPr>
          <w:p w14:paraId="4268494B" w14:textId="77777777" w:rsidR="00024970" w:rsidRPr="001F19B7" w:rsidRDefault="00024970" w:rsidP="00CB73D5">
            <w:pPr>
              <w:pStyle w:val="BodyText"/>
              <w:snapToGrid w:val="0"/>
              <w:jc w:val="right"/>
              <w:rPr>
                <w:szCs w:val="24"/>
                <w:lang w:eastAsia="zh-TW"/>
              </w:rPr>
            </w:pPr>
            <w:r w:rsidRPr="001F19B7">
              <w:rPr>
                <w:szCs w:val="24"/>
                <w:lang w:eastAsia="zh-TW"/>
              </w:rPr>
              <w:t>TOTAL</w:t>
            </w:r>
          </w:p>
        </w:tc>
        <w:tc>
          <w:tcPr>
            <w:tcW w:w="2681" w:type="dxa"/>
            <w:gridSpan w:val="2"/>
          </w:tcPr>
          <w:p w14:paraId="35D0A022" w14:textId="77777777" w:rsidR="00024970" w:rsidRPr="001F19B7" w:rsidRDefault="00024970" w:rsidP="00CB73D5">
            <w:pPr>
              <w:pStyle w:val="BodyText"/>
              <w:snapToGrid w:val="0"/>
              <w:jc w:val="center"/>
              <w:rPr>
                <w:szCs w:val="24"/>
                <w:lang w:eastAsia="zh-TW"/>
              </w:rPr>
            </w:pPr>
            <w:r w:rsidRPr="001F19B7">
              <w:rPr>
                <w:szCs w:val="24"/>
                <w:lang w:eastAsia="zh-TW"/>
              </w:rPr>
              <w:t>100%</w:t>
            </w:r>
          </w:p>
        </w:tc>
      </w:tr>
    </w:tbl>
    <w:p w14:paraId="3F1FAE3E" w14:textId="43851907" w:rsidR="00024970" w:rsidRDefault="00024970" w:rsidP="00024970">
      <w:pPr>
        <w:pStyle w:val="BodyText"/>
        <w:snapToGrid w:val="0"/>
        <w:rPr>
          <w:szCs w:val="24"/>
          <w:lang w:val="en-US" w:eastAsia="zh-TW"/>
        </w:rPr>
      </w:pPr>
    </w:p>
    <w:p w14:paraId="641DED72" w14:textId="77777777" w:rsidR="00233ED5" w:rsidRPr="001F19B7" w:rsidRDefault="00233ED5" w:rsidP="00024970">
      <w:pPr>
        <w:pStyle w:val="BodyText"/>
        <w:snapToGrid w:val="0"/>
        <w:rPr>
          <w:szCs w:val="24"/>
          <w:lang w:val="en-US" w:eastAsia="zh-TW"/>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260"/>
        <w:gridCol w:w="3261"/>
      </w:tblGrid>
      <w:tr w:rsidR="00024970" w:rsidRPr="001F19B7" w14:paraId="021E0497" w14:textId="77777777" w:rsidTr="00CB73D5">
        <w:tc>
          <w:tcPr>
            <w:tcW w:w="9606" w:type="dxa"/>
            <w:gridSpan w:val="3"/>
          </w:tcPr>
          <w:p w14:paraId="3D6C62FB" w14:textId="77777777" w:rsidR="00024970" w:rsidRPr="001F19B7" w:rsidRDefault="00024970" w:rsidP="00CB73D5">
            <w:pPr>
              <w:pStyle w:val="BodyText"/>
              <w:snapToGrid w:val="0"/>
              <w:rPr>
                <w:b/>
                <w:color w:val="000000" w:themeColor="text1"/>
                <w:szCs w:val="24"/>
                <w:lang w:eastAsia="zh-TW"/>
              </w:rPr>
            </w:pPr>
            <w:r w:rsidRPr="001F19B7">
              <w:rPr>
                <w:b/>
                <w:color w:val="000000" w:themeColor="text1"/>
                <w:szCs w:val="24"/>
                <w:lang w:eastAsia="zh-TW"/>
              </w:rPr>
              <w:t xml:space="preserve">Alignment of Course Intended Learning Outcomes, Teaching and Learning Activities and Assessment Tasks </w:t>
            </w:r>
          </w:p>
        </w:tc>
      </w:tr>
      <w:tr w:rsidR="00024970" w:rsidRPr="001F19B7" w14:paraId="5EA06FA4" w14:textId="77777777" w:rsidTr="00CB73D5">
        <w:trPr>
          <w:trHeight w:val="425"/>
        </w:trPr>
        <w:tc>
          <w:tcPr>
            <w:tcW w:w="3085" w:type="dxa"/>
          </w:tcPr>
          <w:p w14:paraId="54A2BA52" w14:textId="77777777" w:rsidR="00024970" w:rsidRPr="001F19B7" w:rsidRDefault="00024970" w:rsidP="00CB73D5">
            <w:pPr>
              <w:pStyle w:val="BodyText"/>
              <w:snapToGrid w:val="0"/>
              <w:jc w:val="left"/>
              <w:rPr>
                <w:b/>
                <w:color w:val="000000" w:themeColor="text1"/>
                <w:szCs w:val="24"/>
                <w:lang w:eastAsia="zh-TW"/>
              </w:rPr>
            </w:pPr>
            <w:r w:rsidRPr="001F19B7">
              <w:rPr>
                <w:b/>
                <w:color w:val="000000" w:themeColor="text1"/>
                <w:szCs w:val="24"/>
                <w:lang w:eastAsia="zh-TW"/>
              </w:rPr>
              <w:t>Course Intended Learning Outcomes</w:t>
            </w:r>
          </w:p>
        </w:tc>
        <w:tc>
          <w:tcPr>
            <w:tcW w:w="3260" w:type="dxa"/>
          </w:tcPr>
          <w:p w14:paraId="01D2AEBE" w14:textId="77777777" w:rsidR="00024970" w:rsidRPr="001F19B7" w:rsidRDefault="00024970" w:rsidP="00CB73D5">
            <w:pPr>
              <w:pStyle w:val="BodyText"/>
              <w:snapToGrid w:val="0"/>
              <w:jc w:val="left"/>
              <w:rPr>
                <w:b/>
                <w:color w:val="000000" w:themeColor="text1"/>
                <w:szCs w:val="24"/>
                <w:lang w:eastAsia="zh-TW"/>
              </w:rPr>
            </w:pPr>
            <w:r w:rsidRPr="001F19B7">
              <w:rPr>
                <w:b/>
                <w:color w:val="000000" w:themeColor="text1"/>
                <w:szCs w:val="24"/>
                <w:lang w:eastAsia="zh-TW"/>
              </w:rPr>
              <w:t>Teaching and Learning Activities</w:t>
            </w:r>
          </w:p>
        </w:tc>
        <w:tc>
          <w:tcPr>
            <w:tcW w:w="3261" w:type="dxa"/>
          </w:tcPr>
          <w:p w14:paraId="0A865611" w14:textId="77777777" w:rsidR="00024970" w:rsidRPr="001F19B7" w:rsidRDefault="00024970" w:rsidP="00CB73D5">
            <w:pPr>
              <w:pStyle w:val="BodyText"/>
              <w:snapToGrid w:val="0"/>
              <w:jc w:val="left"/>
              <w:rPr>
                <w:b/>
                <w:color w:val="000000" w:themeColor="text1"/>
                <w:szCs w:val="24"/>
                <w:lang w:eastAsia="zh-TW"/>
              </w:rPr>
            </w:pPr>
            <w:r w:rsidRPr="001F19B7">
              <w:rPr>
                <w:b/>
                <w:color w:val="000000" w:themeColor="text1"/>
                <w:szCs w:val="24"/>
                <w:lang w:eastAsia="zh-TW"/>
              </w:rPr>
              <w:t>Assessment Tasks</w:t>
            </w:r>
          </w:p>
        </w:tc>
      </w:tr>
      <w:tr w:rsidR="00024970" w:rsidRPr="001F19B7" w14:paraId="478BFF8D" w14:textId="77777777" w:rsidTr="00CB73D5">
        <w:trPr>
          <w:trHeight w:val="424"/>
        </w:trPr>
        <w:tc>
          <w:tcPr>
            <w:tcW w:w="3085" w:type="dxa"/>
          </w:tcPr>
          <w:p w14:paraId="4BE7D084"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CILO1</w:t>
            </w:r>
          </w:p>
        </w:tc>
        <w:tc>
          <w:tcPr>
            <w:tcW w:w="3260" w:type="dxa"/>
          </w:tcPr>
          <w:p w14:paraId="173742BB" w14:textId="52974F68"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TLA</w:t>
            </w:r>
            <w:r w:rsidR="009F4832" w:rsidRPr="001F19B7">
              <w:rPr>
                <w:color w:val="000000" w:themeColor="text1"/>
                <w:szCs w:val="24"/>
                <w:lang w:eastAsia="zh-TW"/>
              </w:rPr>
              <w:t>1</w:t>
            </w:r>
            <w:r w:rsidRPr="001F19B7">
              <w:rPr>
                <w:color w:val="000000" w:themeColor="text1"/>
                <w:szCs w:val="24"/>
                <w:lang w:eastAsia="zh-TW"/>
              </w:rPr>
              <w:t>,</w:t>
            </w:r>
            <w:r w:rsidR="009F4832" w:rsidRPr="001F19B7">
              <w:rPr>
                <w:color w:val="000000" w:themeColor="text1"/>
                <w:szCs w:val="24"/>
                <w:lang w:eastAsia="zh-TW"/>
              </w:rPr>
              <w:t>4</w:t>
            </w:r>
          </w:p>
        </w:tc>
        <w:tc>
          <w:tcPr>
            <w:tcW w:w="3261" w:type="dxa"/>
          </w:tcPr>
          <w:p w14:paraId="3E07AD31"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AT1,2,3,4</w:t>
            </w:r>
          </w:p>
        </w:tc>
      </w:tr>
      <w:tr w:rsidR="00024970" w:rsidRPr="001F19B7" w14:paraId="137477FB" w14:textId="77777777" w:rsidTr="00CB73D5">
        <w:trPr>
          <w:trHeight w:val="424"/>
        </w:trPr>
        <w:tc>
          <w:tcPr>
            <w:tcW w:w="3085" w:type="dxa"/>
          </w:tcPr>
          <w:p w14:paraId="60D79A63"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CILO2</w:t>
            </w:r>
          </w:p>
        </w:tc>
        <w:tc>
          <w:tcPr>
            <w:tcW w:w="3260" w:type="dxa"/>
          </w:tcPr>
          <w:p w14:paraId="4A4AC3D2" w14:textId="7460336A"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TLA</w:t>
            </w:r>
            <w:r w:rsidR="009F4832" w:rsidRPr="001F19B7">
              <w:rPr>
                <w:color w:val="000000" w:themeColor="text1"/>
                <w:szCs w:val="24"/>
                <w:lang w:eastAsia="zh-TW"/>
              </w:rPr>
              <w:t>2</w:t>
            </w:r>
            <w:r w:rsidRPr="001F19B7">
              <w:rPr>
                <w:color w:val="000000" w:themeColor="text1"/>
                <w:szCs w:val="24"/>
                <w:lang w:eastAsia="zh-TW"/>
              </w:rPr>
              <w:t>,</w:t>
            </w:r>
            <w:r w:rsidR="009F4832" w:rsidRPr="001F19B7">
              <w:rPr>
                <w:color w:val="000000" w:themeColor="text1"/>
                <w:szCs w:val="24"/>
                <w:lang w:eastAsia="zh-TW"/>
              </w:rPr>
              <w:t>4</w:t>
            </w:r>
          </w:p>
        </w:tc>
        <w:tc>
          <w:tcPr>
            <w:tcW w:w="3261" w:type="dxa"/>
          </w:tcPr>
          <w:p w14:paraId="314732CC"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AT1,2,3,4</w:t>
            </w:r>
          </w:p>
        </w:tc>
      </w:tr>
      <w:tr w:rsidR="00024970" w:rsidRPr="001F19B7" w14:paraId="0F69DB5D" w14:textId="77777777" w:rsidTr="00CB73D5">
        <w:trPr>
          <w:trHeight w:val="424"/>
        </w:trPr>
        <w:tc>
          <w:tcPr>
            <w:tcW w:w="3085" w:type="dxa"/>
          </w:tcPr>
          <w:p w14:paraId="762B90AD"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CILO3</w:t>
            </w:r>
          </w:p>
        </w:tc>
        <w:tc>
          <w:tcPr>
            <w:tcW w:w="3260" w:type="dxa"/>
          </w:tcPr>
          <w:p w14:paraId="005A3B68" w14:textId="41FB72B6"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TLA</w:t>
            </w:r>
            <w:r w:rsidR="009F4832" w:rsidRPr="001F19B7">
              <w:rPr>
                <w:color w:val="000000" w:themeColor="text1"/>
                <w:szCs w:val="24"/>
                <w:lang w:eastAsia="zh-TW"/>
              </w:rPr>
              <w:t>1</w:t>
            </w:r>
            <w:r w:rsidRPr="001F19B7">
              <w:rPr>
                <w:color w:val="000000" w:themeColor="text1"/>
                <w:szCs w:val="24"/>
                <w:lang w:eastAsia="zh-TW"/>
              </w:rPr>
              <w:t>,</w:t>
            </w:r>
            <w:r w:rsidR="009F4832" w:rsidRPr="001F19B7">
              <w:rPr>
                <w:color w:val="000000" w:themeColor="text1"/>
                <w:szCs w:val="24"/>
                <w:lang w:eastAsia="zh-TW"/>
              </w:rPr>
              <w:t>3</w:t>
            </w:r>
            <w:r w:rsidRPr="001F19B7">
              <w:rPr>
                <w:color w:val="000000" w:themeColor="text1"/>
                <w:szCs w:val="24"/>
                <w:lang w:eastAsia="zh-TW"/>
              </w:rPr>
              <w:t>,</w:t>
            </w:r>
            <w:r w:rsidR="009F4832" w:rsidRPr="001F19B7">
              <w:rPr>
                <w:color w:val="000000" w:themeColor="text1"/>
                <w:szCs w:val="24"/>
                <w:lang w:eastAsia="zh-TW"/>
              </w:rPr>
              <w:t>4</w:t>
            </w:r>
          </w:p>
        </w:tc>
        <w:tc>
          <w:tcPr>
            <w:tcW w:w="3261" w:type="dxa"/>
          </w:tcPr>
          <w:p w14:paraId="20A5B051"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AT1,2,3,4</w:t>
            </w:r>
          </w:p>
        </w:tc>
      </w:tr>
      <w:tr w:rsidR="00024970" w:rsidRPr="001F19B7" w14:paraId="47DE34B2" w14:textId="77777777" w:rsidTr="00CB73D5">
        <w:trPr>
          <w:trHeight w:val="424"/>
        </w:trPr>
        <w:tc>
          <w:tcPr>
            <w:tcW w:w="3085" w:type="dxa"/>
          </w:tcPr>
          <w:p w14:paraId="6B1128AB" w14:textId="7777777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CILO4</w:t>
            </w:r>
          </w:p>
        </w:tc>
        <w:tc>
          <w:tcPr>
            <w:tcW w:w="3260" w:type="dxa"/>
          </w:tcPr>
          <w:p w14:paraId="0C521692" w14:textId="0BAAAFA7"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TLA</w:t>
            </w:r>
            <w:r w:rsidR="009F4832" w:rsidRPr="001F19B7">
              <w:rPr>
                <w:color w:val="000000" w:themeColor="text1"/>
                <w:szCs w:val="24"/>
                <w:lang w:eastAsia="zh-TW"/>
              </w:rPr>
              <w:t>1</w:t>
            </w:r>
            <w:r w:rsidRPr="001F19B7">
              <w:rPr>
                <w:color w:val="000000" w:themeColor="text1"/>
                <w:szCs w:val="24"/>
                <w:lang w:eastAsia="zh-TW"/>
              </w:rPr>
              <w:t>,</w:t>
            </w:r>
            <w:r w:rsidR="009F4832" w:rsidRPr="001F19B7">
              <w:rPr>
                <w:color w:val="000000" w:themeColor="text1"/>
                <w:szCs w:val="24"/>
                <w:lang w:eastAsia="zh-TW"/>
              </w:rPr>
              <w:t>2</w:t>
            </w:r>
            <w:r w:rsidRPr="001F19B7">
              <w:rPr>
                <w:color w:val="000000" w:themeColor="text1"/>
                <w:szCs w:val="24"/>
                <w:lang w:eastAsia="zh-TW"/>
              </w:rPr>
              <w:t>,</w:t>
            </w:r>
            <w:r w:rsidR="009F4832" w:rsidRPr="001F19B7">
              <w:rPr>
                <w:color w:val="000000" w:themeColor="text1"/>
                <w:szCs w:val="24"/>
                <w:lang w:eastAsia="zh-TW"/>
              </w:rPr>
              <w:t>3</w:t>
            </w:r>
            <w:r w:rsidRPr="001F19B7">
              <w:rPr>
                <w:color w:val="000000" w:themeColor="text1"/>
                <w:szCs w:val="24"/>
                <w:lang w:eastAsia="zh-TW"/>
              </w:rPr>
              <w:t>,</w:t>
            </w:r>
            <w:r w:rsidR="009F4832" w:rsidRPr="001F19B7">
              <w:rPr>
                <w:color w:val="000000" w:themeColor="text1"/>
                <w:szCs w:val="24"/>
                <w:lang w:eastAsia="zh-TW"/>
              </w:rPr>
              <w:t>4</w:t>
            </w:r>
          </w:p>
        </w:tc>
        <w:tc>
          <w:tcPr>
            <w:tcW w:w="3261" w:type="dxa"/>
          </w:tcPr>
          <w:p w14:paraId="443888A0" w14:textId="628E1B78" w:rsidR="00024970" w:rsidRPr="001F19B7" w:rsidRDefault="00024970" w:rsidP="00CB73D5">
            <w:pPr>
              <w:pStyle w:val="BodyText"/>
              <w:snapToGrid w:val="0"/>
              <w:rPr>
                <w:color w:val="000000" w:themeColor="text1"/>
                <w:szCs w:val="24"/>
                <w:lang w:eastAsia="zh-TW"/>
              </w:rPr>
            </w:pPr>
            <w:r w:rsidRPr="001F19B7">
              <w:rPr>
                <w:color w:val="000000" w:themeColor="text1"/>
                <w:szCs w:val="24"/>
                <w:lang w:eastAsia="zh-TW"/>
              </w:rPr>
              <w:t>AT3,4</w:t>
            </w:r>
          </w:p>
        </w:tc>
      </w:tr>
    </w:tbl>
    <w:p w14:paraId="6CEB5727" w14:textId="113DF835" w:rsidR="00233ED5" w:rsidRDefault="00233ED5" w:rsidP="00233ED5">
      <w:pPr>
        <w:pStyle w:val="NormalWeb"/>
        <w:snapToGrid w:val="0"/>
        <w:spacing w:before="0" w:beforeAutospacing="0" w:after="0" w:afterAutospacing="0"/>
        <w:rPr>
          <w:rFonts w:ascii="Times New Roman" w:hAnsi="Times New Roman" w:cs="Times New Roman"/>
          <w:b/>
          <w:color w:val="000000" w:themeColor="text1"/>
        </w:rPr>
      </w:pPr>
    </w:p>
    <w:p w14:paraId="1167B132" w14:textId="77777777" w:rsidR="00233ED5" w:rsidRDefault="00233ED5" w:rsidP="00233ED5">
      <w:pPr>
        <w:pStyle w:val="NormalWeb"/>
        <w:snapToGrid w:val="0"/>
        <w:spacing w:before="0" w:beforeAutospacing="0" w:after="0" w:afterAutospacing="0"/>
        <w:rPr>
          <w:rFonts w:ascii="Times New Roman" w:hAnsi="Times New Roman" w:cs="Times New Roman"/>
          <w:b/>
          <w:color w:val="000000" w:themeColor="text1"/>
        </w:rPr>
      </w:pPr>
    </w:p>
    <w:p w14:paraId="329870F3" w14:textId="52057785" w:rsidR="00024970" w:rsidRDefault="00024970" w:rsidP="00233ED5">
      <w:pPr>
        <w:pStyle w:val="NormalWeb"/>
        <w:snapToGrid w:val="0"/>
        <w:spacing w:before="0" w:beforeAutospacing="0" w:after="0" w:afterAutospacing="0"/>
        <w:rPr>
          <w:rFonts w:ascii="Times New Roman" w:hAnsi="Times New Roman" w:cs="Times New Roman"/>
          <w:b/>
          <w:color w:val="000000" w:themeColor="text1"/>
        </w:rPr>
      </w:pPr>
      <w:r w:rsidRPr="001F19B7">
        <w:rPr>
          <w:rFonts w:ascii="Times New Roman" w:hAnsi="Times New Roman" w:cs="Times New Roman"/>
          <w:b/>
          <w:color w:val="000000" w:themeColor="text1"/>
        </w:rPr>
        <w:t>Distribution of Notional Learning Hours/ QF Credits</w:t>
      </w:r>
    </w:p>
    <w:p w14:paraId="36C71789" w14:textId="77777777" w:rsidR="00233ED5" w:rsidRPr="001F19B7" w:rsidRDefault="00233ED5" w:rsidP="00233ED5">
      <w:pPr>
        <w:pStyle w:val="NormalWeb"/>
        <w:snapToGrid w:val="0"/>
        <w:spacing w:before="0" w:beforeAutospacing="0" w:after="0" w:afterAutospacing="0"/>
        <w:rPr>
          <w:rFonts w:ascii="Times New Roman" w:hAnsi="Times New Roman" w:cs="Times New Roman"/>
          <w:b/>
          <w:color w:val="000000" w:themeColor="text1"/>
        </w:rPr>
      </w:pPr>
    </w:p>
    <w:tbl>
      <w:tblPr>
        <w:tblStyle w:val="TableGrid"/>
        <w:tblW w:w="9625" w:type="dxa"/>
        <w:tblLook w:val="04A0" w:firstRow="1" w:lastRow="0" w:firstColumn="1" w:lastColumn="0" w:noHBand="0" w:noVBand="1"/>
      </w:tblPr>
      <w:tblGrid>
        <w:gridCol w:w="5035"/>
        <w:gridCol w:w="4590"/>
      </w:tblGrid>
      <w:tr w:rsidR="00024970" w:rsidRPr="001F19B7" w14:paraId="5652098E" w14:textId="77777777" w:rsidTr="00D74225">
        <w:tc>
          <w:tcPr>
            <w:tcW w:w="5035" w:type="dxa"/>
          </w:tcPr>
          <w:p w14:paraId="1D31DD6A" w14:textId="77777777" w:rsidR="00024970" w:rsidRPr="001F19B7" w:rsidRDefault="00024970" w:rsidP="00CB73D5">
            <w:pPr>
              <w:pStyle w:val="NormalWeb"/>
              <w:snapToGrid w:val="0"/>
              <w:rPr>
                <w:rFonts w:ascii="Times New Roman" w:hAnsi="Times New Roman" w:cs="Times New Roman"/>
                <w:b/>
                <w:color w:val="000000" w:themeColor="text1"/>
              </w:rPr>
            </w:pPr>
            <w:r w:rsidRPr="001F19B7">
              <w:rPr>
                <w:rFonts w:ascii="Times New Roman" w:hAnsi="Times New Roman" w:cs="Times New Roman"/>
                <w:b/>
                <w:color w:val="000000" w:themeColor="text1"/>
              </w:rPr>
              <w:t>Activity</w:t>
            </w:r>
          </w:p>
        </w:tc>
        <w:tc>
          <w:tcPr>
            <w:tcW w:w="4590" w:type="dxa"/>
          </w:tcPr>
          <w:p w14:paraId="1D07FBC2" w14:textId="77777777" w:rsidR="00024970" w:rsidRPr="001F19B7" w:rsidRDefault="00024970" w:rsidP="00CB73D5">
            <w:pPr>
              <w:pStyle w:val="NormalWeb"/>
              <w:snapToGrid w:val="0"/>
              <w:jc w:val="center"/>
              <w:rPr>
                <w:rFonts w:ascii="Times New Roman" w:hAnsi="Times New Roman" w:cs="Times New Roman"/>
                <w:b/>
                <w:color w:val="000000" w:themeColor="text1"/>
              </w:rPr>
            </w:pPr>
            <w:r w:rsidRPr="001F19B7">
              <w:rPr>
                <w:rFonts w:ascii="Times New Roman" w:hAnsi="Times New Roman" w:cs="Times New Roman"/>
                <w:b/>
                <w:color w:val="000000" w:themeColor="text1"/>
              </w:rPr>
              <w:t>Notional Learning Hours (NLHs)</w:t>
            </w:r>
          </w:p>
        </w:tc>
      </w:tr>
      <w:tr w:rsidR="00024970" w:rsidRPr="001F19B7" w14:paraId="19B5C463" w14:textId="77777777" w:rsidTr="00D74225">
        <w:tc>
          <w:tcPr>
            <w:tcW w:w="9625" w:type="dxa"/>
            <w:gridSpan w:val="2"/>
            <w:shd w:val="clear" w:color="auto" w:fill="D9D9D9" w:themeFill="background1" w:themeFillShade="D9"/>
          </w:tcPr>
          <w:p w14:paraId="244582C0" w14:textId="77777777" w:rsidR="00024970" w:rsidRPr="001F19B7" w:rsidRDefault="00024970" w:rsidP="00CB73D5">
            <w:pPr>
              <w:pStyle w:val="NormalWeb"/>
              <w:snapToGrid w:val="0"/>
              <w:rPr>
                <w:rFonts w:ascii="Times New Roman" w:hAnsi="Times New Roman" w:cs="Times New Roman"/>
                <w:b/>
                <w:bCs/>
                <w:color w:val="000000" w:themeColor="text1"/>
              </w:rPr>
            </w:pPr>
            <w:r w:rsidRPr="001F19B7">
              <w:rPr>
                <w:rFonts w:ascii="Times New Roman" w:hAnsi="Times New Roman" w:cs="Times New Roman"/>
                <w:b/>
                <w:bCs/>
                <w:color w:val="000000" w:themeColor="text1"/>
              </w:rPr>
              <w:t>Contact Hours (a)</w:t>
            </w:r>
          </w:p>
        </w:tc>
      </w:tr>
      <w:tr w:rsidR="00024970" w:rsidRPr="001F19B7" w14:paraId="2ED0CA51" w14:textId="77777777" w:rsidTr="00D74225">
        <w:trPr>
          <w:trHeight w:val="64"/>
        </w:trPr>
        <w:tc>
          <w:tcPr>
            <w:tcW w:w="5035" w:type="dxa"/>
          </w:tcPr>
          <w:p w14:paraId="6D3BCC20"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Lecture</w:t>
            </w:r>
          </w:p>
        </w:tc>
        <w:tc>
          <w:tcPr>
            <w:tcW w:w="4590" w:type="dxa"/>
          </w:tcPr>
          <w:p w14:paraId="2A12D060"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26</w:t>
            </w:r>
          </w:p>
        </w:tc>
      </w:tr>
      <w:tr w:rsidR="00024970" w:rsidRPr="001F19B7" w14:paraId="457B2CB0" w14:textId="77777777" w:rsidTr="00D74225">
        <w:tc>
          <w:tcPr>
            <w:tcW w:w="5035" w:type="dxa"/>
          </w:tcPr>
          <w:p w14:paraId="1AEE5E4B"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Tutorial</w:t>
            </w:r>
          </w:p>
        </w:tc>
        <w:tc>
          <w:tcPr>
            <w:tcW w:w="4590" w:type="dxa"/>
          </w:tcPr>
          <w:p w14:paraId="45A4270E"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13</w:t>
            </w:r>
          </w:p>
        </w:tc>
      </w:tr>
      <w:tr w:rsidR="00024970" w:rsidRPr="001F19B7" w14:paraId="3106B12D" w14:textId="77777777" w:rsidTr="00D74225">
        <w:tc>
          <w:tcPr>
            <w:tcW w:w="5035" w:type="dxa"/>
          </w:tcPr>
          <w:p w14:paraId="216E254B"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Consultation</w:t>
            </w:r>
          </w:p>
        </w:tc>
        <w:tc>
          <w:tcPr>
            <w:tcW w:w="4590" w:type="dxa"/>
          </w:tcPr>
          <w:p w14:paraId="1999816B"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1</w:t>
            </w:r>
          </w:p>
        </w:tc>
      </w:tr>
      <w:tr w:rsidR="00024970" w:rsidRPr="001F19B7" w14:paraId="1C4262D2" w14:textId="77777777" w:rsidTr="00D74225">
        <w:tc>
          <w:tcPr>
            <w:tcW w:w="5035" w:type="dxa"/>
          </w:tcPr>
          <w:p w14:paraId="68C7D3E0" w14:textId="77777777" w:rsidR="00024970" w:rsidRPr="001F19B7" w:rsidRDefault="00024970" w:rsidP="00CB73D5">
            <w:pPr>
              <w:pStyle w:val="NormalWeb"/>
              <w:snapToGrid w:val="0"/>
              <w:jc w:val="right"/>
              <w:rPr>
                <w:rFonts w:ascii="Times New Roman" w:hAnsi="Times New Roman" w:cs="Times New Roman"/>
                <w:b/>
                <w:color w:val="000000" w:themeColor="text1"/>
              </w:rPr>
            </w:pPr>
            <w:r w:rsidRPr="001F19B7">
              <w:rPr>
                <w:rFonts w:ascii="Times New Roman" w:hAnsi="Times New Roman" w:cs="Times New Roman"/>
                <w:b/>
                <w:color w:val="000000" w:themeColor="text1"/>
              </w:rPr>
              <w:t>TOTAL:</w:t>
            </w:r>
          </w:p>
        </w:tc>
        <w:tc>
          <w:tcPr>
            <w:tcW w:w="4590" w:type="dxa"/>
          </w:tcPr>
          <w:p w14:paraId="551831FC" w14:textId="77777777" w:rsidR="00024970" w:rsidRPr="001F19B7" w:rsidRDefault="00024970" w:rsidP="00CB73D5">
            <w:pPr>
              <w:pStyle w:val="NormalWeb"/>
              <w:snapToGrid w:val="0"/>
              <w:rPr>
                <w:rFonts w:ascii="Times New Roman" w:hAnsi="Times New Roman" w:cs="Times New Roman"/>
                <w:b/>
                <w:color w:val="000000" w:themeColor="text1"/>
              </w:rPr>
            </w:pPr>
            <w:r w:rsidRPr="001F19B7">
              <w:rPr>
                <w:rFonts w:ascii="Times New Roman" w:hAnsi="Times New Roman" w:cs="Times New Roman"/>
                <w:b/>
                <w:color w:val="000000" w:themeColor="text1"/>
              </w:rPr>
              <w:t>40</w:t>
            </w:r>
          </w:p>
        </w:tc>
      </w:tr>
      <w:tr w:rsidR="00024970" w:rsidRPr="001F19B7" w14:paraId="5B9A64A5" w14:textId="77777777" w:rsidTr="00D74225">
        <w:tc>
          <w:tcPr>
            <w:tcW w:w="9625" w:type="dxa"/>
            <w:gridSpan w:val="2"/>
            <w:shd w:val="clear" w:color="auto" w:fill="D9D9D9" w:themeFill="background1" w:themeFillShade="D9"/>
          </w:tcPr>
          <w:p w14:paraId="39D5D6B3" w14:textId="77777777" w:rsidR="00024970" w:rsidRPr="001F19B7" w:rsidRDefault="00024970" w:rsidP="00CB73D5">
            <w:pPr>
              <w:pStyle w:val="NormalWeb"/>
              <w:snapToGrid w:val="0"/>
              <w:rPr>
                <w:rFonts w:ascii="Times New Roman" w:hAnsi="Times New Roman" w:cs="Times New Roman"/>
                <w:b/>
                <w:bCs/>
                <w:color w:val="000000" w:themeColor="text1"/>
              </w:rPr>
            </w:pPr>
            <w:r w:rsidRPr="001F19B7">
              <w:rPr>
                <w:rFonts w:ascii="Times New Roman" w:hAnsi="Times New Roman" w:cs="Times New Roman"/>
                <w:b/>
                <w:bCs/>
                <w:color w:val="000000" w:themeColor="text1"/>
              </w:rPr>
              <w:lastRenderedPageBreak/>
              <w:t>Self-Study Hours (b)</w:t>
            </w:r>
          </w:p>
        </w:tc>
      </w:tr>
      <w:tr w:rsidR="00024970" w:rsidRPr="001F19B7" w14:paraId="2EEAC11C" w14:textId="77777777" w:rsidTr="00D74225">
        <w:tc>
          <w:tcPr>
            <w:tcW w:w="5035" w:type="dxa"/>
          </w:tcPr>
          <w:p w14:paraId="4D14030E"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Reading</w:t>
            </w:r>
          </w:p>
        </w:tc>
        <w:tc>
          <w:tcPr>
            <w:tcW w:w="4590" w:type="dxa"/>
          </w:tcPr>
          <w:p w14:paraId="13C60642"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30</w:t>
            </w:r>
          </w:p>
        </w:tc>
      </w:tr>
      <w:tr w:rsidR="00024970" w:rsidRPr="001F19B7" w14:paraId="1A578B2F" w14:textId="77777777" w:rsidTr="00D74225">
        <w:tc>
          <w:tcPr>
            <w:tcW w:w="5035" w:type="dxa"/>
          </w:tcPr>
          <w:p w14:paraId="7EFF0C4F"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Working on 2 grammatical analysis assignments</w:t>
            </w:r>
          </w:p>
        </w:tc>
        <w:tc>
          <w:tcPr>
            <w:tcW w:w="4590" w:type="dxa"/>
          </w:tcPr>
          <w:p w14:paraId="19883B4C"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10</w:t>
            </w:r>
          </w:p>
        </w:tc>
      </w:tr>
      <w:tr w:rsidR="00024970" w:rsidRPr="001F19B7" w14:paraId="270B57D2" w14:textId="77777777" w:rsidTr="00D74225">
        <w:tc>
          <w:tcPr>
            <w:tcW w:w="5035" w:type="dxa"/>
          </w:tcPr>
          <w:p w14:paraId="2B8342DF"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 xml:space="preserve">Revision for quiz </w:t>
            </w:r>
          </w:p>
        </w:tc>
        <w:tc>
          <w:tcPr>
            <w:tcW w:w="4590" w:type="dxa"/>
          </w:tcPr>
          <w:p w14:paraId="65A932B6"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10</w:t>
            </w:r>
          </w:p>
        </w:tc>
      </w:tr>
      <w:tr w:rsidR="00024970" w:rsidRPr="001F19B7" w14:paraId="3E420B0C" w14:textId="77777777" w:rsidTr="00D74225">
        <w:tc>
          <w:tcPr>
            <w:tcW w:w="5035" w:type="dxa"/>
          </w:tcPr>
          <w:p w14:paraId="7934D5BF" w14:textId="6D2FAAAF"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 xml:space="preserve">Working on </w:t>
            </w:r>
            <w:r w:rsidR="00805B9F" w:rsidRPr="001F19B7">
              <w:rPr>
                <w:rFonts w:ascii="Times New Roman" w:hAnsi="Times New Roman" w:cs="Times New Roman"/>
                <w:bCs/>
                <w:color w:val="000000" w:themeColor="text1"/>
              </w:rPr>
              <w:t xml:space="preserve">asynchronous </w:t>
            </w:r>
            <w:r w:rsidRPr="001F19B7">
              <w:rPr>
                <w:rFonts w:ascii="Times New Roman" w:hAnsi="Times New Roman" w:cs="Times New Roman"/>
                <w:bCs/>
                <w:color w:val="000000" w:themeColor="text1"/>
              </w:rPr>
              <w:t xml:space="preserve">online discussion </w:t>
            </w:r>
          </w:p>
        </w:tc>
        <w:tc>
          <w:tcPr>
            <w:tcW w:w="4590" w:type="dxa"/>
          </w:tcPr>
          <w:p w14:paraId="7AF90502"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15</w:t>
            </w:r>
          </w:p>
        </w:tc>
      </w:tr>
      <w:tr w:rsidR="00024970" w:rsidRPr="001F19B7" w14:paraId="372B380B" w14:textId="77777777" w:rsidTr="00D74225">
        <w:tc>
          <w:tcPr>
            <w:tcW w:w="5035" w:type="dxa"/>
          </w:tcPr>
          <w:p w14:paraId="06AEA5CD"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Revision for examination</w:t>
            </w:r>
          </w:p>
        </w:tc>
        <w:tc>
          <w:tcPr>
            <w:tcW w:w="4590" w:type="dxa"/>
          </w:tcPr>
          <w:p w14:paraId="751B6629" w14:textId="77777777" w:rsidR="00024970" w:rsidRPr="001F19B7" w:rsidRDefault="00024970" w:rsidP="00CB73D5">
            <w:pPr>
              <w:pStyle w:val="NormalWeb"/>
              <w:snapToGrid w:val="0"/>
              <w:rPr>
                <w:rFonts w:ascii="Times New Roman" w:hAnsi="Times New Roman" w:cs="Times New Roman"/>
                <w:bCs/>
                <w:color w:val="000000" w:themeColor="text1"/>
              </w:rPr>
            </w:pPr>
            <w:r w:rsidRPr="001F19B7">
              <w:rPr>
                <w:rFonts w:ascii="Times New Roman" w:hAnsi="Times New Roman" w:cs="Times New Roman"/>
                <w:bCs/>
                <w:color w:val="000000" w:themeColor="text1"/>
              </w:rPr>
              <w:t>15</w:t>
            </w:r>
          </w:p>
        </w:tc>
      </w:tr>
      <w:tr w:rsidR="00024970" w:rsidRPr="001F19B7" w14:paraId="3B7EDA5D" w14:textId="77777777" w:rsidTr="00D74225">
        <w:tc>
          <w:tcPr>
            <w:tcW w:w="5035" w:type="dxa"/>
          </w:tcPr>
          <w:p w14:paraId="1011CF4C" w14:textId="77777777" w:rsidR="00024970" w:rsidRPr="001F19B7" w:rsidRDefault="00024970" w:rsidP="00CB73D5">
            <w:pPr>
              <w:pStyle w:val="NormalWeb"/>
              <w:snapToGrid w:val="0"/>
              <w:ind w:rightChars="14" w:right="31"/>
              <w:jc w:val="right"/>
              <w:rPr>
                <w:rFonts w:ascii="Times New Roman" w:hAnsi="Times New Roman" w:cs="Times New Roman"/>
                <w:b/>
                <w:color w:val="000000" w:themeColor="text1"/>
              </w:rPr>
            </w:pPr>
            <w:r w:rsidRPr="001F19B7">
              <w:rPr>
                <w:rFonts w:ascii="Times New Roman" w:hAnsi="Times New Roman" w:cs="Times New Roman"/>
                <w:b/>
                <w:color w:val="000000" w:themeColor="text1"/>
              </w:rPr>
              <w:t>TOTAL:</w:t>
            </w:r>
          </w:p>
        </w:tc>
        <w:tc>
          <w:tcPr>
            <w:tcW w:w="4590" w:type="dxa"/>
          </w:tcPr>
          <w:p w14:paraId="164A4D29" w14:textId="77777777" w:rsidR="00024970" w:rsidRPr="001F19B7" w:rsidRDefault="00024970" w:rsidP="00CB73D5">
            <w:pPr>
              <w:pStyle w:val="NormalWeb"/>
              <w:snapToGrid w:val="0"/>
              <w:rPr>
                <w:rFonts w:ascii="Times New Roman" w:hAnsi="Times New Roman" w:cs="Times New Roman"/>
                <w:b/>
                <w:color w:val="000000" w:themeColor="text1"/>
              </w:rPr>
            </w:pPr>
            <w:r w:rsidRPr="001F19B7">
              <w:rPr>
                <w:rFonts w:ascii="Times New Roman" w:hAnsi="Times New Roman" w:cs="Times New Roman"/>
                <w:b/>
                <w:color w:val="000000" w:themeColor="text1"/>
              </w:rPr>
              <w:t>80</w:t>
            </w:r>
          </w:p>
        </w:tc>
      </w:tr>
      <w:tr w:rsidR="00024970" w:rsidRPr="001F19B7" w14:paraId="244C22CA" w14:textId="77777777" w:rsidTr="00D74225">
        <w:tc>
          <w:tcPr>
            <w:tcW w:w="5035" w:type="dxa"/>
          </w:tcPr>
          <w:p w14:paraId="0C8BEBAB" w14:textId="77777777" w:rsidR="00024970" w:rsidRPr="001F19B7" w:rsidRDefault="00024970" w:rsidP="00CB73D5">
            <w:pPr>
              <w:pStyle w:val="NormalWeb"/>
              <w:snapToGrid w:val="0"/>
              <w:jc w:val="right"/>
              <w:rPr>
                <w:rFonts w:ascii="Times New Roman" w:hAnsi="Times New Roman" w:cs="Times New Roman"/>
                <w:b/>
                <w:color w:val="000000" w:themeColor="text1"/>
              </w:rPr>
            </w:pPr>
          </w:p>
        </w:tc>
        <w:tc>
          <w:tcPr>
            <w:tcW w:w="4590" w:type="dxa"/>
          </w:tcPr>
          <w:p w14:paraId="6EDCB657" w14:textId="77777777" w:rsidR="00024970" w:rsidRPr="001F19B7" w:rsidRDefault="00024970" w:rsidP="00CB73D5">
            <w:pPr>
              <w:pStyle w:val="NormalWeb"/>
              <w:snapToGrid w:val="0"/>
              <w:rPr>
                <w:rFonts w:ascii="Times New Roman" w:hAnsi="Times New Roman" w:cs="Times New Roman"/>
                <w:b/>
                <w:color w:val="000000" w:themeColor="text1"/>
              </w:rPr>
            </w:pPr>
          </w:p>
        </w:tc>
      </w:tr>
      <w:tr w:rsidR="00024970" w:rsidRPr="001F19B7" w14:paraId="73CCBA0B" w14:textId="77777777" w:rsidTr="00D74225">
        <w:tc>
          <w:tcPr>
            <w:tcW w:w="5035" w:type="dxa"/>
            <w:shd w:val="clear" w:color="auto" w:fill="D9D9D9" w:themeFill="background1" w:themeFillShade="D9"/>
          </w:tcPr>
          <w:p w14:paraId="17DF6A8A" w14:textId="77777777" w:rsidR="00024970" w:rsidRPr="001F19B7" w:rsidRDefault="00024970" w:rsidP="00CB73D5">
            <w:pPr>
              <w:pStyle w:val="NormalWeb"/>
              <w:wordWrap w:val="0"/>
              <w:snapToGrid w:val="0"/>
              <w:spacing w:before="0" w:beforeAutospacing="0" w:after="0" w:afterAutospacing="0"/>
              <w:jc w:val="right"/>
              <w:rPr>
                <w:rFonts w:ascii="Times New Roman" w:hAnsi="Times New Roman" w:cs="Times New Roman"/>
                <w:b/>
                <w:color w:val="000000" w:themeColor="text1"/>
              </w:rPr>
            </w:pPr>
            <w:r w:rsidRPr="001F19B7">
              <w:rPr>
                <w:rFonts w:ascii="Times New Roman" w:hAnsi="Times New Roman" w:cs="Times New Roman"/>
                <w:b/>
                <w:color w:val="000000" w:themeColor="text1"/>
              </w:rPr>
              <w:t>Total NLHs:</w:t>
            </w:r>
          </w:p>
          <w:p w14:paraId="7106EAB9" w14:textId="77777777" w:rsidR="00024970" w:rsidRPr="001F19B7" w:rsidRDefault="00024970" w:rsidP="00CB73D5">
            <w:pPr>
              <w:pStyle w:val="NormalWeb"/>
              <w:wordWrap w:val="0"/>
              <w:snapToGrid w:val="0"/>
              <w:spacing w:before="0" w:beforeAutospacing="0" w:after="0" w:afterAutospacing="0"/>
              <w:ind w:left="360"/>
              <w:jc w:val="right"/>
              <w:rPr>
                <w:rFonts w:ascii="Times New Roman" w:hAnsi="Times New Roman" w:cs="Times New Roman"/>
                <w:b/>
                <w:color w:val="000000" w:themeColor="text1"/>
              </w:rPr>
            </w:pPr>
            <w:r w:rsidRPr="001F19B7">
              <w:rPr>
                <w:rFonts w:ascii="Times New Roman" w:hAnsi="Times New Roman" w:cs="Times New Roman"/>
                <w:b/>
                <w:color w:val="000000" w:themeColor="text1"/>
              </w:rPr>
              <w:t>(a)+(b)</w:t>
            </w:r>
          </w:p>
        </w:tc>
        <w:tc>
          <w:tcPr>
            <w:tcW w:w="4590" w:type="dxa"/>
            <w:vAlign w:val="center"/>
          </w:tcPr>
          <w:p w14:paraId="3167BD0F" w14:textId="77777777" w:rsidR="00024970" w:rsidRPr="001F19B7" w:rsidRDefault="00024970" w:rsidP="00CB73D5">
            <w:pPr>
              <w:pStyle w:val="NormalWeb"/>
              <w:snapToGrid w:val="0"/>
              <w:spacing w:before="0" w:beforeAutospacing="0" w:after="0" w:afterAutospacing="0"/>
              <w:jc w:val="both"/>
              <w:rPr>
                <w:rFonts w:ascii="Times New Roman" w:hAnsi="Times New Roman" w:cs="Times New Roman"/>
                <w:b/>
                <w:color w:val="000000" w:themeColor="text1"/>
              </w:rPr>
            </w:pPr>
            <w:r w:rsidRPr="001F19B7">
              <w:rPr>
                <w:rFonts w:ascii="Times New Roman" w:hAnsi="Times New Roman" w:cs="Times New Roman"/>
                <w:b/>
                <w:color w:val="000000" w:themeColor="text1"/>
              </w:rPr>
              <w:t>120</w:t>
            </w:r>
          </w:p>
        </w:tc>
      </w:tr>
      <w:tr w:rsidR="00024970" w:rsidRPr="001F19B7" w14:paraId="11CE28AD" w14:textId="77777777" w:rsidTr="00D74225">
        <w:tc>
          <w:tcPr>
            <w:tcW w:w="5035" w:type="dxa"/>
            <w:shd w:val="clear" w:color="auto" w:fill="D9D9D9" w:themeFill="background1" w:themeFillShade="D9"/>
          </w:tcPr>
          <w:p w14:paraId="100A30C9" w14:textId="77777777" w:rsidR="00024970" w:rsidRPr="001F19B7" w:rsidRDefault="00024970" w:rsidP="00CB73D5">
            <w:pPr>
              <w:pStyle w:val="NormalWeb"/>
              <w:snapToGrid w:val="0"/>
              <w:spacing w:before="0" w:beforeAutospacing="0" w:after="0" w:afterAutospacing="0"/>
              <w:jc w:val="right"/>
              <w:rPr>
                <w:rFonts w:ascii="Times New Roman" w:hAnsi="Times New Roman" w:cs="Times New Roman"/>
                <w:b/>
                <w:color w:val="000000" w:themeColor="text1"/>
              </w:rPr>
            </w:pPr>
            <w:r w:rsidRPr="001F19B7">
              <w:rPr>
                <w:rFonts w:ascii="Times New Roman" w:hAnsi="Times New Roman" w:cs="Times New Roman"/>
                <w:b/>
                <w:color w:val="000000" w:themeColor="text1"/>
              </w:rPr>
              <w:t>QF Credits:</w:t>
            </w:r>
          </w:p>
          <w:p w14:paraId="71FE3B00" w14:textId="77777777" w:rsidR="00024970" w:rsidRPr="001F19B7" w:rsidRDefault="00024970" w:rsidP="00CB73D5">
            <w:pPr>
              <w:pStyle w:val="NormalWeb"/>
              <w:snapToGrid w:val="0"/>
              <w:spacing w:before="0" w:beforeAutospacing="0" w:after="0" w:afterAutospacing="0"/>
              <w:jc w:val="right"/>
              <w:rPr>
                <w:rFonts w:ascii="Times New Roman" w:hAnsi="Times New Roman" w:cs="Times New Roman"/>
                <w:b/>
                <w:color w:val="000000" w:themeColor="text1"/>
              </w:rPr>
            </w:pPr>
            <w:r w:rsidRPr="001F19B7">
              <w:rPr>
                <w:rFonts w:ascii="Times New Roman" w:hAnsi="Times New Roman" w:cs="Times New Roman"/>
                <w:b/>
                <w:color w:val="000000" w:themeColor="text1"/>
              </w:rPr>
              <w:t xml:space="preserve"> (Total NLHs/10)</w:t>
            </w:r>
          </w:p>
        </w:tc>
        <w:tc>
          <w:tcPr>
            <w:tcW w:w="4590" w:type="dxa"/>
          </w:tcPr>
          <w:p w14:paraId="412A60BE" w14:textId="77777777" w:rsidR="00024970" w:rsidRPr="001F19B7" w:rsidRDefault="00024970" w:rsidP="00CB73D5">
            <w:pPr>
              <w:pStyle w:val="NormalWeb"/>
              <w:snapToGrid w:val="0"/>
              <w:spacing w:before="0" w:beforeAutospacing="0" w:after="0" w:afterAutospacing="0"/>
              <w:rPr>
                <w:rFonts w:ascii="Times New Roman" w:hAnsi="Times New Roman" w:cs="Times New Roman"/>
                <w:b/>
                <w:color w:val="000000" w:themeColor="text1"/>
              </w:rPr>
            </w:pPr>
            <w:r w:rsidRPr="001F19B7">
              <w:rPr>
                <w:rFonts w:ascii="Times New Roman" w:hAnsi="Times New Roman" w:cs="Times New Roman"/>
                <w:b/>
                <w:color w:val="000000" w:themeColor="text1"/>
              </w:rPr>
              <w:t>12</w:t>
            </w:r>
          </w:p>
        </w:tc>
      </w:tr>
    </w:tbl>
    <w:p w14:paraId="2CA3CC08" w14:textId="31548F4E" w:rsidR="00233ED5" w:rsidRPr="001F19B7" w:rsidRDefault="00233ED5" w:rsidP="00024970">
      <w:pPr>
        <w:rPr>
          <w:rFonts w:ascii="Times New Roman" w:hAnsi="Times New Roman" w:cs="Times New Roman"/>
          <w:b/>
          <w:sz w:val="24"/>
          <w:szCs w:val="28"/>
          <w:lang w:val="en-GB" w:eastAsia="zh-HK"/>
        </w:rPr>
      </w:pPr>
    </w:p>
    <w:p w14:paraId="4E8D4657" w14:textId="77777777" w:rsidR="00024970" w:rsidRPr="001F19B7" w:rsidRDefault="00024970" w:rsidP="00024970">
      <w:pPr>
        <w:snapToGrid w:val="0"/>
        <w:jc w:val="both"/>
        <w:rPr>
          <w:rFonts w:ascii="Times New Roman" w:hAnsi="Times New Roman" w:cs="Times New Roman"/>
          <w:b/>
          <w:sz w:val="24"/>
          <w:szCs w:val="28"/>
          <w:lang w:val="en-GB" w:eastAsia="zh-HK"/>
        </w:rPr>
      </w:pPr>
      <w:r w:rsidRPr="001F19B7">
        <w:rPr>
          <w:rFonts w:ascii="Times New Roman" w:hAnsi="Times New Roman" w:cs="Times New Roman"/>
          <w:b/>
          <w:sz w:val="24"/>
          <w:szCs w:val="28"/>
          <w:lang w:val="en-GB" w:eastAsia="zh-HK"/>
        </w:rPr>
        <w:t>Course Outline</w:t>
      </w:r>
    </w:p>
    <w:p w14:paraId="1CD055F1" w14:textId="77777777" w:rsidR="00024970" w:rsidRPr="001F19B7" w:rsidRDefault="00024970" w:rsidP="00024970">
      <w:pPr>
        <w:snapToGrid w:val="0"/>
        <w:jc w:val="both"/>
        <w:rPr>
          <w:rFonts w:ascii="Times New Roman" w:hAnsi="Times New Roman" w:cs="Times New Roman"/>
          <w:b/>
          <w:sz w:val="24"/>
          <w:szCs w:val="28"/>
          <w:lang w:val="en-GB" w:eastAsia="zh-HK"/>
        </w:rPr>
      </w:pPr>
    </w:p>
    <w:tbl>
      <w:tblPr>
        <w:tblpPr w:leftFromText="180" w:rightFromText="180" w:vertAnchor="text" w:horzAnchor="margin" w:tblpY="143"/>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4950"/>
        <w:gridCol w:w="3870"/>
      </w:tblGrid>
      <w:tr w:rsidR="00024970" w:rsidRPr="001F19B7" w14:paraId="1C2104C8" w14:textId="77777777" w:rsidTr="0047681A">
        <w:tc>
          <w:tcPr>
            <w:tcW w:w="805" w:type="dxa"/>
          </w:tcPr>
          <w:p w14:paraId="7F7DCC53"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Week</w:t>
            </w:r>
          </w:p>
        </w:tc>
        <w:tc>
          <w:tcPr>
            <w:tcW w:w="4950" w:type="dxa"/>
          </w:tcPr>
          <w:p w14:paraId="73B92FAA" w14:textId="77777777" w:rsidR="00024970" w:rsidRDefault="00024970" w:rsidP="00CB73D5">
            <w:pPr>
              <w:snapToGrid w:val="0"/>
              <w:ind w:left="360" w:hangingChars="150" w:hanging="360"/>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Topics</w:t>
            </w:r>
          </w:p>
          <w:p w14:paraId="18147AD3" w14:textId="5AD33586" w:rsidR="0047681A" w:rsidRPr="001F19B7" w:rsidRDefault="0047681A" w:rsidP="00CB73D5">
            <w:pPr>
              <w:snapToGrid w:val="0"/>
              <w:ind w:left="360" w:hangingChars="150" w:hanging="360"/>
              <w:rPr>
                <w:rFonts w:ascii="Times New Roman" w:hAnsi="Times New Roman" w:cs="Times New Roman"/>
                <w:color w:val="000000"/>
                <w:sz w:val="24"/>
                <w:szCs w:val="24"/>
                <w:lang w:val="en-GB"/>
              </w:rPr>
            </w:pPr>
          </w:p>
        </w:tc>
        <w:tc>
          <w:tcPr>
            <w:tcW w:w="3870" w:type="dxa"/>
          </w:tcPr>
          <w:p w14:paraId="64B8AF11" w14:textId="77777777" w:rsidR="00024970" w:rsidRPr="001F19B7" w:rsidRDefault="00024970" w:rsidP="00CB73D5">
            <w:pPr>
              <w:snapToGrid w:val="0"/>
              <w:ind w:left="360" w:hangingChars="150" w:hanging="36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Readings</w:t>
            </w:r>
          </w:p>
        </w:tc>
      </w:tr>
      <w:tr w:rsidR="00024970" w:rsidRPr="001F19B7" w14:paraId="041CC389" w14:textId="77777777" w:rsidTr="0047681A">
        <w:tc>
          <w:tcPr>
            <w:tcW w:w="805" w:type="dxa"/>
          </w:tcPr>
          <w:p w14:paraId="39C12BD2"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1</w:t>
            </w:r>
          </w:p>
        </w:tc>
        <w:tc>
          <w:tcPr>
            <w:tcW w:w="4950" w:type="dxa"/>
          </w:tcPr>
          <w:p w14:paraId="59EA2B7A" w14:textId="77777777" w:rsidR="00024970" w:rsidRDefault="00024970" w:rsidP="00CB73D5">
            <w:pPr>
              <w:snapToGrid w:val="0"/>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The nature of grammar; approaches to grammar; using corpora techniques to examine authentic examples of English forms and structures</w:t>
            </w:r>
          </w:p>
          <w:p w14:paraId="42BAF5D9" w14:textId="486B5D61" w:rsidR="00D74225" w:rsidRPr="001F19B7" w:rsidRDefault="00D74225" w:rsidP="00CB73D5">
            <w:pPr>
              <w:snapToGrid w:val="0"/>
              <w:rPr>
                <w:rFonts w:ascii="Times New Roman" w:hAnsi="Times New Roman" w:cs="Times New Roman"/>
                <w:color w:val="000000"/>
                <w:sz w:val="24"/>
                <w:szCs w:val="24"/>
                <w:lang w:val="en-GB"/>
              </w:rPr>
            </w:pPr>
          </w:p>
        </w:tc>
        <w:tc>
          <w:tcPr>
            <w:tcW w:w="3870" w:type="dxa"/>
          </w:tcPr>
          <w:p w14:paraId="19766884"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Huddleston &amp; Pullum (2005). Ch 1</w:t>
            </w:r>
          </w:p>
          <w:p w14:paraId="6E944BE5"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Coffin et al (2004). Ch 1</w:t>
            </w:r>
          </w:p>
          <w:p w14:paraId="4A307605" w14:textId="77777777" w:rsidR="00024970" w:rsidRPr="001F19B7" w:rsidRDefault="00024970" w:rsidP="00CB73D5">
            <w:pPr>
              <w:snapToGrid w:val="0"/>
              <w:jc w:val="both"/>
              <w:rPr>
                <w:rFonts w:ascii="Times New Roman" w:hAnsi="Times New Roman" w:cs="Times New Roman"/>
                <w:color w:val="000000"/>
                <w:sz w:val="24"/>
                <w:szCs w:val="24"/>
                <w:lang w:val="en-GB"/>
              </w:rPr>
            </w:pPr>
          </w:p>
          <w:p w14:paraId="402C71F6" w14:textId="77777777" w:rsidR="00024970" w:rsidRPr="001F19B7" w:rsidRDefault="00024970" w:rsidP="00CB73D5">
            <w:pPr>
              <w:snapToGrid w:val="0"/>
              <w:jc w:val="both"/>
              <w:rPr>
                <w:rFonts w:ascii="Times New Roman" w:hAnsi="Times New Roman" w:cs="Times New Roman"/>
                <w:color w:val="000000"/>
                <w:sz w:val="24"/>
                <w:szCs w:val="24"/>
                <w:lang w:val="en-GB"/>
              </w:rPr>
            </w:pPr>
          </w:p>
        </w:tc>
      </w:tr>
      <w:tr w:rsidR="00024970" w:rsidRPr="001F19B7" w14:paraId="11822C11" w14:textId="77777777" w:rsidTr="0047681A">
        <w:tc>
          <w:tcPr>
            <w:tcW w:w="805" w:type="dxa"/>
          </w:tcPr>
          <w:p w14:paraId="5E861817"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2</w:t>
            </w:r>
          </w:p>
        </w:tc>
        <w:tc>
          <w:tcPr>
            <w:tcW w:w="4950" w:type="dxa"/>
          </w:tcPr>
          <w:p w14:paraId="25F49D74" w14:textId="6F37F70B" w:rsidR="00024970" w:rsidRDefault="00024970" w:rsidP="00CB73D5">
            <w:pPr>
              <w:snapToGrid w:val="0"/>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Sentence structure: constituents, functions and categories</w:t>
            </w:r>
          </w:p>
          <w:p w14:paraId="59570278" w14:textId="0792CDFA" w:rsidR="00D74225" w:rsidRPr="001F19B7" w:rsidRDefault="00D74225" w:rsidP="00CB73D5">
            <w:pPr>
              <w:snapToGrid w:val="0"/>
              <w:rPr>
                <w:rFonts w:ascii="Times New Roman" w:hAnsi="Times New Roman" w:cs="Times New Roman"/>
                <w:color w:val="000000"/>
                <w:sz w:val="24"/>
                <w:szCs w:val="24"/>
                <w:lang w:val="en-GB"/>
              </w:rPr>
            </w:pPr>
          </w:p>
        </w:tc>
        <w:tc>
          <w:tcPr>
            <w:tcW w:w="3870" w:type="dxa"/>
          </w:tcPr>
          <w:p w14:paraId="7A06A6CF"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1</w:t>
            </w:r>
          </w:p>
          <w:p w14:paraId="6C3A3EA5"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Burton-Roberts (2016). Ch 1</w:t>
            </w:r>
          </w:p>
        </w:tc>
      </w:tr>
      <w:tr w:rsidR="00024970" w:rsidRPr="001F19B7" w14:paraId="73C54FB3" w14:textId="77777777" w:rsidTr="0047681A">
        <w:tc>
          <w:tcPr>
            <w:tcW w:w="805" w:type="dxa"/>
          </w:tcPr>
          <w:p w14:paraId="49E13FD9"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3</w:t>
            </w:r>
          </w:p>
        </w:tc>
        <w:tc>
          <w:tcPr>
            <w:tcW w:w="4950" w:type="dxa"/>
          </w:tcPr>
          <w:p w14:paraId="615B4019" w14:textId="77777777" w:rsidR="00024970" w:rsidRPr="001F19B7" w:rsidRDefault="00024970" w:rsidP="00CB73D5">
            <w:pPr>
              <w:snapToGrid w:val="0"/>
              <w:ind w:left="360" w:hangingChars="150" w:hanging="360"/>
              <w:rPr>
                <w:rFonts w:ascii="Times New Roman" w:hAnsi="Times New Roman" w:cs="Times New Roman"/>
                <w:color w:val="000000"/>
                <w:sz w:val="24"/>
                <w:szCs w:val="24"/>
                <w:lang w:eastAsia="zh-HK"/>
              </w:rPr>
            </w:pPr>
            <w:r w:rsidRPr="001F19B7">
              <w:rPr>
                <w:rFonts w:ascii="Times New Roman" w:hAnsi="Times New Roman" w:cs="Times New Roman"/>
                <w:color w:val="000000"/>
                <w:sz w:val="24"/>
                <w:szCs w:val="24"/>
                <w:lang w:eastAsia="zh-HK"/>
              </w:rPr>
              <w:t>Words, phrases, clauses: an overview</w:t>
            </w:r>
          </w:p>
        </w:tc>
        <w:tc>
          <w:tcPr>
            <w:tcW w:w="3870" w:type="dxa"/>
          </w:tcPr>
          <w:p w14:paraId="04B6D7E0"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2</w:t>
            </w:r>
          </w:p>
          <w:p w14:paraId="75846937"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Huddleston &amp; Pullum (2005). Ch 2</w:t>
            </w:r>
          </w:p>
        </w:tc>
      </w:tr>
      <w:tr w:rsidR="00024970" w:rsidRPr="001F19B7" w14:paraId="4938E94E" w14:textId="77777777" w:rsidTr="0047681A">
        <w:tc>
          <w:tcPr>
            <w:tcW w:w="805" w:type="dxa"/>
          </w:tcPr>
          <w:p w14:paraId="738F7571"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4-5</w:t>
            </w:r>
          </w:p>
        </w:tc>
        <w:tc>
          <w:tcPr>
            <w:tcW w:w="4950" w:type="dxa"/>
          </w:tcPr>
          <w:p w14:paraId="049F6998" w14:textId="77777777" w:rsidR="00024970"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 xml:space="preserve">Nouns and noun phrases: determiners, predeterminers, premodifiers, postmodifiers, pronouns </w:t>
            </w:r>
          </w:p>
          <w:p w14:paraId="61997426" w14:textId="510D41BA" w:rsidR="0047681A" w:rsidRPr="001F19B7" w:rsidRDefault="0047681A" w:rsidP="00CB73D5">
            <w:pPr>
              <w:snapToGrid w:val="0"/>
              <w:rPr>
                <w:rFonts w:ascii="Times New Roman" w:hAnsi="Times New Roman" w:cs="Times New Roman"/>
                <w:sz w:val="24"/>
                <w:szCs w:val="24"/>
                <w:lang w:val="en-GB"/>
              </w:rPr>
            </w:pPr>
          </w:p>
        </w:tc>
        <w:tc>
          <w:tcPr>
            <w:tcW w:w="3870" w:type="dxa"/>
          </w:tcPr>
          <w:p w14:paraId="5709B8A2"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3</w:t>
            </w:r>
          </w:p>
          <w:p w14:paraId="2AFD0F19"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color w:val="000000"/>
                <w:sz w:val="24"/>
                <w:szCs w:val="24"/>
                <w:lang w:val="en-GB"/>
              </w:rPr>
              <w:t>Huddleston &amp; Pullum (2005). Ch 5</w:t>
            </w:r>
          </w:p>
        </w:tc>
      </w:tr>
      <w:tr w:rsidR="00024970" w:rsidRPr="001F19B7" w14:paraId="69CE4F74" w14:textId="77777777" w:rsidTr="0047681A">
        <w:tc>
          <w:tcPr>
            <w:tcW w:w="805" w:type="dxa"/>
          </w:tcPr>
          <w:p w14:paraId="275B2A28"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6-7</w:t>
            </w:r>
          </w:p>
        </w:tc>
        <w:tc>
          <w:tcPr>
            <w:tcW w:w="4950" w:type="dxa"/>
          </w:tcPr>
          <w:p w14:paraId="657BCE53" w14:textId="77777777" w:rsidR="00024970"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 xml:space="preserve">Verbs and verb phrases: tense, mood, aspect; lexical vs auxiliary verbs, constructions using auxiliaries </w:t>
            </w:r>
          </w:p>
          <w:p w14:paraId="6F6D0BAF" w14:textId="72A2AAB5" w:rsidR="0047681A" w:rsidRPr="001F19B7" w:rsidRDefault="0047681A" w:rsidP="00CB73D5">
            <w:pPr>
              <w:snapToGrid w:val="0"/>
              <w:rPr>
                <w:rFonts w:ascii="Times New Roman" w:hAnsi="Times New Roman" w:cs="Times New Roman"/>
                <w:sz w:val="24"/>
                <w:szCs w:val="24"/>
                <w:lang w:val="en-GB"/>
              </w:rPr>
            </w:pPr>
          </w:p>
        </w:tc>
        <w:tc>
          <w:tcPr>
            <w:tcW w:w="3870" w:type="dxa"/>
          </w:tcPr>
          <w:p w14:paraId="45661988"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4</w:t>
            </w:r>
          </w:p>
          <w:p w14:paraId="78EE520A"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Huddleston &amp; Pullum (2005). Ch 3</w:t>
            </w:r>
          </w:p>
        </w:tc>
      </w:tr>
      <w:tr w:rsidR="00024970" w:rsidRPr="001F19B7" w14:paraId="2EEB697E" w14:textId="77777777" w:rsidTr="0047681A">
        <w:tc>
          <w:tcPr>
            <w:tcW w:w="805" w:type="dxa"/>
          </w:tcPr>
          <w:p w14:paraId="2ACAFEDE"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8</w:t>
            </w:r>
          </w:p>
        </w:tc>
        <w:tc>
          <w:tcPr>
            <w:tcW w:w="4950" w:type="dxa"/>
          </w:tcPr>
          <w:p w14:paraId="55044C04" w14:textId="77777777" w:rsidR="0047681A"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(Reading week)</w:t>
            </w:r>
          </w:p>
          <w:p w14:paraId="48A04970" w14:textId="3322B19B" w:rsidR="0047681A" w:rsidRPr="001F19B7" w:rsidRDefault="0047681A" w:rsidP="00CB73D5">
            <w:pPr>
              <w:snapToGrid w:val="0"/>
              <w:rPr>
                <w:rFonts w:ascii="Times New Roman" w:hAnsi="Times New Roman" w:cs="Times New Roman"/>
                <w:sz w:val="24"/>
                <w:szCs w:val="24"/>
                <w:lang w:val="en-GB"/>
              </w:rPr>
            </w:pPr>
          </w:p>
        </w:tc>
        <w:tc>
          <w:tcPr>
            <w:tcW w:w="3870" w:type="dxa"/>
          </w:tcPr>
          <w:p w14:paraId="482E2FC5" w14:textId="77777777" w:rsidR="00024970" w:rsidRPr="001F19B7" w:rsidRDefault="00024970" w:rsidP="00CB73D5">
            <w:pPr>
              <w:snapToGrid w:val="0"/>
              <w:jc w:val="both"/>
              <w:rPr>
                <w:rFonts w:ascii="Times New Roman" w:hAnsi="Times New Roman" w:cs="Times New Roman"/>
                <w:color w:val="000000"/>
                <w:sz w:val="24"/>
                <w:szCs w:val="24"/>
                <w:lang w:val="en-GB"/>
              </w:rPr>
            </w:pPr>
          </w:p>
        </w:tc>
      </w:tr>
      <w:tr w:rsidR="00024970" w:rsidRPr="001F19B7" w14:paraId="55D070B1" w14:textId="77777777" w:rsidTr="0047681A">
        <w:tc>
          <w:tcPr>
            <w:tcW w:w="805" w:type="dxa"/>
          </w:tcPr>
          <w:p w14:paraId="183AC0D8"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9</w:t>
            </w:r>
          </w:p>
        </w:tc>
        <w:tc>
          <w:tcPr>
            <w:tcW w:w="4950" w:type="dxa"/>
          </w:tcPr>
          <w:p w14:paraId="3E314052" w14:textId="77777777" w:rsidR="00024970"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 xml:space="preserve">Mid-term review and quiz; </w:t>
            </w:r>
            <w:r w:rsidRPr="001F19B7">
              <w:rPr>
                <w:rFonts w:ascii="Times New Roman" w:hAnsi="Times New Roman" w:cs="Times New Roman"/>
                <w:sz w:val="24"/>
                <w:szCs w:val="24"/>
                <w:lang w:val="en-GB"/>
              </w:rPr>
              <w:br/>
              <w:t>Preparations for group online discussions</w:t>
            </w:r>
          </w:p>
          <w:p w14:paraId="2104EF8B" w14:textId="613B6226" w:rsidR="0047681A" w:rsidRPr="001F19B7" w:rsidRDefault="0047681A" w:rsidP="00CB73D5">
            <w:pPr>
              <w:snapToGrid w:val="0"/>
              <w:rPr>
                <w:rFonts w:ascii="Times New Roman" w:hAnsi="Times New Roman" w:cs="Times New Roman"/>
                <w:sz w:val="24"/>
                <w:szCs w:val="24"/>
                <w:lang w:val="en-GB"/>
              </w:rPr>
            </w:pPr>
          </w:p>
        </w:tc>
        <w:tc>
          <w:tcPr>
            <w:tcW w:w="3870" w:type="dxa"/>
          </w:tcPr>
          <w:p w14:paraId="55666F80" w14:textId="77777777" w:rsidR="00024970" w:rsidRPr="001F19B7" w:rsidRDefault="00024970" w:rsidP="00CB73D5">
            <w:pPr>
              <w:snapToGrid w:val="0"/>
              <w:jc w:val="both"/>
              <w:rPr>
                <w:rFonts w:ascii="Times New Roman" w:hAnsi="Times New Roman" w:cs="Times New Roman"/>
                <w:color w:val="000000"/>
                <w:sz w:val="24"/>
                <w:szCs w:val="24"/>
                <w:lang w:val="en-GB"/>
              </w:rPr>
            </w:pPr>
          </w:p>
        </w:tc>
      </w:tr>
      <w:tr w:rsidR="00024970" w:rsidRPr="001F19B7" w14:paraId="184EE4E3" w14:textId="77777777" w:rsidTr="0047681A">
        <w:tc>
          <w:tcPr>
            <w:tcW w:w="805" w:type="dxa"/>
          </w:tcPr>
          <w:p w14:paraId="3880256C"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10</w:t>
            </w:r>
          </w:p>
        </w:tc>
        <w:tc>
          <w:tcPr>
            <w:tcW w:w="4950" w:type="dxa"/>
          </w:tcPr>
          <w:p w14:paraId="1C3C2D81" w14:textId="77777777" w:rsidR="00024970"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Adjectives, adverbs, prepositions, preposition phrases</w:t>
            </w:r>
          </w:p>
          <w:p w14:paraId="27286206" w14:textId="027D4E94" w:rsidR="0047681A" w:rsidRPr="001F19B7" w:rsidRDefault="0047681A" w:rsidP="00CB73D5">
            <w:pPr>
              <w:snapToGrid w:val="0"/>
              <w:rPr>
                <w:rFonts w:ascii="Times New Roman" w:hAnsi="Times New Roman" w:cs="Times New Roman"/>
                <w:sz w:val="24"/>
                <w:szCs w:val="24"/>
                <w:lang w:val="en-GB"/>
              </w:rPr>
            </w:pPr>
          </w:p>
        </w:tc>
        <w:tc>
          <w:tcPr>
            <w:tcW w:w="3870" w:type="dxa"/>
          </w:tcPr>
          <w:p w14:paraId="53454616"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5</w:t>
            </w:r>
          </w:p>
          <w:p w14:paraId="239EA5E4"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Huddleston &amp; Pullum (2005). Ch 6,7</w:t>
            </w:r>
          </w:p>
        </w:tc>
      </w:tr>
      <w:tr w:rsidR="00024970" w:rsidRPr="001F19B7" w14:paraId="669E6D45" w14:textId="77777777" w:rsidTr="0047681A">
        <w:tc>
          <w:tcPr>
            <w:tcW w:w="805" w:type="dxa"/>
          </w:tcPr>
          <w:p w14:paraId="25AF8FC4"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11-12</w:t>
            </w:r>
          </w:p>
        </w:tc>
        <w:tc>
          <w:tcPr>
            <w:tcW w:w="4950" w:type="dxa"/>
          </w:tcPr>
          <w:p w14:paraId="636503C5" w14:textId="77777777" w:rsidR="00024970" w:rsidRDefault="00024970" w:rsidP="00CB73D5">
            <w:pPr>
              <w:snapToGrid w:val="0"/>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Clause structure and clause type: complements and adjuncts, interrogatives, exclamatives, imperatives, negation</w:t>
            </w:r>
          </w:p>
          <w:p w14:paraId="5B2B07A0" w14:textId="4BAA6802" w:rsidR="0047681A" w:rsidRPr="001F19B7" w:rsidRDefault="0047681A" w:rsidP="00CB73D5">
            <w:pPr>
              <w:snapToGrid w:val="0"/>
              <w:rPr>
                <w:rFonts w:ascii="Times New Roman" w:hAnsi="Times New Roman" w:cs="Times New Roman"/>
                <w:sz w:val="24"/>
                <w:szCs w:val="24"/>
                <w:lang w:val="en-GB"/>
              </w:rPr>
            </w:pPr>
          </w:p>
        </w:tc>
        <w:tc>
          <w:tcPr>
            <w:tcW w:w="3870" w:type="dxa"/>
          </w:tcPr>
          <w:p w14:paraId="1CD07286"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6</w:t>
            </w:r>
          </w:p>
          <w:p w14:paraId="03C639A7"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Huddleston &amp; Pullum (2005). Ch 4, 9</w:t>
            </w:r>
          </w:p>
        </w:tc>
      </w:tr>
      <w:tr w:rsidR="00024970" w:rsidRPr="001F19B7" w14:paraId="15D17D9A" w14:textId="77777777" w:rsidTr="0047681A">
        <w:tc>
          <w:tcPr>
            <w:tcW w:w="805" w:type="dxa"/>
          </w:tcPr>
          <w:p w14:paraId="66D2D358"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13</w:t>
            </w:r>
          </w:p>
        </w:tc>
        <w:tc>
          <w:tcPr>
            <w:tcW w:w="4950" w:type="dxa"/>
          </w:tcPr>
          <w:p w14:paraId="1F3AF8C8" w14:textId="77777777" w:rsidR="00024970"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Complex sentences: subordination and coordination; subordinate clauses, non-finite clauses</w:t>
            </w:r>
          </w:p>
          <w:p w14:paraId="4102CAA9" w14:textId="354E7DC0" w:rsidR="0047681A" w:rsidRPr="001F19B7" w:rsidRDefault="0047681A" w:rsidP="00CB73D5">
            <w:pPr>
              <w:snapToGrid w:val="0"/>
              <w:rPr>
                <w:rFonts w:ascii="Times New Roman" w:hAnsi="Times New Roman" w:cs="Times New Roman"/>
                <w:color w:val="000000"/>
                <w:sz w:val="24"/>
                <w:szCs w:val="24"/>
                <w:lang w:val="en-GB"/>
              </w:rPr>
            </w:pPr>
          </w:p>
        </w:tc>
        <w:tc>
          <w:tcPr>
            <w:tcW w:w="3870" w:type="dxa"/>
          </w:tcPr>
          <w:p w14:paraId="23257A41"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7</w:t>
            </w:r>
          </w:p>
          <w:p w14:paraId="6FCFE6AD"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color w:val="000000"/>
                <w:sz w:val="24"/>
                <w:szCs w:val="24"/>
                <w:lang w:val="en-GB"/>
              </w:rPr>
              <w:t>Huddleston &amp; Pullum (2005). Ch 10, 14</w:t>
            </w:r>
          </w:p>
        </w:tc>
      </w:tr>
      <w:tr w:rsidR="00024970" w:rsidRPr="001F19B7" w14:paraId="7AB42639" w14:textId="77777777" w:rsidTr="0047681A">
        <w:tc>
          <w:tcPr>
            <w:tcW w:w="805" w:type="dxa"/>
          </w:tcPr>
          <w:p w14:paraId="20CC2F13"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lastRenderedPageBreak/>
              <w:t>14</w:t>
            </w:r>
          </w:p>
        </w:tc>
        <w:tc>
          <w:tcPr>
            <w:tcW w:w="4950" w:type="dxa"/>
          </w:tcPr>
          <w:p w14:paraId="68257F80" w14:textId="77777777" w:rsidR="00024970"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Information structure in the clause: active and passive, extraposition, existential clauses, cleft constructions</w:t>
            </w:r>
          </w:p>
          <w:p w14:paraId="5436B33C" w14:textId="3466D5D1" w:rsidR="0047681A" w:rsidRPr="001F19B7" w:rsidRDefault="0047681A" w:rsidP="00CB73D5">
            <w:pPr>
              <w:snapToGrid w:val="0"/>
              <w:rPr>
                <w:rFonts w:ascii="Times New Roman" w:hAnsi="Times New Roman" w:cs="Times New Roman"/>
                <w:color w:val="000000"/>
                <w:sz w:val="24"/>
                <w:szCs w:val="24"/>
                <w:lang w:val="en-GB"/>
              </w:rPr>
            </w:pPr>
          </w:p>
        </w:tc>
        <w:tc>
          <w:tcPr>
            <w:tcW w:w="3870" w:type="dxa"/>
          </w:tcPr>
          <w:p w14:paraId="5186DBA3"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Collins &amp; Hollo (2017). Ch 8</w:t>
            </w:r>
          </w:p>
          <w:p w14:paraId="3DA4EA0F" w14:textId="77777777" w:rsidR="00024970" w:rsidRPr="001F19B7" w:rsidRDefault="00024970" w:rsidP="00CB73D5">
            <w:pPr>
              <w:snapToGrid w:val="0"/>
              <w:jc w:val="both"/>
              <w:rPr>
                <w:rFonts w:ascii="Times New Roman" w:hAnsi="Times New Roman" w:cs="Times New Roman"/>
                <w:color w:val="000000"/>
                <w:sz w:val="24"/>
                <w:szCs w:val="24"/>
                <w:lang w:val="en-GB"/>
              </w:rPr>
            </w:pPr>
            <w:r w:rsidRPr="001F19B7">
              <w:rPr>
                <w:rFonts w:ascii="Times New Roman" w:hAnsi="Times New Roman" w:cs="Times New Roman"/>
                <w:color w:val="000000"/>
                <w:sz w:val="24"/>
                <w:szCs w:val="24"/>
                <w:lang w:val="en-GB"/>
              </w:rPr>
              <w:t>Huddleston &amp; Pullum (2005). Ch 15</w:t>
            </w:r>
          </w:p>
        </w:tc>
      </w:tr>
      <w:tr w:rsidR="00024970" w:rsidRPr="001F19B7" w14:paraId="0A570FDC" w14:textId="77777777" w:rsidTr="0047681A">
        <w:tc>
          <w:tcPr>
            <w:tcW w:w="805" w:type="dxa"/>
          </w:tcPr>
          <w:p w14:paraId="6C2B64AC" w14:textId="77777777" w:rsidR="00024970" w:rsidRPr="001F19B7" w:rsidRDefault="00024970" w:rsidP="00CB73D5">
            <w:pPr>
              <w:snapToGrid w:val="0"/>
              <w:jc w:val="both"/>
              <w:rPr>
                <w:rFonts w:ascii="Times New Roman" w:hAnsi="Times New Roman" w:cs="Times New Roman"/>
                <w:sz w:val="24"/>
                <w:szCs w:val="24"/>
                <w:lang w:val="en-GB"/>
              </w:rPr>
            </w:pPr>
            <w:r w:rsidRPr="001F19B7">
              <w:rPr>
                <w:rFonts w:ascii="Times New Roman" w:hAnsi="Times New Roman" w:cs="Times New Roman"/>
                <w:sz w:val="24"/>
                <w:szCs w:val="24"/>
                <w:lang w:val="en-GB"/>
              </w:rPr>
              <w:t>15</w:t>
            </w:r>
          </w:p>
        </w:tc>
        <w:tc>
          <w:tcPr>
            <w:tcW w:w="4950" w:type="dxa"/>
          </w:tcPr>
          <w:p w14:paraId="5417E114" w14:textId="77777777" w:rsidR="0047681A" w:rsidRDefault="00024970" w:rsidP="00CB73D5">
            <w:pPr>
              <w:snapToGrid w:val="0"/>
              <w:rPr>
                <w:rFonts w:ascii="Times New Roman" w:hAnsi="Times New Roman" w:cs="Times New Roman"/>
                <w:sz w:val="24"/>
                <w:szCs w:val="24"/>
                <w:lang w:val="en-GB"/>
              </w:rPr>
            </w:pPr>
            <w:r w:rsidRPr="001F19B7">
              <w:rPr>
                <w:rFonts w:ascii="Times New Roman" w:hAnsi="Times New Roman" w:cs="Times New Roman"/>
                <w:sz w:val="24"/>
                <w:szCs w:val="24"/>
                <w:lang w:val="en-GB"/>
              </w:rPr>
              <w:t>(Reading week)</w:t>
            </w:r>
          </w:p>
          <w:p w14:paraId="57C20003" w14:textId="226692BB" w:rsidR="0047681A" w:rsidRPr="001F19B7" w:rsidRDefault="0047681A" w:rsidP="00CB73D5">
            <w:pPr>
              <w:snapToGrid w:val="0"/>
              <w:rPr>
                <w:rFonts w:ascii="Times New Roman" w:hAnsi="Times New Roman" w:cs="Times New Roman"/>
                <w:sz w:val="24"/>
                <w:szCs w:val="24"/>
                <w:lang w:val="en-GB"/>
              </w:rPr>
            </w:pPr>
          </w:p>
        </w:tc>
        <w:tc>
          <w:tcPr>
            <w:tcW w:w="3870" w:type="dxa"/>
          </w:tcPr>
          <w:p w14:paraId="488751B9" w14:textId="77777777" w:rsidR="00024970" w:rsidRPr="001F19B7" w:rsidRDefault="00024970" w:rsidP="00CB73D5">
            <w:pPr>
              <w:snapToGrid w:val="0"/>
              <w:jc w:val="both"/>
              <w:rPr>
                <w:rFonts w:ascii="Times New Roman" w:hAnsi="Times New Roman" w:cs="Times New Roman"/>
                <w:sz w:val="24"/>
                <w:szCs w:val="24"/>
                <w:lang w:val="en-GB"/>
              </w:rPr>
            </w:pPr>
          </w:p>
        </w:tc>
      </w:tr>
    </w:tbl>
    <w:p w14:paraId="490822BE" w14:textId="77777777" w:rsidR="00024970" w:rsidRPr="001F19B7" w:rsidRDefault="00024970" w:rsidP="00024970">
      <w:pPr>
        <w:snapToGrid w:val="0"/>
        <w:rPr>
          <w:rFonts w:ascii="Times New Roman" w:hAnsi="Times New Roman" w:cs="Times New Roman"/>
          <w:szCs w:val="24"/>
        </w:rPr>
      </w:pPr>
    </w:p>
    <w:p w14:paraId="5829B939" w14:textId="77777777" w:rsidR="00024970" w:rsidRPr="001F19B7" w:rsidRDefault="00024970" w:rsidP="00024970">
      <w:pPr>
        <w:snapToGrid w:val="0"/>
        <w:rPr>
          <w:rFonts w:ascii="Times New Roman" w:hAnsi="Times New Roman" w:cs="Times New Roman"/>
          <w:vanish/>
          <w:sz w:val="24"/>
          <w:szCs w:val="24"/>
        </w:rPr>
      </w:pPr>
    </w:p>
    <w:p w14:paraId="53B3B69E" w14:textId="77777777" w:rsidR="00024970" w:rsidRPr="001F19B7" w:rsidRDefault="00024970" w:rsidP="00024970">
      <w:pPr>
        <w:rPr>
          <w:rFonts w:ascii="Times New Roman" w:hAnsi="Times New Roman" w:cs="Times New Roman"/>
          <w:sz w:val="24"/>
          <w:szCs w:val="24"/>
        </w:rPr>
      </w:pPr>
    </w:p>
    <w:p w14:paraId="3071AF5B" w14:textId="77777777" w:rsidR="00024970" w:rsidRPr="001F19B7" w:rsidRDefault="00024970" w:rsidP="00024970">
      <w:pPr>
        <w:snapToGrid w:val="0"/>
        <w:jc w:val="both"/>
        <w:rPr>
          <w:rFonts w:ascii="Times New Roman" w:hAnsi="Times New Roman" w:cs="Times New Roman"/>
          <w:b/>
          <w:sz w:val="24"/>
          <w:szCs w:val="24"/>
          <w:lang w:eastAsia="zh-HK"/>
        </w:rPr>
      </w:pPr>
      <w:r w:rsidRPr="001F19B7">
        <w:rPr>
          <w:rFonts w:ascii="Times New Roman" w:hAnsi="Times New Roman" w:cs="Times New Roman"/>
          <w:b/>
          <w:sz w:val="24"/>
          <w:szCs w:val="24"/>
        </w:rPr>
        <w:t>Resources</w:t>
      </w:r>
    </w:p>
    <w:p w14:paraId="1460F560" w14:textId="77777777" w:rsidR="00024970" w:rsidRPr="001F19B7" w:rsidRDefault="00024970" w:rsidP="00024970">
      <w:pPr>
        <w:jc w:val="both"/>
        <w:rPr>
          <w:rFonts w:ascii="Times New Roman" w:hAnsi="Times New Roman" w:cs="Times New Roman"/>
          <w:sz w:val="24"/>
          <w:szCs w:val="24"/>
          <w:u w:val="single"/>
          <w:lang w:eastAsia="zh-HK"/>
        </w:rPr>
      </w:pPr>
    </w:p>
    <w:p w14:paraId="66B22A01" w14:textId="77777777" w:rsidR="00024970" w:rsidRPr="001F19B7" w:rsidRDefault="00024970" w:rsidP="00024970">
      <w:pPr>
        <w:jc w:val="both"/>
        <w:rPr>
          <w:rFonts w:ascii="Times New Roman" w:hAnsi="Times New Roman" w:cs="Times New Roman"/>
          <w:sz w:val="24"/>
          <w:szCs w:val="24"/>
          <w:u w:val="single"/>
          <w:lang w:val="en-GB" w:eastAsia="zh-HK"/>
        </w:rPr>
      </w:pPr>
      <w:r w:rsidRPr="001F19B7">
        <w:rPr>
          <w:rFonts w:ascii="Times New Roman" w:hAnsi="Times New Roman" w:cs="Times New Roman"/>
          <w:sz w:val="24"/>
          <w:szCs w:val="24"/>
          <w:u w:val="single"/>
          <w:lang w:val="en-GB" w:eastAsia="zh-HK"/>
        </w:rPr>
        <w:t>Required text(s):</w:t>
      </w:r>
    </w:p>
    <w:p w14:paraId="5C02692A" w14:textId="77777777" w:rsidR="00024970" w:rsidRPr="001F19B7" w:rsidRDefault="00024970" w:rsidP="00024970">
      <w:pPr>
        <w:snapToGrid w:val="0"/>
        <w:jc w:val="both"/>
        <w:rPr>
          <w:rFonts w:ascii="Times New Roman" w:hAnsi="Times New Roman" w:cs="Times New Roman"/>
          <w:sz w:val="24"/>
          <w:szCs w:val="24"/>
          <w:lang w:val="en-GB" w:eastAsia="zh-HK"/>
        </w:rPr>
      </w:pPr>
      <w:r w:rsidRPr="001F19B7">
        <w:rPr>
          <w:rFonts w:ascii="Times New Roman" w:hAnsi="Times New Roman" w:cs="Times New Roman"/>
          <w:sz w:val="24"/>
          <w:szCs w:val="24"/>
          <w:lang w:val="en-GB" w:eastAsia="zh-HK"/>
        </w:rPr>
        <w:t xml:space="preserve">Collins, P., &amp; Hollo, C. (2017). </w:t>
      </w:r>
      <w:r w:rsidRPr="001F19B7">
        <w:rPr>
          <w:rFonts w:ascii="Times New Roman" w:hAnsi="Times New Roman" w:cs="Times New Roman"/>
          <w:i/>
          <w:iCs/>
          <w:sz w:val="24"/>
          <w:szCs w:val="24"/>
          <w:lang w:val="en-GB" w:eastAsia="zh-HK"/>
        </w:rPr>
        <w:t xml:space="preserve">English grammar: An introduction </w:t>
      </w:r>
      <w:r w:rsidRPr="001F19B7">
        <w:rPr>
          <w:rFonts w:ascii="Times New Roman" w:hAnsi="Times New Roman" w:cs="Times New Roman"/>
          <w:sz w:val="24"/>
          <w:szCs w:val="24"/>
          <w:lang w:val="en-GB" w:eastAsia="zh-HK"/>
        </w:rPr>
        <w:t>(3</w:t>
      </w:r>
      <w:r w:rsidRPr="001F19B7">
        <w:rPr>
          <w:rFonts w:ascii="Times New Roman" w:hAnsi="Times New Roman" w:cs="Times New Roman"/>
          <w:sz w:val="24"/>
          <w:szCs w:val="24"/>
          <w:vertAlign w:val="superscript"/>
          <w:lang w:val="en-GB" w:eastAsia="zh-HK"/>
        </w:rPr>
        <w:t>rd</w:t>
      </w:r>
      <w:r w:rsidRPr="001F19B7">
        <w:rPr>
          <w:rFonts w:ascii="Times New Roman" w:hAnsi="Times New Roman" w:cs="Times New Roman"/>
          <w:sz w:val="24"/>
          <w:szCs w:val="24"/>
          <w:lang w:val="en-GB" w:eastAsia="zh-HK"/>
        </w:rPr>
        <w:t xml:space="preserve"> ed.)</w:t>
      </w:r>
      <w:r w:rsidRPr="001F19B7">
        <w:rPr>
          <w:rFonts w:ascii="Times New Roman" w:hAnsi="Times New Roman" w:cs="Times New Roman"/>
          <w:i/>
          <w:iCs/>
          <w:sz w:val="24"/>
          <w:szCs w:val="24"/>
          <w:lang w:val="en-GB" w:eastAsia="zh-HK"/>
        </w:rPr>
        <w:t>.</w:t>
      </w:r>
      <w:r w:rsidRPr="001F19B7">
        <w:rPr>
          <w:rFonts w:ascii="Times New Roman" w:hAnsi="Times New Roman" w:cs="Times New Roman"/>
          <w:sz w:val="24"/>
          <w:szCs w:val="24"/>
          <w:lang w:val="en-GB" w:eastAsia="zh-HK"/>
        </w:rPr>
        <w:t xml:space="preserve"> Palgrave. </w:t>
      </w:r>
    </w:p>
    <w:p w14:paraId="63895350"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Huddleston, R., &amp; Pullum, G. K. (2005). </w:t>
      </w:r>
      <w:r w:rsidRPr="001F19B7">
        <w:rPr>
          <w:rStyle w:val="Strong"/>
          <w:rFonts w:ascii="Times New Roman" w:hAnsi="Times New Roman" w:cs="Times New Roman"/>
          <w:b w:val="0"/>
          <w:bCs w:val="0"/>
          <w:i/>
          <w:iCs/>
          <w:color w:val="000000"/>
          <w:sz w:val="24"/>
          <w:szCs w:val="24"/>
          <w:lang w:val="en-GB"/>
        </w:rPr>
        <w:t xml:space="preserve">A student’s introduction to English grammar. </w:t>
      </w:r>
      <w:r w:rsidRPr="001F19B7">
        <w:rPr>
          <w:rStyle w:val="Strong"/>
          <w:rFonts w:ascii="Times New Roman" w:hAnsi="Times New Roman" w:cs="Times New Roman"/>
          <w:b w:val="0"/>
          <w:bCs w:val="0"/>
          <w:color w:val="000000"/>
          <w:sz w:val="24"/>
          <w:szCs w:val="24"/>
          <w:lang w:val="en-GB"/>
        </w:rPr>
        <w:t>Cambridge University Press.</w:t>
      </w:r>
    </w:p>
    <w:p w14:paraId="264E02D9" w14:textId="77777777" w:rsidR="00024970" w:rsidRPr="001F19B7" w:rsidRDefault="00024970" w:rsidP="00024970">
      <w:pPr>
        <w:snapToGrid w:val="0"/>
        <w:jc w:val="both"/>
        <w:rPr>
          <w:rFonts w:ascii="Times New Roman" w:hAnsi="Times New Roman" w:cs="Times New Roman"/>
          <w:sz w:val="24"/>
          <w:szCs w:val="24"/>
          <w:lang w:val="en-GB" w:eastAsia="zh-HK"/>
        </w:rPr>
      </w:pPr>
    </w:p>
    <w:p w14:paraId="19D0100F" w14:textId="77777777" w:rsidR="00024970" w:rsidRPr="001F19B7" w:rsidRDefault="00024970" w:rsidP="00024970">
      <w:pPr>
        <w:pStyle w:val="BodyText"/>
        <w:rPr>
          <w:color w:val="000000"/>
          <w:szCs w:val="24"/>
          <w:u w:val="single"/>
        </w:rPr>
      </w:pPr>
      <w:r w:rsidRPr="001F19B7">
        <w:rPr>
          <w:color w:val="000000"/>
          <w:szCs w:val="24"/>
          <w:u w:val="single"/>
          <w:lang w:eastAsia="zh-TW"/>
        </w:rPr>
        <w:t>Supplementary and further reading</w:t>
      </w:r>
      <w:r w:rsidRPr="001F19B7">
        <w:rPr>
          <w:color w:val="000000"/>
          <w:szCs w:val="24"/>
          <w:u w:val="single"/>
        </w:rPr>
        <w:t>:</w:t>
      </w:r>
    </w:p>
    <w:p w14:paraId="5E04BF07" w14:textId="77777777" w:rsidR="00024970" w:rsidRPr="001F19B7" w:rsidRDefault="00024970" w:rsidP="00024970">
      <w:pPr>
        <w:ind w:left="360" w:hangingChars="150" w:hanging="360"/>
        <w:jc w:val="both"/>
        <w:rPr>
          <w:rFonts w:ascii="Times New Roman" w:hAnsi="Times New Roman" w:cs="Times New Roman"/>
          <w:color w:val="000000"/>
          <w:sz w:val="24"/>
          <w:szCs w:val="24"/>
        </w:rPr>
      </w:pPr>
      <w:r w:rsidRPr="001F19B7">
        <w:rPr>
          <w:rFonts w:ascii="Times New Roman" w:hAnsi="Times New Roman" w:cs="Times New Roman"/>
          <w:color w:val="000000"/>
          <w:sz w:val="24"/>
          <w:szCs w:val="24"/>
        </w:rPr>
        <w:t xml:space="preserve">Berry, R. (2018). </w:t>
      </w:r>
      <w:r w:rsidRPr="001F19B7">
        <w:rPr>
          <w:rFonts w:ascii="Times New Roman" w:hAnsi="Times New Roman" w:cs="Times New Roman"/>
          <w:i/>
          <w:iCs/>
          <w:color w:val="000000"/>
          <w:sz w:val="24"/>
          <w:szCs w:val="24"/>
        </w:rPr>
        <w:t>English grammar: A resource book for students.</w:t>
      </w:r>
      <w:r w:rsidRPr="001F19B7">
        <w:rPr>
          <w:rFonts w:ascii="Times New Roman" w:hAnsi="Times New Roman" w:cs="Times New Roman"/>
          <w:color w:val="000000"/>
          <w:sz w:val="24"/>
          <w:szCs w:val="24"/>
        </w:rPr>
        <w:t xml:space="preserve"> Routledge.</w:t>
      </w:r>
    </w:p>
    <w:p w14:paraId="520F3F97" w14:textId="30502D3C" w:rsidR="002F1789" w:rsidRPr="001F19B7" w:rsidRDefault="002F1789" w:rsidP="00024970">
      <w:pPr>
        <w:ind w:left="360" w:hangingChars="150" w:hanging="360"/>
        <w:jc w:val="both"/>
        <w:rPr>
          <w:rFonts w:ascii="Times New Roman" w:hAnsi="Times New Roman" w:cs="Times New Roman"/>
          <w:color w:val="000000"/>
          <w:sz w:val="24"/>
          <w:szCs w:val="24"/>
        </w:rPr>
      </w:pPr>
      <w:r w:rsidRPr="001F19B7">
        <w:rPr>
          <w:rFonts w:ascii="Times New Roman" w:hAnsi="Times New Roman" w:cs="Times New Roman"/>
          <w:color w:val="000000"/>
          <w:sz w:val="24"/>
          <w:szCs w:val="24"/>
        </w:rPr>
        <w:t>Biber, D., C</w:t>
      </w:r>
      <w:r w:rsidR="001B20C9" w:rsidRPr="001F19B7">
        <w:rPr>
          <w:rFonts w:ascii="Times New Roman" w:hAnsi="Times New Roman" w:cs="Times New Roman"/>
          <w:color w:val="000000"/>
          <w:sz w:val="24"/>
          <w:szCs w:val="24"/>
        </w:rPr>
        <w:t xml:space="preserve">onrad, S., &amp; Leech, G. (2002). </w:t>
      </w:r>
      <w:r w:rsidR="001B20C9" w:rsidRPr="001F19B7">
        <w:rPr>
          <w:rFonts w:ascii="Times New Roman" w:hAnsi="Times New Roman" w:cs="Times New Roman"/>
          <w:i/>
          <w:iCs/>
          <w:color w:val="000000"/>
          <w:sz w:val="24"/>
          <w:szCs w:val="24"/>
        </w:rPr>
        <w:t>Longman student grammar of spoken and written English.</w:t>
      </w:r>
      <w:r w:rsidR="001B20C9" w:rsidRPr="001F19B7">
        <w:rPr>
          <w:rFonts w:ascii="Times New Roman" w:hAnsi="Times New Roman" w:cs="Times New Roman"/>
          <w:color w:val="000000"/>
          <w:sz w:val="24"/>
          <w:szCs w:val="24"/>
        </w:rPr>
        <w:t xml:space="preserve"> Pearson Education Limited.</w:t>
      </w:r>
    </w:p>
    <w:p w14:paraId="7721567E" w14:textId="415AC39D" w:rsidR="00024970" w:rsidRPr="001F19B7" w:rsidRDefault="00024970" w:rsidP="00024970">
      <w:pPr>
        <w:ind w:left="360" w:hangingChars="150" w:hanging="360"/>
        <w:jc w:val="both"/>
        <w:rPr>
          <w:rFonts w:ascii="Times New Roman" w:hAnsi="Times New Roman" w:cs="Times New Roman"/>
          <w:bCs/>
          <w:color w:val="000000"/>
          <w:sz w:val="24"/>
          <w:szCs w:val="24"/>
          <w:lang w:val="en-GB"/>
        </w:rPr>
      </w:pPr>
      <w:r w:rsidRPr="001F19B7">
        <w:rPr>
          <w:rFonts w:ascii="Times New Roman" w:hAnsi="Times New Roman" w:cs="Times New Roman"/>
          <w:color w:val="000000"/>
          <w:sz w:val="24"/>
          <w:szCs w:val="24"/>
        </w:rPr>
        <w:t xml:space="preserve">Brinton, L. J., &amp; Brinton, D. M. (2010). </w:t>
      </w:r>
      <w:r w:rsidRPr="001F19B7">
        <w:rPr>
          <w:rFonts w:ascii="Times New Roman" w:hAnsi="Times New Roman" w:cs="Times New Roman"/>
          <w:i/>
          <w:iCs/>
          <w:color w:val="000000"/>
          <w:sz w:val="24"/>
          <w:szCs w:val="24"/>
        </w:rPr>
        <w:t>The linguistic structure of Modern English.</w:t>
      </w:r>
      <w:r w:rsidRPr="001F19B7">
        <w:rPr>
          <w:rFonts w:ascii="Times New Roman" w:hAnsi="Times New Roman" w:cs="Times New Roman"/>
          <w:color w:val="000000"/>
          <w:sz w:val="24"/>
          <w:szCs w:val="24"/>
        </w:rPr>
        <w:t xml:space="preserve"> John Benjamins.</w:t>
      </w:r>
    </w:p>
    <w:p w14:paraId="55000FA4"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Burton-Roberts, N. (2016). </w:t>
      </w:r>
      <w:r w:rsidRPr="001F19B7">
        <w:rPr>
          <w:rStyle w:val="Strong"/>
          <w:rFonts w:ascii="Times New Roman" w:hAnsi="Times New Roman" w:cs="Times New Roman"/>
          <w:b w:val="0"/>
          <w:bCs w:val="0"/>
          <w:i/>
          <w:iCs/>
          <w:color w:val="000000"/>
          <w:sz w:val="24"/>
          <w:szCs w:val="24"/>
          <w:lang w:val="en-GB"/>
        </w:rPr>
        <w:t xml:space="preserve">Analysing sentences: An introduction to English syntax. </w:t>
      </w:r>
      <w:r w:rsidRPr="001F19B7">
        <w:rPr>
          <w:rStyle w:val="Strong"/>
          <w:rFonts w:ascii="Times New Roman" w:hAnsi="Times New Roman" w:cs="Times New Roman"/>
          <w:b w:val="0"/>
          <w:bCs w:val="0"/>
          <w:color w:val="000000"/>
          <w:sz w:val="24"/>
          <w:szCs w:val="24"/>
          <w:lang w:val="en-GB"/>
        </w:rPr>
        <w:t>Routledge.</w:t>
      </w:r>
    </w:p>
    <w:p w14:paraId="7E64E7C2"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Coffin, C., Hewings, A., &amp; O’Halloran, K. (Eds.) (2004).</w:t>
      </w:r>
      <w:r w:rsidRPr="001F19B7">
        <w:rPr>
          <w:rStyle w:val="Strong"/>
          <w:rFonts w:ascii="Times New Roman" w:hAnsi="Times New Roman" w:cs="Times New Roman"/>
          <w:b w:val="0"/>
          <w:bCs w:val="0"/>
          <w:i/>
          <w:iCs/>
          <w:color w:val="000000"/>
          <w:sz w:val="24"/>
          <w:szCs w:val="24"/>
          <w:lang w:val="en-GB"/>
        </w:rPr>
        <w:t xml:space="preserve"> Applying English grammar: Functional and corpus approaches.</w:t>
      </w:r>
      <w:r w:rsidRPr="001F19B7">
        <w:rPr>
          <w:rStyle w:val="Strong"/>
          <w:rFonts w:ascii="Times New Roman" w:hAnsi="Times New Roman" w:cs="Times New Roman"/>
          <w:b w:val="0"/>
          <w:bCs w:val="0"/>
          <w:color w:val="000000"/>
          <w:sz w:val="24"/>
          <w:szCs w:val="24"/>
          <w:lang w:val="en-GB"/>
        </w:rPr>
        <w:t xml:space="preserve"> Taylor &amp; Francis.</w:t>
      </w:r>
    </w:p>
    <w:p w14:paraId="564EECAE" w14:textId="77777777" w:rsidR="002F1789" w:rsidRPr="001F19B7" w:rsidRDefault="00024970" w:rsidP="002F1789">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Downing, A. (2015). </w:t>
      </w:r>
      <w:r w:rsidRPr="001F19B7">
        <w:rPr>
          <w:rStyle w:val="Strong"/>
          <w:rFonts w:ascii="Times New Roman" w:hAnsi="Times New Roman" w:cs="Times New Roman"/>
          <w:b w:val="0"/>
          <w:bCs w:val="0"/>
          <w:i/>
          <w:iCs/>
          <w:color w:val="000000"/>
          <w:sz w:val="24"/>
          <w:szCs w:val="24"/>
          <w:lang w:val="en-GB"/>
        </w:rPr>
        <w:t>English grammar: A university course.</w:t>
      </w:r>
      <w:r w:rsidRPr="001F19B7">
        <w:rPr>
          <w:rStyle w:val="Strong"/>
          <w:rFonts w:ascii="Times New Roman" w:hAnsi="Times New Roman" w:cs="Times New Roman"/>
          <w:b w:val="0"/>
          <w:bCs w:val="0"/>
          <w:color w:val="000000"/>
          <w:sz w:val="24"/>
          <w:szCs w:val="24"/>
          <w:lang w:val="en-GB"/>
        </w:rPr>
        <w:t xml:space="preserve"> Routledge.</w:t>
      </w:r>
    </w:p>
    <w:p w14:paraId="71C4785C" w14:textId="77777777" w:rsidR="002F1789" w:rsidRPr="001F19B7" w:rsidRDefault="002F1789" w:rsidP="002F1789">
      <w:pPr>
        <w:ind w:left="360" w:hangingChars="150" w:hanging="360"/>
        <w:jc w:val="both"/>
        <w:rPr>
          <w:rFonts w:ascii="Times New Roman" w:hAnsi="Times New Roman" w:cs="Times New Roman"/>
          <w:color w:val="000000"/>
          <w:sz w:val="24"/>
          <w:szCs w:val="24"/>
          <w:lang w:val="en-GB"/>
        </w:rPr>
      </w:pPr>
      <w:r w:rsidRPr="001F19B7">
        <w:rPr>
          <w:rFonts w:ascii="Times New Roman" w:hAnsi="Times New Roman" w:cs="Times New Roman"/>
          <w:sz w:val="24"/>
          <w:szCs w:val="24"/>
        </w:rPr>
        <w:t xml:space="preserve">Greenbaum, S. &amp; Quirk, R. (1990). </w:t>
      </w:r>
      <w:r w:rsidRPr="001F19B7">
        <w:rPr>
          <w:rFonts w:ascii="Times New Roman" w:hAnsi="Times New Roman" w:cs="Times New Roman"/>
          <w:i/>
          <w:iCs/>
          <w:sz w:val="24"/>
          <w:szCs w:val="24"/>
        </w:rPr>
        <w:t>A student’s grammar of the English language</w:t>
      </w:r>
      <w:r w:rsidRPr="001F19B7">
        <w:rPr>
          <w:rFonts w:ascii="Times New Roman" w:hAnsi="Times New Roman" w:cs="Times New Roman"/>
          <w:sz w:val="24"/>
          <w:szCs w:val="24"/>
        </w:rPr>
        <w:t>. Longman.</w:t>
      </w:r>
    </w:p>
    <w:p w14:paraId="4A81492C"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Hung, T. (2005). </w:t>
      </w:r>
      <w:r w:rsidRPr="001F19B7">
        <w:rPr>
          <w:rStyle w:val="Strong"/>
          <w:rFonts w:ascii="Times New Roman" w:hAnsi="Times New Roman" w:cs="Times New Roman"/>
          <w:b w:val="0"/>
          <w:bCs w:val="0"/>
          <w:i/>
          <w:iCs/>
          <w:color w:val="000000"/>
          <w:sz w:val="24"/>
          <w:szCs w:val="24"/>
          <w:lang w:val="en-GB"/>
        </w:rPr>
        <w:t>Understanding English grammar: A course book for Chinese learners of English</w:t>
      </w:r>
      <w:r w:rsidRPr="001F19B7">
        <w:rPr>
          <w:rStyle w:val="Strong"/>
          <w:rFonts w:ascii="Times New Roman" w:hAnsi="Times New Roman" w:cs="Times New Roman"/>
          <w:b w:val="0"/>
          <w:bCs w:val="0"/>
          <w:color w:val="000000"/>
          <w:sz w:val="24"/>
          <w:szCs w:val="24"/>
          <w:lang w:val="en-GB"/>
        </w:rPr>
        <w:t>. Hong Kong University Press.</w:t>
      </w:r>
    </w:p>
    <w:p w14:paraId="5CE0E990"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Lock, G. (2005). </w:t>
      </w:r>
      <w:r w:rsidRPr="001F19B7">
        <w:rPr>
          <w:rStyle w:val="Strong"/>
          <w:rFonts w:ascii="Times New Roman" w:hAnsi="Times New Roman" w:cs="Times New Roman"/>
          <w:b w:val="0"/>
          <w:bCs w:val="0"/>
          <w:i/>
          <w:iCs/>
          <w:color w:val="000000"/>
          <w:sz w:val="24"/>
          <w:szCs w:val="24"/>
          <w:lang w:val="en-GB"/>
        </w:rPr>
        <w:t>Functional English grammar: An introduction for second language teachers.</w:t>
      </w:r>
      <w:r w:rsidRPr="001F19B7">
        <w:rPr>
          <w:rStyle w:val="Strong"/>
          <w:rFonts w:ascii="Times New Roman" w:hAnsi="Times New Roman" w:cs="Times New Roman"/>
          <w:b w:val="0"/>
          <w:bCs w:val="0"/>
          <w:color w:val="000000"/>
          <w:sz w:val="24"/>
          <w:szCs w:val="24"/>
          <w:lang w:val="en-GB"/>
        </w:rPr>
        <w:t xml:space="preserve"> Cambridge University Press.</w:t>
      </w:r>
    </w:p>
    <w:p w14:paraId="3B6D139A" w14:textId="02F97898" w:rsidR="00024970" w:rsidRPr="001F19B7" w:rsidRDefault="00024970" w:rsidP="00024970">
      <w:pPr>
        <w:ind w:left="360" w:hangingChars="150" w:hanging="360"/>
        <w:jc w:val="both"/>
        <w:rPr>
          <w:rStyle w:val="Strong"/>
          <w:rFonts w:ascii="Times New Roman" w:hAnsi="Times New Roman" w:cs="Times New Roman"/>
          <w:b w:val="0"/>
          <w:bCs w:val="0"/>
          <w:i/>
          <w:iCs/>
          <w:color w:val="000000"/>
          <w:sz w:val="24"/>
          <w:szCs w:val="24"/>
          <w:lang w:val="en-GB"/>
        </w:rPr>
      </w:pPr>
      <w:r w:rsidRPr="001F19B7">
        <w:rPr>
          <w:rStyle w:val="Strong"/>
          <w:rFonts w:ascii="Times New Roman" w:hAnsi="Times New Roman" w:cs="Times New Roman"/>
          <w:b w:val="0"/>
          <w:bCs w:val="0"/>
          <w:color w:val="000000"/>
          <w:sz w:val="24"/>
          <w:szCs w:val="24"/>
          <w:lang w:val="en-GB"/>
        </w:rPr>
        <w:t>Nelson, G., &amp; Greenbaum, S. (201</w:t>
      </w:r>
      <w:r w:rsidR="002F1789" w:rsidRPr="001F19B7">
        <w:rPr>
          <w:rStyle w:val="Strong"/>
          <w:rFonts w:ascii="Times New Roman" w:hAnsi="Times New Roman" w:cs="Times New Roman"/>
          <w:b w:val="0"/>
          <w:bCs w:val="0"/>
          <w:color w:val="000000"/>
          <w:sz w:val="24"/>
          <w:szCs w:val="24"/>
          <w:lang w:val="en-GB"/>
        </w:rPr>
        <w:t>6</w:t>
      </w:r>
      <w:r w:rsidRPr="001F19B7">
        <w:rPr>
          <w:rStyle w:val="Strong"/>
          <w:rFonts w:ascii="Times New Roman" w:hAnsi="Times New Roman" w:cs="Times New Roman"/>
          <w:b w:val="0"/>
          <w:bCs w:val="0"/>
          <w:color w:val="000000"/>
          <w:sz w:val="24"/>
          <w:szCs w:val="24"/>
          <w:lang w:val="en-GB"/>
        </w:rPr>
        <w:t xml:space="preserve">). </w:t>
      </w:r>
      <w:r w:rsidRPr="001F19B7">
        <w:rPr>
          <w:rStyle w:val="Strong"/>
          <w:rFonts w:ascii="Times New Roman" w:hAnsi="Times New Roman" w:cs="Times New Roman"/>
          <w:b w:val="0"/>
          <w:bCs w:val="0"/>
          <w:i/>
          <w:iCs/>
          <w:color w:val="000000"/>
          <w:sz w:val="24"/>
          <w:szCs w:val="24"/>
          <w:lang w:val="en-GB"/>
        </w:rPr>
        <w:t>An introduction to English grammar</w:t>
      </w:r>
      <w:r w:rsidRPr="001F19B7">
        <w:rPr>
          <w:rStyle w:val="Strong"/>
          <w:rFonts w:ascii="Times New Roman" w:hAnsi="Times New Roman" w:cs="Times New Roman"/>
          <w:b w:val="0"/>
          <w:bCs w:val="0"/>
          <w:color w:val="000000"/>
          <w:sz w:val="24"/>
          <w:szCs w:val="24"/>
          <w:lang w:val="en-GB"/>
        </w:rPr>
        <w:t xml:space="preserve"> (</w:t>
      </w:r>
      <w:r w:rsidR="002F1789" w:rsidRPr="001F19B7">
        <w:rPr>
          <w:rStyle w:val="Strong"/>
          <w:rFonts w:ascii="Times New Roman" w:hAnsi="Times New Roman" w:cs="Times New Roman"/>
          <w:b w:val="0"/>
          <w:bCs w:val="0"/>
          <w:color w:val="000000"/>
          <w:sz w:val="24"/>
          <w:szCs w:val="24"/>
          <w:lang w:val="en-GB"/>
        </w:rPr>
        <w:t>4</w:t>
      </w:r>
      <w:r w:rsidR="002F1789" w:rsidRPr="001F19B7">
        <w:rPr>
          <w:rStyle w:val="Strong"/>
          <w:rFonts w:ascii="Times New Roman" w:hAnsi="Times New Roman" w:cs="Times New Roman"/>
          <w:b w:val="0"/>
          <w:bCs w:val="0"/>
          <w:color w:val="000000"/>
          <w:sz w:val="24"/>
          <w:szCs w:val="24"/>
          <w:vertAlign w:val="superscript"/>
          <w:lang w:val="en-GB"/>
        </w:rPr>
        <w:t>th</w:t>
      </w:r>
      <w:r w:rsidR="002F1789" w:rsidRPr="001F19B7">
        <w:rPr>
          <w:rStyle w:val="Strong"/>
          <w:rFonts w:ascii="Times New Roman" w:hAnsi="Times New Roman" w:cs="Times New Roman"/>
          <w:b w:val="0"/>
          <w:bCs w:val="0"/>
          <w:color w:val="000000"/>
          <w:sz w:val="24"/>
          <w:szCs w:val="24"/>
          <w:lang w:val="en-GB"/>
        </w:rPr>
        <w:t xml:space="preserve"> </w:t>
      </w:r>
      <w:r w:rsidRPr="001F19B7">
        <w:rPr>
          <w:rStyle w:val="Strong"/>
          <w:rFonts w:ascii="Times New Roman" w:hAnsi="Times New Roman" w:cs="Times New Roman"/>
          <w:b w:val="0"/>
          <w:bCs w:val="0"/>
          <w:color w:val="000000"/>
          <w:sz w:val="24"/>
          <w:szCs w:val="24"/>
          <w:lang w:val="en-GB"/>
        </w:rPr>
        <w:t>ed.). Routledge.</w:t>
      </w:r>
    </w:p>
    <w:p w14:paraId="389C2793" w14:textId="33222E66" w:rsidR="002F1789" w:rsidRPr="001F19B7" w:rsidRDefault="002F1789" w:rsidP="002F1789">
      <w:pPr>
        <w:ind w:left="360" w:hangingChars="150" w:hanging="360"/>
        <w:jc w:val="both"/>
        <w:rPr>
          <w:rFonts w:ascii="Times New Roman" w:hAnsi="Times New Roman" w:cs="Times New Roman"/>
          <w:color w:val="000000"/>
          <w:sz w:val="24"/>
          <w:szCs w:val="24"/>
          <w:lang w:val="en-GB"/>
        </w:rPr>
      </w:pPr>
      <w:r w:rsidRPr="001F19B7">
        <w:rPr>
          <w:rFonts w:ascii="Times New Roman" w:hAnsi="Times New Roman" w:cs="Times New Roman"/>
          <w:sz w:val="24"/>
          <w:szCs w:val="24"/>
        </w:rPr>
        <w:t xml:space="preserve">Quirk, R. Greenbaum, S., Leech, G., &amp; Svartvik, J. (1985). </w:t>
      </w:r>
      <w:r w:rsidRPr="001F19B7">
        <w:rPr>
          <w:rFonts w:ascii="Times New Roman" w:hAnsi="Times New Roman" w:cs="Times New Roman"/>
          <w:i/>
          <w:iCs/>
          <w:sz w:val="24"/>
          <w:szCs w:val="24"/>
        </w:rPr>
        <w:t>A comprehensive grammar of the English language</w:t>
      </w:r>
      <w:r w:rsidRPr="001F19B7">
        <w:rPr>
          <w:rFonts w:ascii="Times New Roman" w:hAnsi="Times New Roman" w:cs="Times New Roman"/>
          <w:sz w:val="24"/>
          <w:szCs w:val="24"/>
        </w:rPr>
        <w:t xml:space="preserve">. Longman. </w:t>
      </w:r>
    </w:p>
    <w:p w14:paraId="6295D010"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Radford, A. (2009). </w:t>
      </w:r>
      <w:r w:rsidRPr="001F19B7">
        <w:rPr>
          <w:rStyle w:val="Strong"/>
          <w:rFonts w:ascii="Times New Roman" w:hAnsi="Times New Roman" w:cs="Times New Roman"/>
          <w:b w:val="0"/>
          <w:bCs w:val="0"/>
          <w:i/>
          <w:iCs/>
          <w:color w:val="000000"/>
          <w:sz w:val="24"/>
          <w:szCs w:val="24"/>
          <w:lang w:val="en-GB"/>
        </w:rPr>
        <w:t xml:space="preserve">An introduction to English sentence structure. </w:t>
      </w:r>
      <w:r w:rsidRPr="001F19B7">
        <w:rPr>
          <w:rStyle w:val="Strong"/>
          <w:rFonts w:ascii="Times New Roman" w:hAnsi="Times New Roman" w:cs="Times New Roman"/>
          <w:b w:val="0"/>
          <w:bCs w:val="0"/>
          <w:color w:val="000000"/>
          <w:sz w:val="24"/>
          <w:szCs w:val="24"/>
          <w:lang w:val="en-GB"/>
        </w:rPr>
        <w:t>Cambridge University Press.</w:t>
      </w:r>
    </w:p>
    <w:p w14:paraId="285BDCD7" w14:textId="77777777" w:rsidR="00024970" w:rsidRPr="001F19B7" w:rsidRDefault="00024970" w:rsidP="00024970">
      <w:pPr>
        <w:ind w:left="360" w:hangingChars="150" w:hanging="360"/>
        <w:jc w:val="both"/>
        <w:rPr>
          <w:rStyle w:val="Strong"/>
          <w:rFonts w:ascii="Times New Roman" w:hAnsi="Times New Roman" w:cs="Times New Roman"/>
          <w:b w:val="0"/>
          <w:bCs w:val="0"/>
          <w:color w:val="000000"/>
          <w:sz w:val="24"/>
          <w:szCs w:val="24"/>
          <w:lang w:val="en-GB"/>
        </w:rPr>
      </w:pPr>
      <w:r w:rsidRPr="001F19B7">
        <w:rPr>
          <w:rStyle w:val="Strong"/>
          <w:rFonts w:ascii="Times New Roman" w:hAnsi="Times New Roman" w:cs="Times New Roman"/>
          <w:b w:val="0"/>
          <w:bCs w:val="0"/>
          <w:color w:val="000000"/>
          <w:sz w:val="24"/>
          <w:szCs w:val="24"/>
          <w:lang w:val="en-GB"/>
        </w:rPr>
        <w:t xml:space="preserve">Yule, G. (2009). </w:t>
      </w:r>
      <w:r w:rsidRPr="001F19B7">
        <w:rPr>
          <w:rStyle w:val="Strong"/>
          <w:rFonts w:ascii="Times New Roman" w:hAnsi="Times New Roman" w:cs="Times New Roman"/>
          <w:b w:val="0"/>
          <w:bCs w:val="0"/>
          <w:i/>
          <w:iCs/>
          <w:color w:val="000000"/>
          <w:sz w:val="24"/>
          <w:szCs w:val="24"/>
          <w:lang w:val="en-GB"/>
        </w:rPr>
        <w:t>Explaining English grammar.</w:t>
      </w:r>
      <w:r w:rsidRPr="001F19B7">
        <w:rPr>
          <w:rStyle w:val="Strong"/>
          <w:rFonts w:ascii="Times New Roman" w:hAnsi="Times New Roman" w:cs="Times New Roman"/>
          <w:b w:val="0"/>
          <w:bCs w:val="0"/>
          <w:color w:val="000000"/>
          <w:sz w:val="24"/>
          <w:szCs w:val="24"/>
          <w:lang w:val="en-GB"/>
        </w:rPr>
        <w:t xml:space="preserve"> Oxford University Press.</w:t>
      </w:r>
    </w:p>
    <w:p w14:paraId="6733F494" w14:textId="77777777" w:rsidR="00024970" w:rsidRPr="001F19B7" w:rsidRDefault="00024970" w:rsidP="00024970">
      <w:pPr>
        <w:jc w:val="both"/>
        <w:rPr>
          <w:rFonts w:ascii="Times New Roman" w:hAnsi="Times New Roman" w:cs="Times New Roman"/>
          <w:sz w:val="24"/>
          <w:szCs w:val="24"/>
        </w:rPr>
      </w:pPr>
    </w:p>
    <w:p w14:paraId="4F3AAEC0" w14:textId="77777777" w:rsidR="00024970" w:rsidRPr="001F19B7" w:rsidRDefault="00024970" w:rsidP="00024970">
      <w:pPr>
        <w:jc w:val="both"/>
        <w:rPr>
          <w:rFonts w:ascii="Times New Roman" w:hAnsi="Times New Roman" w:cs="Times New Roman"/>
          <w:bCs/>
          <w:sz w:val="24"/>
          <w:szCs w:val="24"/>
          <w:u w:val="single"/>
        </w:rPr>
      </w:pPr>
      <w:r w:rsidRPr="001F19B7">
        <w:rPr>
          <w:rFonts w:ascii="Times New Roman" w:hAnsi="Times New Roman" w:cs="Times New Roman"/>
          <w:bCs/>
          <w:sz w:val="24"/>
          <w:szCs w:val="24"/>
          <w:u w:val="single"/>
        </w:rPr>
        <w:t>Corpora:</w:t>
      </w:r>
    </w:p>
    <w:p w14:paraId="194EE58D" w14:textId="77777777" w:rsidR="00024970" w:rsidRPr="001F19B7" w:rsidRDefault="00024970" w:rsidP="00024970">
      <w:pPr>
        <w:jc w:val="both"/>
        <w:rPr>
          <w:rFonts w:ascii="Times New Roman" w:hAnsi="Times New Roman" w:cs="Times New Roman"/>
          <w:bCs/>
          <w:sz w:val="24"/>
          <w:szCs w:val="24"/>
        </w:rPr>
      </w:pPr>
      <w:r w:rsidRPr="001F19B7">
        <w:rPr>
          <w:rFonts w:ascii="Times New Roman" w:hAnsi="Times New Roman" w:cs="Times New Roman"/>
          <w:bCs/>
          <w:sz w:val="24"/>
          <w:szCs w:val="24"/>
        </w:rPr>
        <w:t>British National Corpus</w:t>
      </w:r>
    </w:p>
    <w:p w14:paraId="02C917FC" w14:textId="77777777" w:rsidR="00024970" w:rsidRPr="001F19B7" w:rsidRDefault="00024970" w:rsidP="00024970">
      <w:pPr>
        <w:jc w:val="both"/>
        <w:rPr>
          <w:rFonts w:ascii="Times New Roman" w:hAnsi="Times New Roman" w:cs="Times New Roman"/>
          <w:bCs/>
          <w:sz w:val="24"/>
          <w:szCs w:val="24"/>
        </w:rPr>
      </w:pPr>
      <w:r w:rsidRPr="001F19B7">
        <w:rPr>
          <w:rFonts w:ascii="Times New Roman" w:hAnsi="Times New Roman" w:cs="Times New Roman"/>
          <w:bCs/>
          <w:sz w:val="24"/>
          <w:szCs w:val="24"/>
        </w:rPr>
        <w:t>Corpus of Contemporary American English</w:t>
      </w:r>
    </w:p>
    <w:p w14:paraId="77A9D624" w14:textId="77777777" w:rsidR="00024970" w:rsidRPr="001F19B7" w:rsidRDefault="00024970" w:rsidP="00024970">
      <w:pPr>
        <w:jc w:val="both"/>
        <w:rPr>
          <w:rFonts w:ascii="Times New Roman" w:hAnsi="Times New Roman" w:cs="Times New Roman"/>
          <w:bCs/>
          <w:sz w:val="24"/>
          <w:szCs w:val="24"/>
          <w:lang w:eastAsia="zh-HK"/>
        </w:rPr>
      </w:pPr>
      <w:r w:rsidRPr="001F19B7">
        <w:rPr>
          <w:rFonts w:ascii="Times New Roman" w:hAnsi="Times New Roman" w:cs="Times New Roman"/>
          <w:bCs/>
          <w:sz w:val="24"/>
          <w:szCs w:val="24"/>
          <w:lang w:eastAsia="zh-HK"/>
        </w:rPr>
        <w:t>Chinese Learner English Corpus</w:t>
      </w:r>
    </w:p>
    <w:p w14:paraId="6BB80D24" w14:textId="77777777" w:rsidR="007D0A87" w:rsidRPr="001F19B7" w:rsidRDefault="007D0A87" w:rsidP="007D0A87">
      <w:pPr>
        <w:pStyle w:val="xmsonormal"/>
        <w:shd w:val="clear" w:color="auto" w:fill="FFFFFF"/>
        <w:spacing w:before="0" w:beforeAutospacing="0" w:after="0" w:afterAutospacing="0"/>
        <w:rPr>
          <w:b/>
          <w:bCs/>
          <w:color w:val="000000" w:themeColor="text1"/>
          <w:bdr w:val="none" w:sz="0" w:space="0" w:color="auto" w:frame="1"/>
          <w:lang w:val="en-GB"/>
        </w:rPr>
      </w:pPr>
    </w:p>
    <w:p w14:paraId="2D3979F0" w14:textId="77777777" w:rsidR="00481E43" w:rsidRDefault="00481E43">
      <w:pPr>
        <w:rPr>
          <w:rFonts w:ascii="Times New Roman" w:eastAsia="新細明體" w:hAnsi="Times New Roman" w:cs="Times New Roman"/>
          <w:b/>
          <w:bCs/>
          <w:color w:val="000000" w:themeColor="text1"/>
          <w:sz w:val="24"/>
          <w:szCs w:val="24"/>
          <w:bdr w:val="none" w:sz="0" w:space="0" w:color="auto" w:frame="1"/>
          <w:lang w:val="en-GB" w:eastAsia="zh-CN"/>
        </w:rPr>
      </w:pPr>
      <w:r>
        <w:rPr>
          <w:b/>
          <w:bCs/>
          <w:color w:val="000000" w:themeColor="text1"/>
          <w:bdr w:val="none" w:sz="0" w:space="0" w:color="auto" w:frame="1"/>
          <w:lang w:val="en-GB"/>
        </w:rPr>
        <w:br w:type="page"/>
      </w:r>
    </w:p>
    <w:p w14:paraId="4228EF93" w14:textId="091607E4" w:rsidR="007D0A87" w:rsidRPr="001F19B7" w:rsidRDefault="007D0A87" w:rsidP="007D0A87">
      <w:pPr>
        <w:pStyle w:val="xmsonormal"/>
        <w:shd w:val="clear" w:color="auto" w:fill="FFFFFF"/>
        <w:spacing w:before="0" w:beforeAutospacing="0" w:after="0" w:afterAutospacing="0"/>
        <w:rPr>
          <w:color w:val="000000" w:themeColor="text1"/>
        </w:rPr>
      </w:pPr>
      <w:r w:rsidRPr="001F19B7">
        <w:rPr>
          <w:b/>
          <w:bCs/>
          <w:color w:val="000000" w:themeColor="text1"/>
          <w:bdr w:val="none" w:sz="0" w:space="0" w:color="auto" w:frame="1"/>
          <w:lang w:val="en-GB"/>
        </w:rPr>
        <w:lastRenderedPageBreak/>
        <w:t>Academic Honesty</w:t>
      </w:r>
    </w:p>
    <w:p w14:paraId="377BC1CE" w14:textId="77777777" w:rsidR="007D0A87" w:rsidRPr="001F19B7" w:rsidRDefault="007D0A87" w:rsidP="007D0A87">
      <w:pPr>
        <w:pStyle w:val="xmsonormal"/>
        <w:shd w:val="clear" w:color="auto" w:fill="FFFFFF"/>
        <w:spacing w:before="0" w:beforeAutospacing="0" w:after="0" w:afterAutospacing="0"/>
        <w:jc w:val="both"/>
        <w:rPr>
          <w:color w:val="000000" w:themeColor="text1"/>
        </w:rPr>
      </w:pPr>
      <w:r w:rsidRPr="001F19B7">
        <w:rPr>
          <w:color w:val="000000" w:themeColor="text1"/>
          <w:bdr w:val="none" w:sz="0" w:space="0" w:color="auto" w:frame="1"/>
          <w:lang w:val="en-GB"/>
        </w:rPr>
        <w:t>You are expected to do your own work. Dishonesty in fulfilling any assignment undermines the learning process and the integrity of your college degree. Engaging in dishonest or unethical behavior is forbidden and will result in disciplinary action, specifically a failing grade on the assignment with no opportunity for resubmission. A second infraction will result in an F for the course and a report to University officials. Examples of prohibited behavior </w:t>
      </w:r>
      <w:r w:rsidRPr="001F19B7">
        <w:t>include, but not limited to:</w:t>
      </w:r>
    </w:p>
    <w:p w14:paraId="21C6C8CA" w14:textId="77777777" w:rsidR="007D0A87" w:rsidRPr="001F19B7" w:rsidRDefault="007D0A87" w:rsidP="007D0A87">
      <w:pPr>
        <w:numPr>
          <w:ilvl w:val="0"/>
          <w:numId w:val="3"/>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Cheating – an act of deception by which a student misleadingly demonstrates that s/he has mastered information on an academic exercise. Examples include, but not limited to:</w:t>
      </w:r>
    </w:p>
    <w:p w14:paraId="6211B5C3" w14:textId="77777777" w:rsidR="007D0A87" w:rsidRPr="001F19B7" w:rsidRDefault="007D0A87" w:rsidP="007D0A87">
      <w:pPr>
        <w:numPr>
          <w:ilvl w:val="1"/>
          <w:numId w:val="4"/>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Copying or allowing another to copy a test, quiz, paper, or project;</w:t>
      </w:r>
    </w:p>
    <w:p w14:paraId="5C76E583" w14:textId="77777777" w:rsidR="007D0A87" w:rsidRPr="001F19B7" w:rsidRDefault="007D0A87" w:rsidP="007D0A87">
      <w:pPr>
        <w:numPr>
          <w:ilvl w:val="1"/>
          <w:numId w:val="4"/>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Submitting a paper or major portions of a paper that has been previously submitted for another class without permission of the current instructor;</w:t>
      </w:r>
    </w:p>
    <w:p w14:paraId="584FAD1A" w14:textId="77777777" w:rsidR="007D0A87" w:rsidRPr="001F19B7" w:rsidRDefault="007D0A87" w:rsidP="007D0A87">
      <w:pPr>
        <w:numPr>
          <w:ilvl w:val="1"/>
          <w:numId w:val="4"/>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Turning in written assignments that are not your own work (including homework);</w:t>
      </w:r>
    </w:p>
    <w:p w14:paraId="03B0A879" w14:textId="77777777" w:rsidR="007D0A87" w:rsidRPr="001F19B7" w:rsidRDefault="007D0A87" w:rsidP="007D0A87">
      <w:pPr>
        <w:numPr>
          <w:ilvl w:val="0"/>
          <w:numId w:val="5"/>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Plagiarism – the act of representing the work of another as one’s own without giving credit:</w:t>
      </w:r>
    </w:p>
    <w:p w14:paraId="2B3BDE42" w14:textId="77777777" w:rsidR="007D0A87" w:rsidRPr="001F19B7" w:rsidRDefault="007D0A87" w:rsidP="007D0A87">
      <w:pPr>
        <w:numPr>
          <w:ilvl w:val="1"/>
          <w:numId w:val="6"/>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Failing to give credit for ideas and material taken from others;</w:t>
      </w:r>
    </w:p>
    <w:p w14:paraId="32CA5B93" w14:textId="77777777" w:rsidR="007D0A87" w:rsidRPr="001F19B7" w:rsidRDefault="007D0A87" w:rsidP="007D0A87">
      <w:pPr>
        <w:numPr>
          <w:ilvl w:val="1"/>
          <w:numId w:val="6"/>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Representing another’s artistic or scholarly work as one’s own;</w:t>
      </w:r>
    </w:p>
    <w:p w14:paraId="1827E8D4" w14:textId="77777777" w:rsidR="007D0A87" w:rsidRPr="001F19B7" w:rsidRDefault="007D0A87" w:rsidP="007D0A87">
      <w:pPr>
        <w:numPr>
          <w:ilvl w:val="0"/>
          <w:numId w:val="7"/>
        </w:numPr>
        <w:shd w:val="clear" w:color="auto" w:fill="FFFFFF"/>
        <w:rPr>
          <w:rFonts w:ascii="Times New Roman" w:eastAsia="Times New Roman" w:hAnsi="Times New Roman" w:cs="Times New Roman"/>
          <w:color w:val="000000" w:themeColor="text1"/>
          <w:sz w:val="24"/>
          <w:szCs w:val="24"/>
        </w:rPr>
      </w:pPr>
      <w:r w:rsidRPr="001F19B7">
        <w:rPr>
          <w:rFonts w:ascii="Times New Roman" w:eastAsia="Times New Roman" w:hAnsi="Times New Roman" w:cs="Times New Roman"/>
          <w:color w:val="000000" w:themeColor="text1"/>
          <w:sz w:val="24"/>
          <w:szCs w:val="24"/>
          <w:bdr w:val="none" w:sz="0" w:space="0" w:color="auto" w:frame="1"/>
          <w:lang w:val="en-GB"/>
        </w:rPr>
        <w:t>Fabrication – the intentional use of invented information or the falsification of research or other findings with the intent to deceive.</w:t>
      </w:r>
    </w:p>
    <w:p w14:paraId="4E1BB8FF" w14:textId="77777777" w:rsidR="007D0A87" w:rsidRPr="001F19B7" w:rsidRDefault="007D0A87" w:rsidP="007D0A87">
      <w:pPr>
        <w:snapToGrid w:val="0"/>
        <w:rPr>
          <w:rFonts w:ascii="Times New Roman" w:hAnsi="Times New Roman" w:cs="Times New Roman"/>
          <w:b/>
          <w:sz w:val="24"/>
          <w:szCs w:val="24"/>
        </w:rPr>
      </w:pPr>
    </w:p>
    <w:p w14:paraId="18950061" w14:textId="77777777" w:rsidR="007D0A87" w:rsidRPr="001F19B7" w:rsidRDefault="007D0A87" w:rsidP="007D0A87">
      <w:pPr>
        <w:snapToGrid w:val="0"/>
        <w:rPr>
          <w:rFonts w:ascii="Times New Roman" w:hAnsi="Times New Roman" w:cs="Times New Roman"/>
          <w:b/>
          <w:sz w:val="24"/>
          <w:szCs w:val="24"/>
        </w:rPr>
      </w:pPr>
      <w:r w:rsidRPr="001F19B7">
        <w:rPr>
          <w:rFonts w:ascii="Times New Roman" w:hAnsi="Times New Roman" w:cs="Times New Roman"/>
          <w:b/>
          <w:sz w:val="24"/>
          <w:szCs w:val="24"/>
        </w:rPr>
        <w:t xml:space="preserve">To comply with the University’s policy, any written work has to be submitted to VeriGuide.  </w:t>
      </w:r>
    </w:p>
    <w:p w14:paraId="3B74DF7C" w14:textId="236A782A" w:rsidR="00902C73" w:rsidRDefault="00902C73">
      <w:pPr>
        <w:rPr>
          <w:rFonts w:ascii="Times New Roman" w:hAnsi="Times New Roman" w:cs="Times New Roman"/>
          <w:sz w:val="24"/>
          <w:szCs w:val="24"/>
        </w:rPr>
      </w:pPr>
    </w:p>
    <w:p w14:paraId="4690AAAA" w14:textId="77777777" w:rsidR="0047681A" w:rsidRPr="001F19B7" w:rsidRDefault="0047681A">
      <w:pPr>
        <w:rPr>
          <w:rFonts w:ascii="Times New Roman" w:hAnsi="Times New Roman" w:cs="Times New Roman"/>
          <w:sz w:val="24"/>
          <w:szCs w:val="24"/>
        </w:rPr>
      </w:pPr>
    </w:p>
    <w:p w14:paraId="3411B967" w14:textId="77777777" w:rsidR="0047681A" w:rsidRDefault="0047681A">
      <w:pPr>
        <w:rPr>
          <w:rFonts w:ascii="Times New Roman" w:hAnsi="Times New Roman" w:cs="Times New Roman"/>
          <w:b/>
          <w:bCs/>
          <w:sz w:val="24"/>
          <w:szCs w:val="28"/>
        </w:rPr>
      </w:pPr>
      <w:r>
        <w:rPr>
          <w:rFonts w:ascii="Times New Roman" w:hAnsi="Times New Roman" w:cs="Times New Roman"/>
          <w:b/>
          <w:bCs/>
          <w:sz w:val="24"/>
          <w:szCs w:val="28"/>
        </w:rPr>
        <w:br w:type="page"/>
      </w:r>
    </w:p>
    <w:p w14:paraId="5AEBB41F" w14:textId="36F01992" w:rsidR="007D0A87" w:rsidRPr="00233ED5" w:rsidRDefault="007D0A87">
      <w:pPr>
        <w:rPr>
          <w:rFonts w:ascii="Times New Roman" w:hAnsi="Times New Roman" w:cs="Times New Roman"/>
          <w:b/>
          <w:bCs/>
          <w:sz w:val="24"/>
          <w:szCs w:val="28"/>
        </w:rPr>
      </w:pPr>
      <w:r w:rsidRPr="00233ED5">
        <w:rPr>
          <w:rFonts w:ascii="Times New Roman" w:hAnsi="Times New Roman" w:cs="Times New Roman"/>
          <w:b/>
          <w:bCs/>
          <w:sz w:val="24"/>
          <w:szCs w:val="28"/>
        </w:rPr>
        <w:lastRenderedPageBreak/>
        <w:t xml:space="preserve">Assessment Rubrics </w:t>
      </w:r>
    </w:p>
    <w:p w14:paraId="537624E2" w14:textId="77777777" w:rsidR="00F0491D" w:rsidRPr="001F19B7" w:rsidRDefault="00F0491D">
      <w:pPr>
        <w:rPr>
          <w:rFonts w:ascii="Times New Roman" w:hAnsi="Times New Roman" w:cs="Times New Roman"/>
          <w:b/>
          <w:bCs/>
          <w:szCs w:val="24"/>
        </w:rPr>
      </w:pPr>
    </w:p>
    <w:p w14:paraId="1C0CE084" w14:textId="665C68B0" w:rsidR="00E54936" w:rsidRDefault="00E54936" w:rsidP="005D0B64">
      <w:pPr>
        <w:pStyle w:val="BodyText"/>
        <w:adjustRightInd w:val="0"/>
        <w:spacing w:before="120"/>
        <w:contextualSpacing/>
        <w:rPr>
          <w:b/>
          <w:bCs/>
          <w:szCs w:val="24"/>
        </w:rPr>
      </w:pPr>
      <w:r w:rsidRPr="001F19B7">
        <w:rPr>
          <w:b/>
          <w:bCs/>
          <w:szCs w:val="24"/>
        </w:rPr>
        <w:t xml:space="preserve">Assessment Rubric for Grammatical Analysis Assignments (AT1) </w:t>
      </w:r>
      <w:r w:rsidR="00AA1552">
        <w:rPr>
          <w:b/>
          <w:bCs/>
          <w:szCs w:val="24"/>
        </w:rPr>
        <w:t>(2x10%)</w:t>
      </w:r>
    </w:p>
    <w:p w14:paraId="538A9B52" w14:textId="77777777" w:rsidR="00233ED5" w:rsidRPr="001F19B7" w:rsidRDefault="00233ED5" w:rsidP="005D0B64">
      <w:pPr>
        <w:pStyle w:val="BodyText"/>
        <w:adjustRightInd w:val="0"/>
        <w:spacing w:before="120"/>
        <w:contextualSpacing/>
        <w:rPr>
          <w:b/>
          <w:bCs/>
          <w:szCs w:val="24"/>
        </w:rPr>
      </w:pPr>
    </w:p>
    <w:tbl>
      <w:tblPr>
        <w:tblStyle w:val="TableGrid"/>
        <w:tblW w:w="9625" w:type="dxa"/>
        <w:tblLook w:val="04A0" w:firstRow="1" w:lastRow="0" w:firstColumn="1" w:lastColumn="0" w:noHBand="0" w:noVBand="1"/>
      </w:tblPr>
      <w:tblGrid>
        <w:gridCol w:w="1705"/>
        <w:gridCol w:w="7920"/>
      </w:tblGrid>
      <w:tr w:rsidR="0006217B" w:rsidRPr="001F19B7" w14:paraId="0477008C" w14:textId="77777777" w:rsidTr="0006217B">
        <w:tc>
          <w:tcPr>
            <w:tcW w:w="1705" w:type="dxa"/>
          </w:tcPr>
          <w:p w14:paraId="350DF881" w14:textId="77777777" w:rsidR="0006217B" w:rsidRPr="00570005" w:rsidRDefault="0006217B" w:rsidP="00210D67">
            <w:pPr>
              <w:pStyle w:val="BodyText"/>
              <w:adjustRightInd w:val="0"/>
              <w:contextualSpacing/>
              <w:jc w:val="left"/>
              <w:rPr>
                <w:sz w:val="22"/>
                <w:szCs w:val="22"/>
              </w:rPr>
            </w:pPr>
          </w:p>
        </w:tc>
        <w:tc>
          <w:tcPr>
            <w:tcW w:w="7920" w:type="dxa"/>
          </w:tcPr>
          <w:p w14:paraId="74032A74" w14:textId="2028D22F" w:rsidR="0006217B" w:rsidRPr="00F97D3C" w:rsidRDefault="00F97D3C" w:rsidP="00F97D3C">
            <w:pPr>
              <w:pStyle w:val="BodyText"/>
              <w:adjustRightInd w:val="0"/>
              <w:ind w:right="-552"/>
              <w:contextualSpacing/>
              <w:jc w:val="left"/>
              <w:rPr>
                <w:b/>
                <w:bCs/>
                <w:sz w:val="20"/>
              </w:rPr>
            </w:pPr>
            <w:r w:rsidRPr="00570005">
              <w:rPr>
                <w:b/>
                <w:bCs/>
                <w:color w:val="000000" w:themeColor="text1"/>
                <w:sz w:val="22"/>
                <w:szCs w:val="22"/>
              </w:rPr>
              <w:t>Descriptors</w:t>
            </w:r>
          </w:p>
        </w:tc>
      </w:tr>
      <w:tr w:rsidR="0006217B" w:rsidRPr="001F19B7" w14:paraId="66CE4842" w14:textId="77777777" w:rsidTr="0006217B">
        <w:tc>
          <w:tcPr>
            <w:tcW w:w="1705" w:type="dxa"/>
          </w:tcPr>
          <w:p w14:paraId="645CB36E" w14:textId="329E011E" w:rsidR="0006217B" w:rsidRPr="00570005" w:rsidRDefault="0006217B" w:rsidP="00210D67">
            <w:pPr>
              <w:rPr>
                <w:rFonts w:ascii="Times New Roman" w:hAnsi="Times New Roman" w:cs="Times New Roman"/>
                <w:b/>
                <w:bCs/>
                <w:lang w:val="en-GB"/>
              </w:rPr>
            </w:pPr>
            <w:r w:rsidRPr="00570005">
              <w:rPr>
                <w:rFonts w:ascii="Times New Roman" w:hAnsi="Times New Roman" w:cs="Times New Roman"/>
                <w:b/>
                <w:bCs/>
                <w:lang w:val="en-GB"/>
              </w:rPr>
              <w:t>Exemplary</w:t>
            </w:r>
          </w:p>
          <w:p w14:paraId="535C621E" w14:textId="729DB822" w:rsidR="0006217B" w:rsidRPr="00570005" w:rsidRDefault="0006217B" w:rsidP="00210D67">
            <w:pPr>
              <w:pStyle w:val="BodyText"/>
              <w:adjustRightInd w:val="0"/>
              <w:contextualSpacing/>
              <w:jc w:val="left"/>
              <w:rPr>
                <w:sz w:val="22"/>
                <w:szCs w:val="22"/>
              </w:rPr>
            </w:pPr>
          </w:p>
        </w:tc>
        <w:tc>
          <w:tcPr>
            <w:tcW w:w="7920" w:type="dxa"/>
          </w:tcPr>
          <w:p w14:paraId="2E52C3B8" w14:textId="77777777" w:rsidR="0006217B" w:rsidRDefault="0006217B" w:rsidP="00D74225">
            <w:pPr>
              <w:pStyle w:val="BodyText"/>
              <w:numPr>
                <w:ilvl w:val="0"/>
                <w:numId w:val="12"/>
              </w:numPr>
              <w:adjustRightInd w:val="0"/>
              <w:ind w:left="168" w:hanging="168"/>
              <w:contextualSpacing/>
              <w:jc w:val="left"/>
              <w:rPr>
                <w:sz w:val="22"/>
                <w:szCs w:val="22"/>
              </w:rPr>
            </w:pPr>
            <w:r>
              <w:rPr>
                <w:sz w:val="22"/>
                <w:szCs w:val="22"/>
              </w:rPr>
              <w:t xml:space="preserve">Clear and accurate descriptions of all </w:t>
            </w:r>
            <w:r w:rsidRPr="001F19B7">
              <w:rPr>
                <w:sz w:val="22"/>
                <w:szCs w:val="22"/>
              </w:rPr>
              <w:t>key grammatical concepts using appropriate terminology.</w:t>
            </w:r>
            <w:r>
              <w:rPr>
                <w:sz w:val="22"/>
                <w:szCs w:val="22"/>
              </w:rPr>
              <w:t xml:space="preserve"> </w:t>
            </w:r>
          </w:p>
          <w:p w14:paraId="0CDEEDBC" w14:textId="77777777" w:rsidR="0006217B" w:rsidRDefault="0006217B" w:rsidP="00D74225">
            <w:pPr>
              <w:pStyle w:val="BodyText"/>
              <w:numPr>
                <w:ilvl w:val="0"/>
                <w:numId w:val="12"/>
              </w:numPr>
              <w:adjustRightInd w:val="0"/>
              <w:ind w:left="168" w:hanging="168"/>
              <w:contextualSpacing/>
              <w:jc w:val="left"/>
              <w:rPr>
                <w:sz w:val="22"/>
                <w:szCs w:val="22"/>
              </w:rPr>
            </w:pPr>
            <w:r>
              <w:rPr>
                <w:sz w:val="22"/>
                <w:szCs w:val="22"/>
              </w:rPr>
              <w:t xml:space="preserve">Thorough and accurate analyses of all </w:t>
            </w:r>
            <w:r w:rsidRPr="001F19B7">
              <w:rPr>
                <w:sz w:val="22"/>
                <w:szCs w:val="22"/>
              </w:rPr>
              <w:t xml:space="preserve">grammatical structures in terms of category and function. </w:t>
            </w:r>
          </w:p>
          <w:p w14:paraId="7B28D061" w14:textId="77777777" w:rsidR="0006217B" w:rsidRPr="0006217B" w:rsidRDefault="0006217B" w:rsidP="00D74225">
            <w:pPr>
              <w:pStyle w:val="BodyText"/>
              <w:numPr>
                <w:ilvl w:val="0"/>
                <w:numId w:val="12"/>
              </w:numPr>
              <w:adjustRightInd w:val="0"/>
              <w:ind w:left="168" w:hanging="168"/>
              <w:contextualSpacing/>
              <w:jc w:val="left"/>
              <w:rPr>
                <w:b/>
                <w:sz w:val="22"/>
                <w:szCs w:val="22"/>
              </w:rPr>
            </w:pPr>
            <w:r>
              <w:rPr>
                <w:sz w:val="22"/>
                <w:szCs w:val="22"/>
              </w:rPr>
              <w:t xml:space="preserve">Clear and convincing explanations of </w:t>
            </w:r>
            <w:r w:rsidRPr="001F19B7">
              <w:rPr>
                <w:sz w:val="22"/>
                <w:szCs w:val="22"/>
              </w:rPr>
              <w:t>how grammatical structure contributes to meaningful communication.</w:t>
            </w:r>
          </w:p>
          <w:p w14:paraId="1A2D0CF7" w14:textId="5C9ABA5F" w:rsidR="0006217B" w:rsidRPr="001F19B7" w:rsidRDefault="0006217B" w:rsidP="00D74225">
            <w:pPr>
              <w:pStyle w:val="BodyText"/>
              <w:numPr>
                <w:ilvl w:val="0"/>
                <w:numId w:val="12"/>
              </w:numPr>
              <w:adjustRightInd w:val="0"/>
              <w:ind w:left="168" w:hanging="168"/>
              <w:contextualSpacing/>
              <w:jc w:val="left"/>
              <w:rPr>
                <w:b/>
                <w:sz w:val="22"/>
                <w:szCs w:val="22"/>
              </w:rPr>
            </w:pPr>
            <w:r>
              <w:rPr>
                <w:bCs/>
                <w:sz w:val="22"/>
                <w:szCs w:val="22"/>
              </w:rPr>
              <w:t>Demonstrates excellent understanding of the concepts and topics covered.</w:t>
            </w:r>
          </w:p>
        </w:tc>
      </w:tr>
      <w:tr w:rsidR="0006217B" w:rsidRPr="001F19B7" w14:paraId="3D91A15B" w14:textId="77777777" w:rsidTr="0006217B">
        <w:tc>
          <w:tcPr>
            <w:tcW w:w="1705" w:type="dxa"/>
          </w:tcPr>
          <w:p w14:paraId="12B6F926" w14:textId="58D84104" w:rsidR="0006217B" w:rsidRPr="00570005" w:rsidRDefault="0006217B" w:rsidP="00210D67">
            <w:pPr>
              <w:tabs>
                <w:tab w:val="left" w:pos="838"/>
              </w:tabs>
              <w:ind w:right="364"/>
              <w:rPr>
                <w:rFonts w:ascii="Times New Roman" w:hAnsi="Times New Roman" w:cs="Times New Roman"/>
                <w:b/>
                <w:bCs/>
                <w:lang w:val="en-GB"/>
              </w:rPr>
            </w:pPr>
            <w:r w:rsidRPr="00570005">
              <w:rPr>
                <w:rFonts w:ascii="Times New Roman" w:hAnsi="Times New Roman" w:cs="Times New Roman"/>
                <w:b/>
                <w:bCs/>
                <w:lang w:val="en-GB"/>
              </w:rPr>
              <w:t>Competent</w:t>
            </w:r>
          </w:p>
          <w:p w14:paraId="1080F33C" w14:textId="58CDAE4B" w:rsidR="0006217B" w:rsidRPr="00570005" w:rsidRDefault="0006217B" w:rsidP="00210D67">
            <w:pPr>
              <w:pStyle w:val="BodyText"/>
              <w:adjustRightInd w:val="0"/>
              <w:contextualSpacing/>
              <w:jc w:val="left"/>
              <w:rPr>
                <w:sz w:val="22"/>
                <w:szCs w:val="22"/>
              </w:rPr>
            </w:pPr>
          </w:p>
        </w:tc>
        <w:tc>
          <w:tcPr>
            <w:tcW w:w="7920" w:type="dxa"/>
          </w:tcPr>
          <w:p w14:paraId="68178D60" w14:textId="6114BAC8" w:rsidR="0006217B" w:rsidRPr="0006217B" w:rsidRDefault="0006217B" w:rsidP="00D74225">
            <w:pPr>
              <w:pStyle w:val="BodyText"/>
              <w:numPr>
                <w:ilvl w:val="0"/>
                <w:numId w:val="13"/>
              </w:numPr>
              <w:adjustRightInd w:val="0"/>
              <w:ind w:left="168" w:hanging="168"/>
              <w:contextualSpacing/>
              <w:jc w:val="left"/>
              <w:rPr>
                <w:b/>
                <w:sz w:val="22"/>
                <w:szCs w:val="22"/>
              </w:rPr>
            </w:pPr>
            <w:r>
              <w:rPr>
                <w:sz w:val="22"/>
                <w:szCs w:val="22"/>
              </w:rPr>
              <w:t xml:space="preserve">Mostly clear and accurate descriptions of key grammatical concepts using </w:t>
            </w:r>
            <w:r w:rsidRPr="001F19B7">
              <w:rPr>
                <w:sz w:val="22"/>
                <w:szCs w:val="22"/>
              </w:rPr>
              <w:t>appropriate terminology.</w:t>
            </w:r>
          </w:p>
          <w:p w14:paraId="341A2766" w14:textId="54961EED" w:rsidR="0006217B" w:rsidRPr="002309BB" w:rsidRDefault="000210CA" w:rsidP="00D74225">
            <w:pPr>
              <w:pStyle w:val="BodyText"/>
              <w:numPr>
                <w:ilvl w:val="0"/>
                <w:numId w:val="13"/>
              </w:numPr>
              <w:adjustRightInd w:val="0"/>
              <w:ind w:left="168" w:hanging="168"/>
              <w:contextualSpacing/>
              <w:jc w:val="left"/>
              <w:rPr>
                <w:b/>
                <w:color w:val="000000" w:themeColor="text1"/>
                <w:sz w:val="22"/>
                <w:szCs w:val="22"/>
              </w:rPr>
            </w:pPr>
            <w:r w:rsidRPr="002309BB">
              <w:rPr>
                <w:color w:val="000000" w:themeColor="text1"/>
                <w:sz w:val="22"/>
                <w:szCs w:val="22"/>
              </w:rPr>
              <w:t xml:space="preserve">Fairly detailed and mostly accurate analyses of </w:t>
            </w:r>
            <w:r w:rsidR="0006217B" w:rsidRPr="002309BB">
              <w:rPr>
                <w:color w:val="000000" w:themeColor="text1"/>
                <w:sz w:val="22"/>
                <w:szCs w:val="22"/>
              </w:rPr>
              <w:t>grammatical structures in terms of category and function.</w:t>
            </w:r>
          </w:p>
          <w:p w14:paraId="47049633" w14:textId="44B80C28" w:rsidR="0006217B" w:rsidRPr="002309BB" w:rsidRDefault="000210CA" w:rsidP="00D74225">
            <w:pPr>
              <w:pStyle w:val="BodyText"/>
              <w:numPr>
                <w:ilvl w:val="0"/>
                <w:numId w:val="13"/>
              </w:numPr>
              <w:adjustRightInd w:val="0"/>
              <w:ind w:left="168" w:hanging="168"/>
              <w:contextualSpacing/>
              <w:jc w:val="left"/>
              <w:rPr>
                <w:b/>
                <w:color w:val="000000" w:themeColor="text1"/>
                <w:sz w:val="22"/>
                <w:szCs w:val="22"/>
              </w:rPr>
            </w:pPr>
            <w:r w:rsidRPr="002309BB">
              <w:rPr>
                <w:color w:val="000000" w:themeColor="text1"/>
                <w:sz w:val="22"/>
                <w:szCs w:val="22"/>
              </w:rPr>
              <w:t>Mostly clear explanations of how grammatical structure co</w:t>
            </w:r>
            <w:r w:rsidR="0006217B" w:rsidRPr="002309BB">
              <w:rPr>
                <w:color w:val="000000" w:themeColor="text1"/>
                <w:sz w:val="22"/>
                <w:szCs w:val="22"/>
              </w:rPr>
              <w:t>ntributes to meaningful communication.</w:t>
            </w:r>
          </w:p>
          <w:p w14:paraId="3E0002C3" w14:textId="4A1623FF" w:rsidR="0006217B" w:rsidRPr="0006217B" w:rsidRDefault="0006217B" w:rsidP="00D74225">
            <w:pPr>
              <w:pStyle w:val="BodyText"/>
              <w:numPr>
                <w:ilvl w:val="0"/>
                <w:numId w:val="13"/>
              </w:numPr>
              <w:adjustRightInd w:val="0"/>
              <w:ind w:left="168" w:hanging="168"/>
              <w:contextualSpacing/>
              <w:jc w:val="left"/>
              <w:rPr>
                <w:b/>
                <w:sz w:val="22"/>
                <w:szCs w:val="22"/>
              </w:rPr>
            </w:pPr>
            <w:r>
              <w:rPr>
                <w:sz w:val="22"/>
                <w:szCs w:val="22"/>
              </w:rPr>
              <w:t>Demonstrates a competent understanding of the concepts and topics covered</w:t>
            </w:r>
            <w:r w:rsidR="0034059B">
              <w:rPr>
                <w:sz w:val="22"/>
                <w:szCs w:val="22"/>
              </w:rPr>
              <w:t xml:space="preserve">. Errors and omissions are </w:t>
            </w:r>
            <w:r w:rsidR="002309BB">
              <w:rPr>
                <w:sz w:val="22"/>
                <w:szCs w:val="22"/>
              </w:rPr>
              <w:t>occasional and minor</w:t>
            </w:r>
            <w:r>
              <w:rPr>
                <w:sz w:val="22"/>
                <w:szCs w:val="22"/>
              </w:rPr>
              <w:t>.</w:t>
            </w:r>
          </w:p>
        </w:tc>
      </w:tr>
      <w:tr w:rsidR="0006217B" w:rsidRPr="001F19B7" w14:paraId="0139F16B" w14:textId="77777777" w:rsidTr="0006217B">
        <w:tc>
          <w:tcPr>
            <w:tcW w:w="1705" w:type="dxa"/>
          </w:tcPr>
          <w:p w14:paraId="16E7F182" w14:textId="1496B39D" w:rsidR="0006217B" w:rsidRPr="00570005" w:rsidRDefault="0006217B" w:rsidP="00210D67">
            <w:pPr>
              <w:rPr>
                <w:rFonts w:ascii="Times New Roman" w:hAnsi="Times New Roman" w:cs="Times New Roman"/>
                <w:b/>
                <w:bCs/>
                <w:lang w:val="en-GB"/>
              </w:rPr>
            </w:pPr>
            <w:r w:rsidRPr="00570005">
              <w:rPr>
                <w:rFonts w:ascii="Times New Roman" w:hAnsi="Times New Roman" w:cs="Times New Roman"/>
                <w:b/>
                <w:bCs/>
                <w:lang w:val="en-GB"/>
              </w:rPr>
              <w:t>Marginal</w:t>
            </w:r>
          </w:p>
          <w:p w14:paraId="5B28CCB6" w14:textId="2C30D82A" w:rsidR="0006217B" w:rsidRPr="00570005" w:rsidRDefault="0006217B" w:rsidP="00210D67">
            <w:pPr>
              <w:pStyle w:val="BodyText"/>
              <w:adjustRightInd w:val="0"/>
              <w:contextualSpacing/>
              <w:jc w:val="left"/>
              <w:rPr>
                <w:sz w:val="22"/>
                <w:szCs w:val="22"/>
              </w:rPr>
            </w:pPr>
          </w:p>
        </w:tc>
        <w:tc>
          <w:tcPr>
            <w:tcW w:w="7920" w:type="dxa"/>
          </w:tcPr>
          <w:p w14:paraId="46F7F953" w14:textId="77777777" w:rsidR="002309BB" w:rsidRPr="0034059B" w:rsidRDefault="0006217B" w:rsidP="00D74225">
            <w:pPr>
              <w:pStyle w:val="BodyText"/>
              <w:numPr>
                <w:ilvl w:val="0"/>
                <w:numId w:val="14"/>
              </w:numPr>
              <w:adjustRightInd w:val="0"/>
              <w:ind w:left="168" w:hanging="180"/>
              <w:contextualSpacing/>
              <w:jc w:val="left"/>
              <w:rPr>
                <w:b/>
                <w:color w:val="000000" w:themeColor="text1"/>
                <w:sz w:val="22"/>
                <w:szCs w:val="22"/>
              </w:rPr>
            </w:pPr>
            <w:r w:rsidRPr="0034059B">
              <w:rPr>
                <w:color w:val="000000" w:themeColor="text1"/>
                <w:sz w:val="22"/>
                <w:szCs w:val="22"/>
              </w:rPr>
              <w:t xml:space="preserve">Descriptions of grammatical concepts sometimes unclear, contain inaccuracies or lack detail. Use of terminology not always appropriate. </w:t>
            </w:r>
          </w:p>
          <w:p w14:paraId="170E4AAD" w14:textId="1E3BCB8B" w:rsidR="0006217B" w:rsidRPr="0034059B" w:rsidRDefault="0034059B" w:rsidP="00D74225">
            <w:pPr>
              <w:pStyle w:val="BodyText"/>
              <w:numPr>
                <w:ilvl w:val="0"/>
                <w:numId w:val="14"/>
              </w:numPr>
              <w:adjustRightInd w:val="0"/>
              <w:ind w:left="168" w:hanging="180"/>
              <w:contextualSpacing/>
              <w:jc w:val="left"/>
              <w:rPr>
                <w:b/>
                <w:color w:val="000000" w:themeColor="text1"/>
                <w:sz w:val="22"/>
                <w:szCs w:val="22"/>
              </w:rPr>
            </w:pPr>
            <w:r w:rsidRPr="0034059B">
              <w:rPr>
                <w:color w:val="000000" w:themeColor="text1"/>
                <w:sz w:val="22"/>
                <w:szCs w:val="22"/>
              </w:rPr>
              <w:t>A</w:t>
            </w:r>
            <w:r w:rsidR="0006217B" w:rsidRPr="0034059B">
              <w:rPr>
                <w:color w:val="000000" w:themeColor="text1"/>
                <w:sz w:val="22"/>
                <w:szCs w:val="22"/>
              </w:rPr>
              <w:t>nalys</w:t>
            </w:r>
            <w:r w:rsidRPr="0034059B">
              <w:rPr>
                <w:color w:val="000000" w:themeColor="text1"/>
                <w:sz w:val="22"/>
                <w:szCs w:val="22"/>
              </w:rPr>
              <w:t>is of</w:t>
            </w:r>
            <w:r w:rsidR="002309BB" w:rsidRPr="0034059B">
              <w:rPr>
                <w:color w:val="000000" w:themeColor="text1"/>
                <w:sz w:val="22"/>
                <w:szCs w:val="22"/>
              </w:rPr>
              <w:t xml:space="preserve"> </w:t>
            </w:r>
            <w:r w:rsidR="0006217B" w:rsidRPr="0034059B">
              <w:rPr>
                <w:color w:val="000000" w:themeColor="text1"/>
                <w:sz w:val="22"/>
                <w:szCs w:val="22"/>
              </w:rPr>
              <w:t>grammatical structures in terms of category and function</w:t>
            </w:r>
            <w:r w:rsidRPr="0034059B">
              <w:rPr>
                <w:color w:val="000000" w:themeColor="text1"/>
                <w:sz w:val="22"/>
                <w:szCs w:val="22"/>
              </w:rPr>
              <w:t xml:space="preserve"> not always correct</w:t>
            </w:r>
            <w:r w:rsidR="0006217B" w:rsidRPr="0034059B">
              <w:rPr>
                <w:color w:val="000000" w:themeColor="text1"/>
                <w:sz w:val="22"/>
                <w:szCs w:val="22"/>
              </w:rPr>
              <w:t>.</w:t>
            </w:r>
          </w:p>
          <w:p w14:paraId="44FC9AEC" w14:textId="08C60FED" w:rsidR="0006217B" w:rsidRPr="0034059B" w:rsidRDefault="0034059B" w:rsidP="00D74225">
            <w:pPr>
              <w:pStyle w:val="BodyText"/>
              <w:numPr>
                <w:ilvl w:val="0"/>
                <w:numId w:val="14"/>
              </w:numPr>
              <w:adjustRightInd w:val="0"/>
              <w:ind w:left="168" w:hanging="180"/>
              <w:contextualSpacing/>
              <w:jc w:val="left"/>
              <w:rPr>
                <w:b/>
                <w:color w:val="000000" w:themeColor="text1"/>
                <w:sz w:val="22"/>
                <w:szCs w:val="22"/>
              </w:rPr>
            </w:pPr>
            <w:r w:rsidRPr="0034059B">
              <w:rPr>
                <w:color w:val="000000" w:themeColor="text1"/>
                <w:sz w:val="22"/>
                <w:szCs w:val="22"/>
              </w:rPr>
              <w:t xml:space="preserve">Explanations of </w:t>
            </w:r>
            <w:r w:rsidR="0006217B" w:rsidRPr="0034059B">
              <w:rPr>
                <w:color w:val="000000" w:themeColor="text1"/>
                <w:sz w:val="22"/>
                <w:szCs w:val="22"/>
              </w:rPr>
              <w:t>how grammatical structure contributes to meaningful communication</w:t>
            </w:r>
            <w:r w:rsidRPr="0034059B">
              <w:rPr>
                <w:color w:val="000000" w:themeColor="text1"/>
                <w:sz w:val="22"/>
                <w:szCs w:val="22"/>
              </w:rPr>
              <w:t xml:space="preserve"> not entirely clear or convincing</w:t>
            </w:r>
            <w:r w:rsidR="0006217B" w:rsidRPr="0034059B">
              <w:rPr>
                <w:color w:val="000000" w:themeColor="text1"/>
                <w:sz w:val="22"/>
                <w:szCs w:val="22"/>
              </w:rPr>
              <w:t>.</w:t>
            </w:r>
          </w:p>
          <w:p w14:paraId="47423CB5" w14:textId="02529EA2" w:rsidR="0006217B" w:rsidRPr="0034059B" w:rsidRDefault="0006217B" w:rsidP="00D74225">
            <w:pPr>
              <w:pStyle w:val="BodyText"/>
              <w:numPr>
                <w:ilvl w:val="0"/>
                <w:numId w:val="14"/>
              </w:numPr>
              <w:adjustRightInd w:val="0"/>
              <w:ind w:left="168" w:hanging="180"/>
              <w:contextualSpacing/>
              <w:jc w:val="left"/>
              <w:rPr>
                <w:bCs/>
                <w:sz w:val="22"/>
                <w:szCs w:val="22"/>
              </w:rPr>
            </w:pPr>
            <w:r w:rsidRPr="0034059B">
              <w:rPr>
                <w:bCs/>
                <w:color w:val="000000" w:themeColor="text1"/>
                <w:sz w:val="22"/>
                <w:szCs w:val="22"/>
              </w:rPr>
              <w:t>Demonstrates a basic understanding of the concepts and topics covered.</w:t>
            </w:r>
            <w:r w:rsidR="0034059B" w:rsidRPr="0034059B">
              <w:rPr>
                <w:bCs/>
                <w:color w:val="000000" w:themeColor="text1"/>
                <w:sz w:val="22"/>
                <w:szCs w:val="22"/>
              </w:rPr>
              <w:t xml:space="preserve"> </w:t>
            </w:r>
            <w:r w:rsidR="00AC4E02">
              <w:rPr>
                <w:bCs/>
                <w:color w:val="000000" w:themeColor="text1"/>
                <w:sz w:val="22"/>
                <w:szCs w:val="22"/>
              </w:rPr>
              <w:t>Work contains o</w:t>
            </w:r>
            <w:r w:rsidR="0034059B" w:rsidRPr="0034059B">
              <w:rPr>
                <w:bCs/>
                <w:color w:val="000000" w:themeColor="text1"/>
                <w:sz w:val="22"/>
                <w:szCs w:val="22"/>
              </w:rPr>
              <w:t>bvious errors and omissions.</w:t>
            </w:r>
          </w:p>
        </w:tc>
      </w:tr>
      <w:tr w:rsidR="0006217B" w:rsidRPr="001F19B7" w14:paraId="52A717BD" w14:textId="77777777" w:rsidTr="0006217B">
        <w:tc>
          <w:tcPr>
            <w:tcW w:w="1705" w:type="dxa"/>
          </w:tcPr>
          <w:p w14:paraId="26EF3E69" w14:textId="6EB1ADD4" w:rsidR="0006217B" w:rsidRPr="00570005" w:rsidRDefault="0006217B" w:rsidP="00210D67">
            <w:pPr>
              <w:rPr>
                <w:rFonts w:ascii="Times New Roman" w:hAnsi="Times New Roman" w:cs="Times New Roman"/>
                <w:lang w:val="en-GB"/>
              </w:rPr>
            </w:pPr>
            <w:r w:rsidRPr="00570005">
              <w:rPr>
                <w:rFonts w:ascii="Times New Roman" w:hAnsi="Times New Roman" w:cs="Times New Roman"/>
                <w:b/>
                <w:bCs/>
                <w:lang w:val="en-GB"/>
              </w:rPr>
              <w:t>Unsatisfactory</w:t>
            </w:r>
          </w:p>
          <w:p w14:paraId="433A16E2" w14:textId="7C7E8A64" w:rsidR="0006217B" w:rsidRPr="00570005" w:rsidRDefault="0006217B" w:rsidP="00210D67">
            <w:pPr>
              <w:pStyle w:val="BodyText"/>
              <w:adjustRightInd w:val="0"/>
              <w:contextualSpacing/>
              <w:jc w:val="left"/>
              <w:rPr>
                <w:sz w:val="22"/>
                <w:szCs w:val="22"/>
              </w:rPr>
            </w:pPr>
          </w:p>
        </w:tc>
        <w:tc>
          <w:tcPr>
            <w:tcW w:w="7920" w:type="dxa"/>
          </w:tcPr>
          <w:p w14:paraId="69504E02" w14:textId="77777777" w:rsidR="002309BB" w:rsidRPr="002309BB" w:rsidRDefault="0006217B" w:rsidP="00D74225">
            <w:pPr>
              <w:pStyle w:val="BodyText"/>
              <w:numPr>
                <w:ilvl w:val="0"/>
                <w:numId w:val="15"/>
              </w:numPr>
              <w:adjustRightInd w:val="0"/>
              <w:ind w:left="168" w:hanging="168"/>
              <w:contextualSpacing/>
              <w:jc w:val="left"/>
              <w:rPr>
                <w:b/>
                <w:sz w:val="22"/>
                <w:szCs w:val="22"/>
              </w:rPr>
            </w:pPr>
            <w:r>
              <w:rPr>
                <w:sz w:val="22"/>
                <w:szCs w:val="22"/>
              </w:rPr>
              <w:t>Frequent omissions or inaccuracies in describing grammatical concepts and terminology</w:t>
            </w:r>
          </w:p>
          <w:p w14:paraId="27468658" w14:textId="3D4A5706" w:rsidR="0006217B" w:rsidRPr="00E04D57" w:rsidRDefault="002309BB" w:rsidP="00D74225">
            <w:pPr>
              <w:pStyle w:val="BodyText"/>
              <w:numPr>
                <w:ilvl w:val="0"/>
                <w:numId w:val="15"/>
              </w:numPr>
              <w:adjustRightInd w:val="0"/>
              <w:ind w:left="168" w:hanging="168"/>
              <w:contextualSpacing/>
              <w:jc w:val="left"/>
              <w:rPr>
                <w:b/>
                <w:color w:val="000000" w:themeColor="text1"/>
                <w:sz w:val="22"/>
                <w:szCs w:val="22"/>
              </w:rPr>
            </w:pPr>
            <w:r>
              <w:rPr>
                <w:sz w:val="22"/>
                <w:szCs w:val="22"/>
              </w:rPr>
              <w:t xml:space="preserve">Confusing </w:t>
            </w:r>
            <w:r w:rsidRPr="002309BB">
              <w:rPr>
                <w:sz w:val="22"/>
                <w:szCs w:val="22"/>
              </w:rPr>
              <w:t xml:space="preserve">or erroneous analyses of </w:t>
            </w:r>
            <w:r w:rsidR="0006217B" w:rsidRPr="00E04D57">
              <w:rPr>
                <w:color w:val="000000" w:themeColor="text1"/>
                <w:sz w:val="22"/>
                <w:szCs w:val="22"/>
              </w:rPr>
              <w:t>grammatical structures.</w:t>
            </w:r>
          </w:p>
          <w:p w14:paraId="67F94942" w14:textId="242BD50A" w:rsidR="002309BB" w:rsidRPr="002309BB" w:rsidRDefault="00E04D57" w:rsidP="00D74225">
            <w:pPr>
              <w:pStyle w:val="BodyText"/>
              <w:numPr>
                <w:ilvl w:val="0"/>
                <w:numId w:val="15"/>
              </w:numPr>
              <w:adjustRightInd w:val="0"/>
              <w:ind w:left="168" w:hanging="168"/>
              <w:contextualSpacing/>
              <w:jc w:val="left"/>
              <w:rPr>
                <w:b/>
                <w:sz w:val="22"/>
                <w:szCs w:val="22"/>
              </w:rPr>
            </w:pPr>
            <w:r w:rsidRPr="0034059B">
              <w:rPr>
                <w:color w:val="000000" w:themeColor="text1"/>
                <w:sz w:val="22"/>
                <w:szCs w:val="22"/>
              </w:rPr>
              <w:t xml:space="preserve">Explanations of how grammatical structure contributes to meaningful communication </w:t>
            </w:r>
            <w:r>
              <w:rPr>
                <w:color w:val="000000" w:themeColor="text1"/>
                <w:sz w:val="22"/>
                <w:szCs w:val="22"/>
              </w:rPr>
              <w:t>confusing or lacking.</w:t>
            </w:r>
          </w:p>
          <w:p w14:paraId="268CB382" w14:textId="58BCBA32" w:rsidR="0006217B" w:rsidRPr="00E04D57" w:rsidRDefault="002309BB" w:rsidP="00D74225">
            <w:pPr>
              <w:pStyle w:val="BodyText"/>
              <w:numPr>
                <w:ilvl w:val="0"/>
                <w:numId w:val="15"/>
              </w:numPr>
              <w:adjustRightInd w:val="0"/>
              <w:ind w:left="168" w:hanging="168"/>
              <w:contextualSpacing/>
              <w:jc w:val="left"/>
              <w:rPr>
                <w:b/>
                <w:sz w:val="22"/>
                <w:szCs w:val="22"/>
              </w:rPr>
            </w:pPr>
            <w:r w:rsidRPr="00E04D57">
              <w:rPr>
                <w:color w:val="000000" w:themeColor="text1"/>
                <w:sz w:val="22"/>
                <w:szCs w:val="22"/>
              </w:rPr>
              <w:t xml:space="preserve">Fails to </w:t>
            </w:r>
            <w:r w:rsidR="0006217B" w:rsidRPr="00E04D57">
              <w:rPr>
                <w:color w:val="000000" w:themeColor="text1"/>
                <w:sz w:val="22"/>
                <w:szCs w:val="22"/>
              </w:rPr>
              <w:t xml:space="preserve">demonstrate </w:t>
            </w:r>
            <w:r w:rsidRPr="00E04D57">
              <w:rPr>
                <w:color w:val="000000" w:themeColor="text1"/>
                <w:sz w:val="22"/>
                <w:szCs w:val="22"/>
              </w:rPr>
              <w:t>a proper understanding of the concepts and topics covered.</w:t>
            </w:r>
          </w:p>
        </w:tc>
      </w:tr>
    </w:tbl>
    <w:p w14:paraId="11018687" w14:textId="59349388" w:rsidR="005D0B64" w:rsidRPr="001F19B7" w:rsidRDefault="005D0B64" w:rsidP="00E54936">
      <w:pPr>
        <w:pStyle w:val="BodyText"/>
        <w:adjustRightInd w:val="0"/>
        <w:spacing w:before="120"/>
        <w:ind w:firstLine="482"/>
        <w:contextualSpacing/>
        <w:rPr>
          <w:szCs w:val="24"/>
        </w:rPr>
      </w:pPr>
    </w:p>
    <w:p w14:paraId="02929FD2" w14:textId="61B168B1" w:rsidR="005D0B64" w:rsidRDefault="00F0491D" w:rsidP="00F0491D">
      <w:pPr>
        <w:rPr>
          <w:rFonts w:ascii="Times New Roman" w:hAnsi="Times New Roman" w:cs="Times New Roman"/>
          <w:b/>
          <w:bCs/>
          <w:sz w:val="24"/>
          <w:szCs w:val="28"/>
          <w:lang w:val="en-GB"/>
        </w:rPr>
      </w:pPr>
      <w:r w:rsidRPr="001F19B7">
        <w:rPr>
          <w:rFonts w:ascii="Times New Roman" w:hAnsi="Times New Roman" w:cs="Times New Roman"/>
          <w:szCs w:val="24"/>
        </w:rPr>
        <w:br w:type="page"/>
      </w:r>
      <w:r w:rsidR="005D0B64" w:rsidRPr="0060219F">
        <w:rPr>
          <w:rFonts w:ascii="Times New Roman" w:hAnsi="Times New Roman" w:cs="Times New Roman"/>
          <w:b/>
          <w:bCs/>
          <w:sz w:val="24"/>
          <w:szCs w:val="28"/>
          <w:lang w:val="en-GB"/>
        </w:rPr>
        <w:lastRenderedPageBreak/>
        <w:t xml:space="preserve">Assessment Rubric for </w:t>
      </w:r>
      <w:r w:rsidR="005D0B64" w:rsidRPr="0060219F">
        <w:rPr>
          <w:rFonts w:ascii="Times New Roman" w:hAnsi="Times New Roman" w:cs="Times New Roman"/>
          <w:b/>
          <w:bCs/>
          <w:sz w:val="24"/>
          <w:szCs w:val="28"/>
        </w:rPr>
        <w:t>Mid-term Quiz (AT2)</w:t>
      </w:r>
      <w:r w:rsidR="005D0B64" w:rsidRPr="0060219F">
        <w:rPr>
          <w:rFonts w:ascii="Times New Roman" w:hAnsi="Times New Roman" w:cs="Times New Roman"/>
          <w:b/>
          <w:bCs/>
          <w:sz w:val="24"/>
          <w:szCs w:val="28"/>
          <w:lang w:val="en-GB"/>
        </w:rPr>
        <w:t xml:space="preserve"> </w:t>
      </w:r>
      <w:r w:rsidR="00AA1552">
        <w:rPr>
          <w:rFonts w:ascii="Times New Roman" w:hAnsi="Times New Roman" w:cs="Times New Roman"/>
          <w:b/>
          <w:bCs/>
          <w:sz w:val="24"/>
          <w:szCs w:val="28"/>
          <w:lang w:val="en-GB"/>
        </w:rPr>
        <w:t>(15%)</w:t>
      </w:r>
    </w:p>
    <w:p w14:paraId="1313118B" w14:textId="77777777" w:rsidR="00233ED5" w:rsidRDefault="00233ED5" w:rsidP="00F0491D">
      <w:pPr>
        <w:rPr>
          <w:rFonts w:ascii="Times New Roman" w:hAnsi="Times New Roman" w:cs="Times New Roman"/>
          <w:b/>
          <w:bCs/>
          <w:sz w:val="24"/>
          <w:szCs w:val="28"/>
          <w:lang w:val="en-GB"/>
        </w:rPr>
      </w:pPr>
    </w:p>
    <w:tbl>
      <w:tblPr>
        <w:tblW w:w="963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440"/>
        <w:gridCol w:w="8190"/>
      </w:tblGrid>
      <w:tr w:rsidR="00233ED5" w:rsidRPr="00233ED5" w14:paraId="7FF3131C" w14:textId="77777777" w:rsidTr="00D74225">
        <w:trPr>
          <w:trHeight w:val="244"/>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7CD74" w14:textId="78F9F316" w:rsidR="00233ED5" w:rsidRPr="00233ED5" w:rsidRDefault="00233ED5" w:rsidP="00F97D3C">
            <w:pPr>
              <w:snapToGrid w:val="0"/>
              <w:rPr>
                <w:rFonts w:ascii="Times New Roman" w:eastAsia="新細明體" w:hAnsi="Times New Roman" w:cs="Times New Roman"/>
                <w:b/>
                <w:bCs/>
                <w:lang w:val="en-US" w:eastAsia="zh-TW"/>
              </w:rPr>
            </w:pPr>
          </w:p>
        </w:tc>
        <w:tc>
          <w:tcPr>
            <w:tcW w:w="8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31B4D5" w14:textId="03DE0F34" w:rsidR="00233ED5" w:rsidRPr="00233ED5" w:rsidRDefault="00F97D3C" w:rsidP="00F97D3C">
            <w:pPr>
              <w:snapToGrid w:val="0"/>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Descriptors</w:t>
            </w:r>
          </w:p>
        </w:tc>
      </w:tr>
      <w:tr w:rsidR="00233ED5" w:rsidRPr="00233ED5" w14:paraId="1A5B3DC0" w14:textId="77777777" w:rsidTr="00D74225">
        <w:trPr>
          <w:trHeight w:val="507"/>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31212B" w14:textId="77777777" w:rsidR="00233ED5" w:rsidRPr="00233ED5" w:rsidRDefault="00233ED5" w:rsidP="00F97D3C">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A/A-</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16D23C2D" w14:textId="29EDDF96" w:rsidR="00233ED5" w:rsidRPr="00BD0DBE" w:rsidRDefault="00233ED5" w:rsidP="00BD0DBE">
            <w:pPr>
              <w:pStyle w:val="ListParagraph"/>
              <w:numPr>
                <w:ilvl w:val="0"/>
                <w:numId w:val="16"/>
              </w:numPr>
              <w:snapToGrid w:val="0"/>
              <w:ind w:leftChars="0" w:left="171" w:hanging="171"/>
              <w:jc w:val="both"/>
              <w:rPr>
                <w:rFonts w:ascii="Times New Roman" w:eastAsia="新細明體" w:hAnsi="Times New Roman" w:cs="Times New Roman"/>
                <w:szCs w:val="24"/>
              </w:rPr>
            </w:pPr>
            <w:r w:rsidRPr="00BD0DBE">
              <w:rPr>
                <w:rFonts w:ascii="Times New Roman" w:hAnsi="Times New Roman" w:cs="Times New Roman"/>
                <w:szCs w:val="24"/>
              </w:rPr>
              <w:t xml:space="preserve">Multiple choice and/or short answer responses demonstrate a high level of accuracy and mastery of </w:t>
            </w:r>
            <w:r w:rsidR="00147F09" w:rsidRPr="00BD0DBE">
              <w:rPr>
                <w:rFonts w:ascii="Times New Roman" w:hAnsi="Times New Roman" w:cs="Times New Roman"/>
                <w:szCs w:val="24"/>
              </w:rPr>
              <w:t xml:space="preserve">the </w:t>
            </w:r>
            <w:r w:rsidRPr="00BD0DBE">
              <w:rPr>
                <w:rFonts w:ascii="Times New Roman" w:hAnsi="Times New Roman" w:cs="Times New Roman"/>
                <w:szCs w:val="24"/>
              </w:rPr>
              <w:t>content</w:t>
            </w:r>
            <w:r w:rsidR="00F97D3C" w:rsidRPr="00BD0DBE">
              <w:rPr>
                <w:rFonts w:ascii="Times New Roman" w:hAnsi="Times New Roman" w:cs="Times New Roman"/>
                <w:szCs w:val="24"/>
              </w:rPr>
              <w:t xml:space="preserve"> covered in the first half of the course</w:t>
            </w:r>
            <w:r w:rsidRPr="00BD0DBE">
              <w:rPr>
                <w:rFonts w:ascii="Times New Roman" w:hAnsi="Times New Roman" w:cs="Times New Roman"/>
                <w:szCs w:val="24"/>
              </w:rPr>
              <w:t>.</w:t>
            </w:r>
          </w:p>
        </w:tc>
      </w:tr>
      <w:tr w:rsidR="00233ED5" w:rsidRPr="00233ED5" w14:paraId="77DEF884" w14:textId="77777777" w:rsidTr="00D74225">
        <w:trPr>
          <w:trHeight w:val="516"/>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5CB974" w14:textId="77777777" w:rsidR="00233ED5" w:rsidRPr="00233ED5" w:rsidRDefault="00233ED5" w:rsidP="00F97D3C">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B+/B/B-</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354374A7" w14:textId="6CF65EEF" w:rsidR="00233ED5" w:rsidRPr="00BD0DBE" w:rsidRDefault="00233ED5" w:rsidP="00BD0DBE">
            <w:pPr>
              <w:pStyle w:val="ListParagraph"/>
              <w:numPr>
                <w:ilvl w:val="0"/>
                <w:numId w:val="16"/>
              </w:numPr>
              <w:snapToGrid w:val="0"/>
              <w:ind w:leftChars="0" w:left="171" w:hanging="171"/>
              <w:jc w:val="both"/>
              <w:rPr>
                <w:rFonts w:ascii="Times New Roman" w:eastAsia="新細明體" w:hAnsi="Times New Roman" w:cs="Times New Roman"/>
                <w:szCs w:val="24"/>
              </w:rPr>
            </w:pPr>
            <w:r w:rsidRPr="00BD0DBE">
              <w:rPr>
                <w:rFonts w:ascii="Times New Roman" w:hAnsi="Times New Roman" w:cs="Times New Roman"/>
                <w:szCs w:val="24"/>
              </w:rPr>
              <w:t>Multiple choice and/or short answer responses</w:t>
            </w:r>
            <w:r w:rsidR="00147F09" w:rsidRPr="00BD0DBE">
              <w:rPr>
                <w:rFonts w:ascii="Times New Roman" w:hAnsi="Times New Roman" w:cs="Times New Roman"/>
                <w:szCs w:val="24"/>
              </w:rPr>
              <w:t xml:space="preserve"> </w:t>
            </w:r>
            <w:r w:rsidR="00AC4E02">
              <w:rPr>
                <w:rFonts w:ascii="Times New Roman" w:hAnsi="Times New Roman" w:cs="Times New Roman"/>
                <w:szCs w:val="24"/>
              </w:rPr>
              <w:t>demonstrate</w:t>
            </w:r>
            <w:r w:rsidRPr="00BD0DBE">
              <w:rPr>
                <w:rFonts w:ascii="Times New Roman" w:eastAsia="新細明體" w:hAnsi="Times New Roman" w:cs="Times New Roman"/>
                <w:szCs w:val="24"/>
              </w:rPr>
              <w:t xml:space="preserve"> a competent </w:t>
            </w:r>
            <w:r w:rsidR="00570005" w:rsidRPr="00BD0DBE">
              <w:rPr>
                <w:rFonts w:ascii="Times New Roman" w:eastAsia="新細明體" w:hAnsi="Times New Roman" w:cs="Times New Roman"/>
                <w:szCs w:val="24"/>
              </w:rPr>
              <w:t xml:space="preserve">understanding </w:t>
            </w:r>
            <w:r w:rsidRPr="00BD0DBE">
              <w:rPr>
                <w:rFonts w:ascii="Times New Roman" w:eastAsia="新細明體" w:hAnsi="Times New Roman" w:cs="Times New Roman"/>
                <w:szCs w:val="24"/>
              </w:rPr>
              <w:t xml:space="preserve">of </w:t>
            </w:r>
            <w:r w:rsidR="00147F09" w:rsidRPr="00BD0DBE">
              <w:rPr>
                <w:rFonts w:ascii="Times New Roman" w:eastAsia="新細明體" w:hAnsi="Times New Roman" w:cs="Times New Roman"/>
                <w:szCs w:val="24"/>
              </w:rPr>
              <w:t xml:space="preserve">the </w:t>
            </w:r>
            <w:r w:rsidRPr="00BD0DBE">
              <w:rPr>
                <w:rFonts w:ascii="Times New Roman" w:eastAsia="新細明體" w:hAnsi="Times New Roman" w:cs="Times New Roman"/>
                <w:szCs w:val="24"/>
              </w:rPr>
              <w:t>content</w:t>
            </w:r>
            <w:r w:rsidR="00F97D3C" w:rsidRPr="00BD0DBE">
              <w:rPr>
                <w:rFonts w:ascii="Times New Roman" w:eastAsia="新細明體" w:hAnsi="Times New Roman" w:cs="Times New Roman"/>
                <w:szCs w:val="24"/>
              </w:rPr>
              <w:t xml:space="preserve"> covered in the first half of the course</w:t>
            </w:r>
            <w:r w:rsidRPr="00BD0DBE">
              <w:rPr>
                <w:rFonts w:ascii="Times New Roman" w:eastAsia="新細明體" w:hAnsi="Times New Roman" w:cs="Times New Roman"/>
                <w:szCs w:val="24"/>
              </w:rPr>
              <w:t>.</w:t>
            </w:r>
            <w:r w:rsidR="00147F09" w:rsidRPr="00BD0DBE">
              <w:rPr>
                <w:rFonts w:ascii="Times New Roman" w:eastAsia="新細明體" w:hAnsi="Times New Roman" w:cs="Times New Roman"/>
                <w:szCs w:val="24"/>
              </w:rPr>
              <w:t xml:space="preserve"> Mistakes and inaccuracies are not serious. </w:t>
            </w:r>
            <w:r w:rsidRPr="00BD0DBE">
              <w:rPr>
                <w:rFonts w:ascii="Times New Roman" w:eastAsia="新細明體" w:hAnsi="Times New Roman" w:cs="Times New Roman"/>
                <w:szCs w:val="24"/>
              </w:rPr>
              <w:t xml:space="preserve"> </w:t>
            </w:r>
          </w:p>
        </w:tc>
      </w:tr>
      <w:tr w:rsidR="00233ED5" w:rsidRPr="00233ED5" w14:paraId="28878171" w14:textId="77777777" w:rsidTr="00D74225">
        <w:trPr>
          <w:trHeight w:val="444"/>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F0D597" w14:textId="77777777" w:rsidR="00233ED5" w:rsidRPr="00233ED5" w:rsidRDefault="00233ED5" w:rsidP="00F97D3C">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C+/C/C-</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153EE297" w14:textId="4940B819" w:rsidR="00233ED5" w:rsidRPr="00BD0DBE" w:rsidRDefault="00233ED5" w:rsidP="00BD0DBE">
            <w:pPr>
              <w:pStyle w:val="ListParagraph"/>
              <w:numPr>
                <w:ilvl w:val="0"/>
                <w:numId w:val="16"/>
              </w:numPr>
              <w:snapToGrid w:val="0"/>
              <w:ind w:leftChars="0" w:left="171" w:hanging="171"/>
              <w:jc w:val="both"/>
              <w:rPr>
                <w:rFonts w:ascii="Times New Roman" w:eastAsia="新細明體" w:hAnsi="Times New Roman" w:cs="Times New Roman"/>
                <w:szCs w:val="24"/>
              </w:rPr>
            </w:pPr>
            <w:r w:rsidRPr="00BD0DBE">
              <w:rPr>
                <w:rFonts w:ascii="Times New Roman" w:hAnsi="Times New Roman" w:cs="Times New Roman"/>
                <w:szCs w:val="24"/>
              </w:rPr>
              <w:t xml:space="preserve">Multiple choice and/or short answer responses </w:t>
            </w:r>
            <w:r w:rsidR="00147F09" w:rsidRPr="00BD0DBE">
              <w:rPr>
                <w:rFonts w:ascii="Times New Roman" w:hAnsi="Times New Roman" w:cs="Times New Roman"/>
                <w:szCs w:val="24"/>
              </w:rPr>
              <w:t xml:space="preserve">contain obvious mistakes and inaccuracies, reflecting only </w:t>
            </w:r>
            <w:r w:rsidRPr="00BD0DBE">
              <w:rPr>
                <w:rFonts w:ascii="Times New Roman" w:eastAsia="新細明體" w:hAnsi="Times New Roman" w:cs="Times New Roman"/>
                <w:szCs w:val="24"/>
              </w:rPr>
              <w:t xml:space="preserve">a </w:t>
            </w:r>
            <w:r w:rsidR="00147F09" w:rsidRPr="00BD0DBE">
              <w:rPr>
                <w:rFonts w:ascii="Times New Roman" w:eastAsia="新細明體" w:hAnsi="Times New Roman" w:cs="Times New Roman"/>
                <w:szCs w:val="24"/>
              </w:rPr>
              <w:t xml:space="preserve">basic grasp </w:t>
            </w:r>
            <w:r w:rsidRPr="00BD0DBE">
              <w:rPr>
                <w:rFonts w:ascii="Times New Roman" w:eastAsia="新細明體" w:hAnsi="Times New Roman" w:cs="Times New Roman"/>
                <w:szCs w:val="24"/>
              </w:rPr>
              <w:t xml:space="preserve">of </w:t>
            </w:r>
            <w:r w:rsidR="00147F09" w:rsidRPr="00BD0DBE">
              <w:rPr>
                <w:rFonts w:ascii="Times New Roman" w:eastAsia="新細明體" w:hAnsi="Times New Roman" w:cs="Times New Roman"/>
                <w:szCs w:val="24"/>
              </w:rPr>
              <w:t xml:space="preserve">the </w:t>
            </w:r>
            <w:r w:rsidRPr="00BD0DBE">
              <w:rPr>
                <w:rFonts w:ascii="Times New Roman" w:eastAsia="新細明體" w:hAnsi="Times New Roman" w:cs="Times New Roman"/>
                <w:szCs w:val="24"/>
              </w:rPr>
              <w:t xml:space="preserve">content </w:t>
            </w:r>
            <w:r w:rsidR="00F97D3C" w:rsidRPr="00BD0DBE">
              <w:rPr>
                <w:rFonts w:ascii="Times New Roman" w:eastAsia="新細明體" w:hAnsi="Times New Roman" w:cs="Times New Roman"/>
                <w:szCs w:val="24"/>
              </w:rPr>
              <w:t>covered in the first half of the course</w:t>
            </w:r>
            <w:r w:rsidRPr="00BD0DBE">
              <w:rPr>
                <w:rFonts w:ascii="Times New Roman" w:eastAsia="新細明體" w:hAnsi="Times New Roman" w:cs="Times New Roman"/>
                <w:szCs w:val="24"/>
              </w:rPr>
              <w:t xml:space="preserve">. </w:t>
            </w:r>
          </w:p>
        </w:tc>
      </w:tr>
      <w:tr w:rsidR="00233ED5" w:rsidRPr="00233ED5" w14:paraId="2417AEF8" w14:textId="77777777" w:rsidTr="00D74225">
        <w:trPr>
          <w:trHeight w:val="453"/>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7D8392" w14:textId="77777777" w:rsidR="00233ED5" w:rsidRPr="00233ED5" w:rsidRDefault="00233ED5" w:rsidP="00F97D3C">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D+/D</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772D68BA" w14:textId="31CCE266" w:rsidR="00233ED5" w:rsidRPr="00BD0DBE" w:rsidRDefault="00233ED5" w:rsidP="00BD0DBE">
            <w:pPr>
              <w:pStyle w:val="ListParagraph"/>
              <w:numPr>
                <w:ilvl w:val="0"/>
                <w:numId w:val="16"/>
              </w:numPr>
              <w:snapToGrid w:val="0"/>
              <w:ind w:leftChars="0" w:left="171" w:hanging="171"/>
              <w:jc w:val="both"/>
              <w:rPr>
                <w:rFonts w:ascii="Times New Roman" w:eastAsia="新細明體" w:hAnsi="Times New Roman" w:cs="Times New Roman"/>
                <w:szCs w:val="24"/>
              </w:rPr>
            </w:pPr>
            <w:r w:rsidRPr="00BD0DBE">
              <w:rPr>
                <w:rFonts w:ascii="Times New Roman" w:hAnsi="Times New Roman" w:cs="Times New Roman"/>
                <w:szCs w:val="24"/>
              </w:rPr>
              <w:t xml:space="preserve">Multiple choice and/or short answer responses </w:t>
            </w:r>
            <w:r w:rsidR="00147F09" w:rsidRPr="00BD0DBE">
              <w:rPr>
                <w:rFonts w:ascii="Times New Roman" w:hAnsi="Times New Roman" w:cs="Times New Roman"/>
                <w:szCs w:val="24"/>
              </w:rPr>
              <w:t xml:space="preserve">contain frequent mistakes and omissions, reflecting </w:t>
            </w:r>
            <w:r w:rsidRPr="00BD0DBE">
              <w:rPr>
                <w:rFonts w:ascii="Times New Roman" w:eastAsia="新細明體" w:hAnsi="Times New Roman" w:cs="Times New Roman"/>
                <w:szCs w:val="24"/>
              </w:rPr>
              <w:t xml:space="preserve">a minimal but passing grasp of </w:t>
            </w:r>
            <w:r w:rsidR="00F97D3C" w:rsidRPr="00BD0DBE">
              <w:rPr>
                <w:rFonts w:ascii="Times New Roman" w:eastAsia="新細明體" w:hAnsi="Times New Roman" w:cs="Times New Roman"/>
                <w:szCs w:val="24"/>
              </w:rPr>
              <w:t xml:space="preserve">the </w:t>
            </w:r>
            <w:r w:rsidRPr="00BD0DBE">
              <w:rPr>
                <w:rFonts w:ascii="Times New Roman" w:eastAsia="新細明體" w:hAnsi="Times New Roman" w:cs="Times New Roman"/>
                <w:szCs w:val="24"/>
              </w:rPr>
              <w:t>content</w:t>
            </w:r>
            <w:r w:rsidR="00F97D3C" w:rsidRPr="00BD0DBE">
              <w:rPr>
                <w:rFonts w:ascii="Times New Roman" w:eastAsia="新細明體" w:hAnsi="Times New Roman" w:cs="Times New Roman"/>
                <w:szCs w:val="24"/>
              </w:rPr>
              <w:t xml:space="preserve"> covered in the first half of the course</w:t>
            </w:r>
            <w:r w:rsidRPr="00BD0DBE">
              <w:rPr>
                <w:rFonts w:ascii="Times New Roman" w:eastAsia="新細明體" w:hAnsi="Times New Roman" w:cs="Times New Roman"/>
                <w:szCs w:val="24"/>
              </w:rPr>
              <w:t xml:space="preserve">. </w:t>
            </w:r>
          </w:p>
        </w:tc>
      </w:tr>
      <w:tr w:rsidR="00233ED5" w:rsidRPr="00233ED5" w14:paraId="40CCAFD3" w14:textId="77777777" w:rsidTr="00D74225">
        <w:trPr>
          <w:trHeight w:val="526"/>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A01C43" w14:textId="77777777" w:rsidR="00233ED5" w:rsidRPr="00233ED5" w:rsidRDefault="00233ED5" w:rsidP="00F97D3C">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F</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08690AB6" w14:textId="5F415CE0" w:rsidR="00233ED5" w:rsidRPr="00BD0DBE" w:rsidRDefault="00233ED5" w:rsidP="00BD0DBE">
            <w:pPr>
              <w:pStyle w:val="ListParagraph"/>
              <w:numPr>
                <w:ilvl w:val="0"/>
                <w:numId w:val="16"/>
              </w:numPr>
              <w:snapToGrid w:val="0"/>
              <w:ind w:leftChars="0" w:left="171" w:hanging="171"/>
              <w:jc w:val="both"/>
              <w:rPr>
                <w:rFonts w:ascii="Times New Roman" w:eastAsia="新細明體" w:hAnsi="Times New Roman" w:cs="Times New Roman"/>
                <w:szCs w:val="24"/>
              </w:rPr>
            </w:pPr>
            <w:r w:rsidRPr="00BD0DBE">
              <w:rPr>
                <w:rFonts w:ascii="Times New Roman" w:hAnsi="Times New Roman" w:cs="Times New Roman"/>
                <w:szCs w:val="24"/>
              </w:rPr>
              <w:t xml:space="preserve">Multiple choice and/or short answer responses </w:t>
            </w:r>
            <w:r w:rsidRPr="00BD0DBE">
              <w:rPr>
                <w:rFonts w:ascii="Times New Roman" w:eastAsia="新細明體" w:hAnsi="Times New Roman" w:cs="Times New Roman"/>
                <w:szCs w:val="24"/>
              </w:rPr>
              <w:t xml:space="preserve">are mostly inaccurate </w:t>
            </w:r>
            <w:r w:rsidR="00147F09" w:rsidRPr="00BD0DBE">
              <w:rPr>
                <w:rFonts w:ascii="Times New Roman" w:eastAsia="新細明體" w:hAnsi="Times New Roman" w:cs="Times New Roman"/>
                <w:szCs w:val="24"/>
              </w:rPr>
              <w:t>or confusing</w:t>
            </w:r>
            <w:r w:rsidR="001E0E89">
              <w:rPr>
                <w:rFonts w:ascii="Times New Roman" w:eastAsia="新細明體" w:hAnsi="Times New Roman" w:cs="Times New Roman"/>
                <w:szCs w:val="24"/>
              </w:rPr>
              <w:t>,</w:t>
            </w:r>
            <w:r w:rsidR="00147F09" w:rsidRPr="00BD0DBE">
              <w:rPr>
                <w:rFonts w:ascii="Times New Roman" w:eastAsia="新細明體" w:hAnsi="Times New Roman" w:cs="Times New Roman"/>
                <w:szCs w:val="24"/>
              </w:rPr>
              <w:t xml:space="preserve"> </w:t>
            </w:r>
            <w:r w:rsidRPr="00BD0DBE">
              <w:rPr>
                <w:rFonts w:ascii="Times New Roman" w:eastAsia="新細明體" w:hAnsi="Times New Roman" w:cs="Times New Roman"/>
                <w:szCs w:val="24"/>
              </w:rPr>
              <w:t xml:space="preserve">and </w:t>
            </w:r>
            <w:r w:rsidR="00476406" w:rsidRPr="00BD0DBE">
              <w:rPr>
                <w:rFonts w:ascii="Times New Roman" w:eastAsia="新細明體" w:hAnsi="Times New Roman" w:cs="Times New Roman"/>
                <w:szCs w:val="24"/>
              </w:rPr>
              <w:t xml:space="preserve">thus </w:t>
            </w:r>
            <w:r w:rsidRPr="00BD0DBE">
              <w:rPr>
                <w:rFonts w:ascii="Times New Roman" w:eastAsia="新細明體" w:hAnsi="Times New Roman" w:cs="Times New Roman"/>
                <w:szCs w:val="24"/>
              </w:rPr>
              <w:t xml:space="preserve">fail to </w:t>
            </w:r>
            <w:r w:rsidR="00476406" w:rsidRPr="00BD0DBE">
              <w:rPr>
                <w:rFonts w:ascii="Times New Roman" w:eastAsia="新細明體" w:hAnsi="Times New Roman" w:cs="Times New Roman"/>
                <w:szCs w:val="24"/>
              </w:rPr>
              <w:t xml:space="preserve">illustrate </w:t>
            </w:r>
            <w:r w:rsidR="00147F09" w:rsidRPr="00BD0DBE">
              <w:rPr>
                <w:rFonts w:ascii="Times New Roman" w:eastAsia="新細明體" w:hAnsi="Times New Roman" w:cs="Times New Roman"/>
                <w:szCs w:val="24"/>
              </w:rPr>
              <w:t xml:space="preserve">a </w:t>
            </w:r>
            <w:r w:rsidR="00476406" w:rsidRPr="00BD0DBE">
              <w:rPr>
                <w:rFonts w:ascii="Times New Roman" w:eastAsia="新細明體" w:hAnsi="Times New Roman" w:cs="Times New Roman"/>
                <w:szCs w:val="24"/>
              </w:rPr>
              <w:t xml:space="preserve">proper </w:t>
            </w:r>
            <w:r w:rsidRPr="00BD0DBE">
              <w:rPr>
                <w:rFonts w:ascii="Times New Roman" w:eastAsia="新細明體" w:hAnsi="Times New Roman" w:cs="Times New Roman"/>
                <w:szCs w:val="24"/>
              </w:rPr>
              <w:t xml:space="preserve">grasp of </w:t>
            </w:r>
            <w:r w:rsidR="00147F09" w:rsidRPr="00BD0DBE">
              <w:rPr>
                <w:rFonts w:ascii="Times New Roman" w:eastAsia="新細明體" w:hAnsi="Times New Roman" w:cs="Times New Roman"/>
                <w:szCs w:val="24"/>
              </w:rPr>
              <w:t xml:space="preserve">the </w:t>
            </w:r>
            <w:r w:rsidRPr="00BD0DBE">
              <w:rPr>
                <w:rFonts w:ascii="Times New Roman" w:eastAsia="新細明體" w:hAnsi="Times New Roman" w:cs="Times New Roman"/>
                <w:szCs w:val="24"/>
              </w:rPr>
              <w:t>content</w:t>
            </w:r>
            <w:r w:rsidR="00F97D3C" w:rsidRPr="00BD0DBE">
              <w:rPr>
                <w:rFonts w:ascii="Times New Roman" w:eastAsia="新細明體" w:hAnsi="Times New Roman" w:cs="Times New Roman"/>
                <w:szCs w:val="24"/>
              </w:rPr>
              <w:t xml:space="preserve"> covered in the first half of the course</w:t>
            </w:r>
            <w:r w:rsidRPr="00BD0DBE">
              <w:rPr>
                <w:rFonts w:ascii="Times New Roman" w:eastAsia="新細明體" w:hAnsi="Times New Roman" w:cs="Times New Roman"/>
                <w:szCs w:val="24"/>
              </w:rPr>
              <w:t xml:space="preserve">. </w:t>
            </w:r>
          </w:p>
        </w:tc>
      </w:tr>
    </w:tbl>
    <w:p w14:paraId="3E00313C" w14:textId="286D9B0C" w:rsidR="00233ED5" w:rsidRPr="00233ED5" w:rsidRDefault="00233ED5" w:rsidP="00F0491D">
      <w:pPr>
        <w:rPr>
          <w:rFonts w:ascii="Times New Roman" w:hAnsi="Times New Roman" w:cs="Times New Roman"/>
          <w:sz w:val="24"/>
          <w:szCs w:val="28"/>
          <w:lang w:val="en-US"/>
        </w:rPr>
      </w:pPr>
    </w:p>
    <w:p w14:paraId="0FE1E372" w14:textId="77777777" w:rsidR="00233ED5" w:rsidRPr="0060219F" w:rsidRDefault="00233ED5" w:rsidP="00F0491D">
      <w:pPr>
        <w:rPr>
          <w:rFonts w:ascii="Times New Roman" w:eastAsia="新細明體" w:hAnsi="Times New Roman" w:cs="Times New Roman"/>
          <w:sz w:val="24"/>
          <w:szCs w:val="28"/>
          <w:lang w:val="en-GB" w:eastAsia="en-US"/>
        </w:rPr>
      </w:pPr>
    </w:p>
    <w:p w14:paraId="21A4CA56" w14:textId="77777777" w:rsidR="0047681A" w:rsidRDefault="0047681A">
      <w:pPr>
        <w:rPr>
          <w:rFonts w:ascii="Times New Roman" w:hAnsi="Times New Roman" w:cs="Times New Roman"/>
          <w:b/>
          <w:bCs/>
          <w:sz w:val="24"/>
          <w:szCs w:val="28"/>
          <w:lang w:val="en-GB"/>
        </w:rPr>
      </w:pPr>
      <w:r>
        <w:rPr>
          <w:rFonts w:ascii="Times New Roman" w:hAnsi="Times New Roman" w:cs="Times New Roman"/>
          <w:b/>
          <w:bCs/>
          <w:sz w:val="24"/>
          <w:szCs w:val="28"/>
          <w:lang w:val="en-GB"/>
        </w:rPr>
        <w:br w:type="page"/>
      </w:r>
    </w:p>
    <w:p w14:paraId="4DEEAD59" w14:textId="27026336" w:rsidR="00F0491D" w:rsidRDefault="006C5CE2">
      <w:pPr>
        <w:rPr>
          <w:rFonts w:ascii="Times New Roman" w:hAnsi="Times New Roman" w:cs="Times New Roman"/>
          <w:b/>
          <w:bCs/>
          <w:sz w:val="24"/>
          <w:szCs w:val="28"/>
        </w:rPr>
      </w:pPr>
      <w:r w:rsidRPr="0060219F">
        <w:rPr>
          <w:rFonts w:ascii="Times New Roman" w:hAnsi="Times New Roman" w:cs="Times New Roman"/>
          <w:b/>
          <w:bCs/>
          <w:sz w:val="24"/>
          <w:szCs w:val="28"/>
          <w:lang w:val="en-GB"/>
        </w:rPr>
        <w:lastRenderedPageBreak/>
        <w:t xml:space="preserve">Assessment Rubric for </w:t>
      </w:r>
      <w:r>
        <w:rPr>
          <w:rFonts w:ascii="Times New Roman" w:hAnsi="Times New Roman" w:cs="Times New Roman"/>
          <w:b/>
          <w:bCs/>
          <w:sz w:val="24"/>
          <w:szCs w:val="28"/>
          <w:lang w:val="en-GB"/>
        </w:rPr>
        <w:t xml:space="preserve">Asynchronous Online Discussion </w:t>
      </w:r>
      <w:r w:rsidRPr="0060219F">
        <w:rPr>
          <w:rFonts w:ascii="Times New Roman" w:hAnsi="Times New Roman" w:cs="Times New Roman"/>
          <w:b/>
          <w:bCs/>
          <w:sz w:val="24"/>
          <w:szCs w:val="28"/>
        </w:rPr>
        <w:t>(AT</w:t>
      </w:r>
      <w:r>
        <w:rPr>
          <w:rFonts w:ascii="Times New Roman" w:hAnsi="Times New Roman" w:cs="Times New Roman"/>
          <w:b/>
          <w:bCs/>
          <w:sz w:val="24"/>
          <w:szCs w:val="28"/>
        </w:rPr>
        <w:t>3</w:t>
      </w:r>
      <w:r w:rsidRPr="0060219F">
        <w:rPr>
          <w:rFonts w:ascii="Times New Roman" w:hAnsi="Times New Roman" w:cs="Times New Roman"/>
          <w:b/>
          <w:bCs/>
          <w:sz w:val="24"/>
          <w:szCs w:val="28"/>
        </w:rPr>
        <w:t>)</w:t>
      </w:r>
      <w:r w:rsidR="00AA1552">
        <w:rPr>
          <w:rFonts w:ascii="Times New Roman" w:hAnsi="Times New Roman" w:cs="Times New Roman"/>
          <w:b/>
          <w:bCs/>
          <w:sz w:val="24"/>
          <w:szCs w:val="28"/>
        </w:rPr>
        <w:t xml:space="preserve"> (25%)</w:t>
      </w:r>
    </w:p>
    <w:p w14:paraId="21C19965" w14:textId="1B2679B5" w:rsidR="006C5CE2" w:rsidRDefault="006C5CE2">
      <w:pPr>
        <w:rPr>
          <w:rFonts w:ascii="Times New Roman" w:hAnsi="Times New Roman" w:cs="Times New Roman"/>
          <w:b/>
          <w:bCs/>
          <w:sz w:val="24"/>
          <w:szCs w:val="28"/>
        </w:rPr>
      </w:pPr>
    </w:p>
    <w:tbl>
      <w:tblPr>
        <w:tblW w:w="96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3105"/>
        <w:gridCol w:w="5040"/>
      </w:tblGrid>
      <w:tr w:rsidR="001E0E89" w:rsidRPr="00FF4AFD" w14:paraId="0BC246D9" w14:textId="77777777" w:rsidTr="006747B2">
        <w:tc>
          <w:tcPr>
            <w:tcW w:w="1476" w:type="dxa"/>
            <w:vMerge w:val="restart"/>
          </w:tcPr>
          <w:p w14:paraId="3DB48D59" w14:textId="7157BEF1" w:rsidR="001E0E89" w:rsidRPr="00AA1552" w:rsidRDefault="001E0E89" w:rsidP="00E20CE0">
            <w:pPr>
              <w:rPr>
                <w:rFonts w:ascii="Times New Roman" w:hAnsi="Times New Roman" w:cs="Times New Roman"/>
                <w:b/>
                <w:sz w:val="20"/>
                <w:szCs w:val="20"/>
              </w:rPr>
            </w:pPr>
          </w:p>
        </w:tc>
        <w:tc>
          <w:tcPr>
            <w:tcW w:w="8145" w:type="dxa"/>
            <w:gridSpan w:val="2"/>
          </w:tcPr>
          <w:p w14:paraId="58546E57" w14:textId="43F204B8" w:rsidR="001E0E89" w:rsidRPr="00AA1552" w:rsidRDefault="001E0E89" w:rsidP="000802F3">
            <w:pPr>
              <w:rPr>
                <w:rFonts w:ascii="Times New Roman" w:hAnsi="Times New Roman" w:cs="Times New Roman"/>
                <w:b/>
                <w:sz w:val="20"/>
                <w:szCs w:val="20"/>
              </w:rPr>
            </w:pPr>
            <w:r>
              <w:rPr>
                <w:rFonts w:ascii="Times New Roman" w:hAnsi="Times New Roman" w:cs="Times New Roman"/>
                <w:b/>
                <w:sz w:val="20"/>
                <w:szCs w:val="20"/>
              </w:rPr>
              <w:t>Descriptors</w:t>
            </w:r>
          </w:p>
        </w:tc>
      </w:tr>
      <w:tr w:rsidR="001E0E89" w:rsidRPr="00FF4AFD" w14:paraId="2CBE5D03" w14:textId="77777777" w:rsidTr="00AA1552">
        <w:tc>
          <w:tcPr>
            <w:tcW w:w="1476" w:type="dxa"/>
            <w:vMerge/>
          </w:tcPr>
          <w:p w14:paraId="004EE68B" w14:textId="77777777" w:rsidR="001E0E89" w:rsidRPr="00AA1552" w:rsidRDefault="001E0E89" w:rsidP="001E0E89">
            <w:pPr>
              <w:rPr>
                <w:rFonts w:ascii="Times New Roman" w:hAnsi="Times New Roman" w:cs="Times New Roman"/>
                <w:b/>
                <w:sz w:val="20"/>
                <w:szCs w:val="20"/>
              </w:rPr>
            </w:pPr>
          </w:p>
        </w:tc>
        <w:tc>
          <w:tcPr>
            <w:tcW w:w="3105" w:type="dxa"/>
          </w:tcPr>
          <w:p w14:paraId="6DEF0D94" w14:textId="45F3DB35" w:rsidR="001E0E89" w:rsidRPr="001E0E89" w:rsidRDefault="001E0E89" w:rsidP="001E0E89">
            <w:pPr>
              <w:rPr>
                <w:rFonts w:ascii="Times New Roman" w:hAnsi="Times New Roman" w:cs="Times New Roman"/>
                <w:bCs/>
                <w:sz w:val="20"/>
                <w:szCs w:val="20"/>
              </w:rPr>
            </w:pPr>
            <w:r w:rsidRPr="001E0E89">
              <w:rPr>
                <w:rFonts w:ascii="Times New Roman" w:hAnsi="Times New Roman" w:cs="Times New Roman"/>
                <w:bCs/>
                <w:sz w:val="20"/>
                <w:szCs w:val="20"/>
              </w:rPr>
              <w:t>Assessed as a group (10%)</w:t>
            </w:r>
          </w:p>
        </w:tc>
        <w:tc>
          <w:tcPr>
            <w:tcW w:w="5040" w:type="dxa"/>
          </w:tcPr>
          <w:p w14:paraId="06E8D19E" w14:textId="620E5A94" w:rsidR="001E0E89" w:rsidRPr="001E0E89" w:rsidRDefault="001E0E89" w:rsidP="001E0E89">
            <w:pPr>
              <w:rPr>
                <w:rFonts w:ascii="Times New Roman" w:hAnsi="Times New Roman" w:cs="Times New Roman"/>
                <w:bCs/>
                <w:sz w:val="20"/>
                <w:szCs w:val="20"/>
              </w:rPr>
            </w:pPr>
            <w:r w:rsidRPr="001E0E89">
              <w:rPr>
                <w:rFonts w:ascii="Times New Roman" w:hAnsi="Times New Roman" w:cs="Times New Roman"/>
                <w:bCs/>
                <w:sz w:val="20"/>
                <w:szCs w:val="20"/>
              </w:rPr>
              <w:t>Assessed individually (15%)</w:t>
            </w:r>
          </w:p>
        </w:tc>
      </w:tr>
      <w:tr w:rsidR="001E0E89" w:rsidRPr="00FF4AFD" w14:paraId="7BFD96A0" w14:textId="77777777" w:rsidTr="00AA1552">
        <w:tc>
          <w:tcPr>
            <w:tcW w:w="1476" w:type="dxa"/>
          </w:tcPr>
          <w:p w14:paraId="3724B7FE" w14:textId="77777777" w:rsidR="001E0E89" w:rsidRPr="00AA1552" w:rsidRDefault="001E0E89" w:rsidP="001E0E89">
            <w:pPr>
              <w:rPr>
                <w:rFonts w:ascii="Times New Roman" w:hAnsi="Times New Roman" w:cs="Times New Roman"/>
                <w:b/>
                <w:sz w:val="20"/>
                <w:szCs w:val="20"/>
              </w:rPr>
            </w:pPr>
            <w:r w:rsidRPr="00AA1552">
              <w:rPr>
                <w:rFonts w:ascii="Times New Roman" w:hAnsi="Times New Roman" w:cs="Times New Roman"/>
                <w:b/>
                <w:sz w:val="20"/>
                <w:szCs w:val="20"/>
              </w:rPr>
              <w:t>Exemplary</w:t>
            </w:r>
          </w:p>
          <w:p w14:paraId="16B3635B" w14:textId="77777777" w:rsidR="001E0E89" w:rsidRPr="00AA1552" w:rsidRDefault="001E0E89" w:rsidP="001E0E89">
            <w:pPr>
              <w:rPr>
                <w:rFonts w:ascii="Times New Roman" w:hAnsi="Times New Roman" w:cs="Times New Roman"/>
                <w:sz w:val="20"/>
                <w:szCs w:val="20"/>
              </w:rPr>
            </w:pPr>
          </w:p>
        </w:tc>
        <w:tc>
          <w:tcPr>
            <w:tcW w:w="3105" w:type="dxa"/>
          </w:tcPr>
          <w:p w14:paraId="1F7FA99F" w14:textId="4CDCA34D" w:rsidR="001E0E89" w:rsidRPr="00AC4E02" w:rsidRDefault="001E0E89" w:rsidP="001E0E89">
            <w:pPr>
              <w:pStyle w:val="ListParagraph"/>
              <w:numPr>
                <w:ilvl w:val="0"/>
                <w:numId w:val="16"/>
              </w:numPr>
              <w:ind w:leftChars="0" w:left="207" w:hanging="207"/>
              <w:rPr>
                <w:rFonts w:ascii="Times New Roman" w:hAnsi="Times New Roman" w:cs="Times New Roman"/>
                <w:sz w:val="20"/>
                <w:szCs w:val="20"/>
              </w:rPr>
            </w:pPr>
            <w:r w:rsidRPr="00AC4E02">
              <w:rPr>
                <w:rFonts w:ascii="Times New Roman" w:hAnsi="Times New Roman" w:cs="Times New Roman"/>
                <w:b/>
                <w:bCs/>
                <w:sz w:val="20"/>
                <w:szCs w:val="20"/>
              </w:rPr>
              <w:t>Teamwork</w:t>
            </w:r>
            <w:r w:rsidRPr="00AC4E02">
              <w:rPr>
                <w:rFonts w:ascii="Times New Roman" w:hAnsi="Times New Roman" w:cs="Times New Roman"/>
                <w:sz w:val="20"/>
                <w:szCs w:val="20"/>
              </w:rPr>
              <w:t>: Evidence of thorough preparation and strong team spirit; members are respectful of each other’s postings; all members contribute equally to overall discussion; initial posting made in a timely manner; subsequent postings are well distributed within the given timeframe.</w:t>
            </w:r>
          </w:p>
          <w:p w14:paraId="7AF74E35" w14:textId="2108C41C" w:rsidR="001E0E89" w:rsidRPr="00AC4E02" w:rsidRDefault="001E0E89" w:rsidP="001E0E89">
            <w:pPr>
              <w:pStyle w:val="ListParagraph"/>
              <w:numPr>
                <w:ilvl w:val="0"/>
                <w:numId w:val="16"/>
              </w:numPr>
              <w:ind w:leftChars="0" w:left="207" w:hanging="207"/>
              <w:rPr>
                <w:rFonts w:ascii="Times New Roman" w:hAnsi="Times New Roman" w:cs="Times New Roman"/>
                <w:sz w:val="20"/>
                <w:szCs w:val="20"/>
              </w:rPr>
            </w:pPr>
            <w:r w:rsidRPr="00AC4E02">
              <w:rPr>
                <w:rFonts w:ascii="Times New Roman" w:hAnsi="Times New Roman" w:cs="Times New Roman"/>
                <w:b/>
                <w:bCs/>
                <w:sz w:val="20"/>
                <w:szCs w:val="20"/>
              </w:rPr>
              <w:t>Topic and content</w:t>
            </w:r>
            <w:r w:rsidRPr="00AC4E02">
              <w:rPr>
                <w:rFonts w:ascii="Times New Roman" w:hAnsi="Times New Roman" w:cs="Times New Roman"/>
                <w:sz w:val="20"/>
                <w:szCs w:val="20"/>
              </w:rPr>
              <w:t xml:space="preserve">: Relevant and interesting topic and examples selected for discussion; overall content of discussion is comprehensive, stimulating and coherent; discussion is very effectively summarised and concluded. </w:t>
            </w:r>
          </w:p>
        </w:tc>
        <w:tc>
          <w:tcPr>
            <w:tcW w:w="5040" w:type="dxa"/>
          </w:tcPr>
          <w:p w14:paraId="0F9295D2" w14:textId="7360E7F8"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Quantity and timeliness of posts</w:t>
            </w:r>
            <w:r w:rsidRPr="00AC4E02">
              <w:rPr>
                <w:rFonts w:ascii="Times New Roman" w:eastAsia="Times New Roman" w:hAnsi="Times New Roman" w:cs="Times New Roman"/>
                <w:color w:val="000000"/>
                <w:sz w:val="20"/>
                <w:szCs w:val="20"/>
              </w:rPr>
              <w:t>: contributes several significant and meaningful posts to group discussion; initiates or responds promptly to others</w:t>
            </w:r>
            <w:r>
              <w:rPr>
                <w:rFonts w:ascii="Times New Roman" w:eastAsia="Times New Roman" w:hAnsi="Times New Roman" w:cs="Times New Roman"/>
                <w:color w:val="000000"/>
                <w:sz w:val="20"/>
                <w:szCs w:val="20"/>
              </w:rPr>
              <w:t>’</w:t>
            </w:r>
            <w:r w:rsidRPr="00AC4E02">
              <w:rPr>
                <w:rFonts w:ascii="Times New Roman" w:eastAsia="Times New Roman" w:hAnsi="Times New Roman" w:cs="Times New Roman"/>
                <w:color w:val="000000"/>
                <w:sz w:val="20"/>
                <w:szCs w:val="20"/>
              </w:rPr>
              <w:t xml:space="preserve"> communication efforts. </w:t>
            </w:r>
          </w:p>
          <w:p w14:paraId="55CD6B74" w14:textId="77777777"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Relevance of posts</w:t>
            </w:r>
            <w:r w:rsidRPr="00AC4E02">
              <w:rPr>
                <w:rFonts w:ascii="Times New Roman" w:eastAsia="Times New Roman" w:hAnsi="Times New Roman" w:cs="Times New Roman"/>
                <w:color w:val="000000"/>
                <w:sz w:val="20"/>
                <w:szCs w:val="20"/>
              </w:rPr>
              <w:t>: posts thorough and relevant content which is well-supported with accurate analyses and convincing evidence.</w:t>
            </w:r>
          </w:p>
          <w:p w14:paraId="4951395D" w14:textId="3C424625"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Quality of responses</w:t>
            </w:r>
            <w:r w:rsidRPr="00AC4E02">
              <w:rPr>
                <w:rFonts w:ascii="Times New Roman" w:eastAsia="Times New Roman" w:hAnsi="Times New Roman" w:cs="Times New Roman"/>
                <w:color w:val="000000"/>
                <w:sz w:val="20"/>
                <w:szCs w:val="20"/>
              </w:rPr>
              <w:t>: constructively builds on others’ contributions to stimulate further thought and keep discussion focused.</w:t>
            </w:r>
          </w:p>
          <w:p w14:paraId="7CE10E2C" w14:textId="5E513FD6"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Depth of knowledge</w:t>
            </w:r>
            <w:r w:rsidRPr="00AC4E02">
              <w:rPr>
                <w:rFonts w:ascii="Times New Roman" w:eastAsia="Times New Roman" w:hAnsi="Times New Roman" w:cs="Times New Roman"/>
                <w:color w:val="000000"/>
                <w:sz w:val="20"/>
                <w:szCs w:val="20"/>
              </w:rPr>
              <w:t>: demonstrates strong understanding of grammatical concepts and able to apply grammatical knowledge and skills to evaluate and substantially improve the communicative effectiveness of authentic learner texts.</w:t>
            </w:r>
          </w:p>
          <w:p w14:paraId="5CEF4B88" w14:textId="1F309635"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Mechanics</w:t>
            </w:r>
            <w:r w:rsidRPr="00AC4E02">
              <w:rPr>
                <w:rFonts w:ascii="Times New Roman" w:eastAsia="Times New Roman" w:hAnsi="Times New Roman" w:cs="Times New Roman"/>
                <w:color w:val="000000"/>
                <w:sz w:val="20"/>
                <w:szCs w:val="20"/>
              </w:rPr>
              <w:t>: Posts are clear and well-organised, free of grammatical and spelling errors</w:t>
            </w:r>
            <w:r>
              <w:rPr>
                <w:rFonts w:ascii="Times New Roman" w:eastAsia="Times New Roman" w:hAnsi="Times New Roman" w:cs="Times New Roman"/>
                <w:color w:val="000000"/>
                <w:sz w:val="20"/>
                <w:szCs w:val="20"/>
              </w:rPr>
              <w:t>; a</w:t>
            </w:r>
            <w:r w:rsidRPr="00AC4E02">
              <w:rPr>
                <w:rFonts w:ascii="Times New Roman" w:eastAsia="Times New Roman" w:hAnsi="Times New Roman" w:cs="Times New Roman"/>
                <w:color w:val="000000"/>
                <w:sz w:val="20"/>
                <w:szCs w:val="20"/>
              </w:rPr>
              <w:t>ccurate use of all subject terminology.</w:t>
            </w:r>
          </w:p>
        </w:tc>
      </w:tr>
      <w:tr w:rsidR="001E0E89" w:rsidRPr="00FF4AFD" w14:paraId="72CCB42F" w14:textId="77777777" w:rsidTr="00AA1552">
        <w:tc>
          <w:tcPr>
            <w:tcW w:w="1476" w:type="dxa"/>
          </w:tcPr>
          <w:p w14:paraId="4A886D16" w14:textId="77777777" w:rsidR="001E0E89" w:rsidRPr="00AA1552" w:rsidRDefault="001E0E89" w:rsidP="001E0E89">
            <w:pPr>
              <w:rPr>
                <w:rFonts w:ascii="Times New Roman" w:hAnsi="Times New Roman" w:cs="Times New Roman"/>
                <w:sz w:val="20"/>
                <w:szCs w:val="20"/>
              </w:rPr>
            </w:pPr>
            <w:r w:rsidRPr="00AA1552">
              <w:rPr>
                <w:rFonts w:ascii="Times New Roman" w:hAnsi="Times New Roman" w:cs="Times New Roman"/>
                <w:b/>
                <w:sz w:val="20"/>
                <w:szCs w:val="20"/>
              </w:rPr>
              <w:t xml:space="preserve">Competent </w:t>
            </w:r>
          </w:p>
        </w:tc>
        <w:tc>
          <w:tcPr>
            <w:tcW w:w="3105" w:type="dxa"/>
          </w:tcPr>
          <w:p w14:paraId="5FE2C0C5" w14:textId="5237498D" w:rsidR="001E0E89" w:rsidRPr="00AC4E02" w:rsidRDefault="001E0E89" w:rsidP="001E0E89">
            <w:pPr>
              <w:pStyle w:val="ListParagraph"/>
              <w:numPr>
                <w:ilvl w:val="0"/>
                <w:numId w:val="16"/>
              </w:numPr>
              <w:ind w:leftChars="0" w:left="207" w:hanging="207"/>
              <w:rPr>
                <w:rFonts w:ascii="Times New Roman" w:hAnsi="Times New Roman" w:cs="Times New Roman"/>
                <w:sz w:val="20"/>
                <w:szCs w:val="20"/>
              </w:rPr>
            </w:pPr>
            <w:r w:rsidRPr="00AC4E02">
              <w:rPr>
                <w:rFonts w:ascii="Times New Roman" w:hAnsi="Times New Roman" w:cs="Times New Roman"/>
                <w:b/>
                <w:bCs/>
                <w:sz w:val="20"/>
                <w:szCs w:val="20"/>
              </w:rPr>
              <w:t>Teamwork</w:t>
            </w:r>
            <w:r w:rsidRPr="00AC4E02">
              <w:rPr>
                <w:rFonts w:ascii="Times New Roman" w:hAnsi="Times New Roman" w:cs="Times New Roman"/>
                <w:sz w:val="20"/>
                <w:szCs w:val="20"/>
              </w:rPr>
              <w:t>: Evidence of good preparation and mostly effective teamwork; contributions mostly well-balanced across group members; initial posting and subsequent postings are mostly made in a timely manner.</w:t>
            </w:r>
          </w:p>
          <w:p w14:paraId="6ECDD3A9" w14:textId="543B3538" w:rsidR="001E0E89" w:rsidRPr="00AC4E02" w:rsidRDefault="001E0E89" w:rsidP="001E0E89">
            <w:pPr>
              <w:pStyle w:val="ListParagraph"/>
              <w:numPr>
                <w:ilvl w:val="0"/>
                <w:numId w:val="16"/>
              </w:numPr>
              <w:ind w:leftChars="0" w:left="207" w:hanging="207"/>
              <w:rPr>
                <w:rFonts w:ascii="Times New Roman" w:hAnsi="Times New Roman" w:cs="Times New Roman"/>
                <w:sz w:val="22"/>
              </w:rPr>
            </w:pPr>
            <w:r w:rsidRPr="00AC4E02">
              <w:rPr>
                <w:rFonts w:ascii="Times New Roman" w:hAnsi="Times New Roman" w:cs="Times New Roman"/>
                <w:b/>
                <w:bCs/>
                <w:sz w:val="20"/>
                <w:szCs w:val="20"/>
              </w:rPr>
              <w:t>Topic and content</w:t>
            </w:r>
            <w:r w:rsidRPr="00AC4E02">
              <w:rPr>
                <w:rFonts w:ascii="Times New Roman" w:hAnsi="Times New Roman" w:cs="Times New Roman"/>
                <w:sz w:val="20"/>
                <w:szCs w:val="20"/>
              </w:rPr>
              <w:t>: Relevant topic and examples selected for discussion; overall content of discussion is meaningful and coherent; discussion is appropriately summarised and concluded.</w:t>
            </w:r>
          </w:p>
        </w:tc>
        <w:tc>
          <w:tcPr>
            <w:tcW w:w="5040" w:type="dxa"/>
          </w:tcPr>
          <w:p w14:paraId="38699186" w14:textId="696D66AE"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Quantity and timeliness of posts</w:t>
            </w:r>
            <w:r w:rsidRPr="00AC4E02">
              <w:rPr>
                <w:rFonts w:ascii="Times New Roman" w:eastAsia="Times New Roman" w:hAnsi="Times New Roman" w:cs="Times New Roman"/>
                <w:color w:val="000000"/>
                <w:sz w:val="20"/>
                <w:szCs w:val="20"/>
              </w:rPr>
              <w:t xml:space="preserve">: contributes significant and meaningful posts to group discussion; usually responds promptly to others’ posts. </w:t>
            </w:r>
          </w:p>
          <w:p w14:paraId="45009E84" w14:textId="4EB55423"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Relevance of posts</w:t>
            </w:r>
            <w:r w:rsidRPr="00AC4E02">
              <w:rPr>
                <w:rFonts w:ascii="Times New Roman" w:eastAsia="Times New Roman" w:hAnsi="Times New Roman" w:cs="Times New Roman"/>
                <w:color w:val="000000"/>
                <w:sz w:val="20"/>
                <w:szCs w:val="20"/>
              </w:rPr>
              <w:t>: posts relevant content which is supported with analyses and evidence, though there may be minor errors and inaccuracies.</w:t>
            </w:r>
          </w:p>
          <w:p w14:paraId="43CE09D1" w14:textId="1EE1EB13"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Quality of responses</w:t>
            </w:r>
            <w:r w:rsidRPr="00AC4E02">
              <w:rPr>
                <w:rFonts w:ascii="Times New Roman" w:eastAsia="Times New Roman" w:hAnsi="Times New Roman" w:cs="Times New Roman"/>
                <w:color w:val="000000"/>
                <w:sz w:val="20"/>
                <w:szCs w:val="20"/>
              </w:rPr>
              <w:t>: attempts to build on others’ contributions to keep discussion going.</w:t>
            </w:r>
          </w:p>
          <w:p w14:paraId="525B64ED" w14:textId="4B155C61"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Depth of knowledge</w:t>
            </w:r>
            <w:r w:rsidRPr="00AC4E02">
              <w:rPr>
                <w:rFonts w:ascii="Times New Roman" w:eastAsia="Times New Roman" w:hAnsi="Times New Roman" w:cs="Times New Roman"/>
                <w:color w:val="000000"/>
                <w:sz w:val="20"/>
                <w:szCs w:val="20"/>
              </w:rPr>
              <w:t>: demonstrates good understanding of most grammatical concepts; able to apply grammatical knowledge and skills to identify most problems in learner texts and improve such texts.</w:t>
            </w:r>
          </w:p>
          <w:p w14:paraId="05A4A0B8" w14:textId="328A4670" w:rsidR="001E0E89" w:rsidRPr="00AC4E02" w:rsidRDefault="001E0E89" w:rsidP="001E0E89">
            <w:pPr>
              <w:pStyle w:val="ListParagraph"/>
              <w:numPr>
                <w:ilvl w:val="0"/>
                <w:numId w:val="16"/>
              </w:numPr>
              <w:ind w:leftChars="0" w:left="207" w:hanging="207"/>
              <w:rPr>
                <w:rFonts w:ascii="Times New Roman" w:hAnsi="Times New Roman" w:cs="Times New Roman"/>
                <w:color w:val="000000" w:themeColor="text1"/>
                <w:sz w:val="22"/>
              </w:rPr>
            </w:pPr>
            <w:r w:rsidRPr="00AC4E02">
              <w:rPr>
                <w:rFonts w:ascii="Times New Roman" w:eastAsia="Times New Roman" w:hAnsi="Times New Roman" w:cs="Times New Roman"/>
                <w:b/>
                <w:bCs/>
                <w:color w:val="000000"/>
                <w:sz w:val="20"/>
                <w:szCs w:val="20"/>
              </w:rPr>
              <w:t>Mechanics</w:t>
            </w:r>
            <w:r w:rsidRPr="00AC4E02">
              <w:rPr>
                <w:rFonts w:ascii="Times New Roman" w:eastAsia="Times New Roman" w:hAnsi="Times New Roman" w:cs="Times New Roman"/>
                <w:color w:val="000000"/>
                <w:sz w:val="20"/>
                <w:szCs w:val="20"/>
              </w:rPr>
              <w:t>: Posts are generally clear and well-organised</w:t>
            </w:r>
            <w:r w:rsidR="006E52DB">
              <w:rPr>
                <w:rFonts w:ascii="Times New Roman" w:eastAsia="Times New Roman" w:hAnsi="Times New Roman" w:cs="Times New Roman"/>
                <w:color w:val="000000"/>
                <w:sz w:val="20"/>
                <w:szCs w:val="20"/>
              </w:rPr>
              <w:t xml:space="preserve"> </w:t>
            </w:r>
            <w:r w:rsidRPr="00AC4E02">
              <w:rPr>
                <w:rFonts w:ascii="Times New Roman" w:eastAsia="Times New Roman" w:hAnsi="Times New Roman" w:cs="Times New Roman"/>
                <w:color w:val="000000"/>
                <w:sz w:val="20"/>
                <w:szCs w:val="20"/>
              </w:rPr>
              <w:t xml:space="preserve">but may contain </w:t>
            </w:r>
            <w:r>
              <w:rPr>
                <w:rFonts w:ascii="Times New Roman" w:eastAsia="Times New Roman" w:hAnsi="Times New Roman" w:cs="Times New Roman"/>
                <w:color w:val="000000"/>
                <w:sz w:val="20"/>
                <w:szCs w:val="20"/>
              </w:rPr>
              <w:t>minor</w:t>
            </w:r>
            <w:r w:rsidRPr="00AC4E02">
              <w:rPr>
                <w:rFonts w:ascii="Times New Roman" w:eastAsia="Times New Roman" w:hAnsi="Times New Roman" w:cs="Times New Roman"/>
                <w:color w:val="000000"/>
                <w:sz w:val="20"/>
                <w:szCs w:val="20"/>
              </w:rPr>
              <w:t xml:space="preserve"> grammatical or spelling errors</w:t>
            </w:r>
            <w:r>
              <w:rPr>
                <w:rFonts w:ascii="Times New Roman" w:eastAsia="Times New Roman" w:hAnsi="Times New Roman" w:cs="Times New Roman"/>
                <w:color w:val="000000"/>
                <w:sz w:val="20"/>
                <w:szCs w:val="20"/>
              </w:rPr>
              <w:t xml:space="preserve">; mostly </w:t>
            </w:r>
            <w:r w:rsidRPr="00AC4E02">
              <w:rPr>
                <w:rFonts w:ascii="Times New Roman" w:eastAsia="Times New Roman" w:hAnsi="Times New Roman" w:cs="Times New Roman"/>
                <w:color w:val="000000"/>
                <w:sz w:val="20"/>
                <w:szCs w:val="20"/>
              </w:rPr>
              <w:t>accurate use of subject terminology.</w:t>
            </w:r>
          </w:p>
        </w:tc>
      </w:tr>
      <w:tr w:rsidR="001E0E89" w:rsidRPr="00FF4AFD" w14:paraId="6FEBE3A8" w14:textId="77777777" w:rsidTr="00AA1552">
        <w:tc>
          <w:tcPr>
            <w:tcW w:w="1476" w:type="dxa"/>
          </w:tcPr>
          <w:p w14:paraId="322965FD" w14:textId="77777777" w:rsidR="001E0E89" w:rsidRPr="00AA1552" w:rsidRDefault="001E0E89" w:rsidP="001E0E89">
            <w:pPr>
              <w:rPr>
                <w:rFonts w:ascii="Times New Roman" w:hAnsi="Times New Roman" w:cs="Times New Roman"/>
                <w:b/>
                <w:sz w:val="20"/>
                <w:szCs w:val="20"/>
              </w:rPr>
            </w:pPr>
            <w:r w:rsidRPr="00AA1552">
              <w:rPr>
                <w:rFonts w:ascii="Times New Roman" w:hAnsi="Times New Roman" w:cs="Times New Roman"/>
                <w:b/>
                <w:sz w:val="20"/>
                <w:szCs w:val="20"/>
              </w:rPr>
              <w:t xml:space="preserve">Marginal </w:t>
            </w:r>
          </w:p>
          <w:p w14:paraId="793A5893" w14:textId="77777777" w:rsidR="001E0E89" w:rsidRPr="00AA1552" w:rsidRDefault="001E0E89" w:rsidP="001E0E89">
            <w:pPr>
              <w:rPr>
                <w:rFonts w:ascii="Times New Roman" w:hAnsi="Times New Roman" w:cs="Times New Roman"/>
                <w:sz w:val="20"/>
                <w:szCs w:val="20"/>
              </w:rPr>
            </w:pPr>
          </w:p>
        </w:tc>
        <w:tc>
          <w:tcPr>
            <w:tcW w:w="3105" w:type="dxa"/>
          </w:tcPr>
          <w:p w14:paraId="44C5FE51" w14:textId="34CFF224" w:rsidR="001E0E89" w:rsidRPr="00AC4E02" w:rsidRDefault="001E0E89" w:rsidP="001E0E89">
            <w:pPr>
              <w:pStyle w:val="ListParagraph"/>
              <w:numPr>
                <w:ilvl w:val="0"/>
                <w:numId w:val="16"/>
              </w:numPr>
              <w:ind w:leftChars="0" w:left="207" w:hanging="207"/>
              <w:rPr>
                <w:rFonts w:ascii="Times New Roman" w:hAnsi="Times New Roman" w:cs="Times New Roman"/>
                <w:sz w:val="20"/>
                <w:szCs w:val="20"/>
              </w:rPr>
            </w:pPr>
            <w:r w:rsidRPr="00AC4E02">
              <w:rPr>
                <w:rFonts w:ascii="Times New Roman" w:hAnsi="Times New Roman" w:cs="Times New Roman"/>
                <w:b/>
                <w:bCs/>
                <w:sz w:val="20"/>
                <w:szCs w:val="20"/>
              </w:rPr>
              <w:t>Teamwork</w:t>
            </w:r>
            <w:r w:rsidRPr="00AC4E02">
              <w:rPr>
                <w:rFonts w:ascii="Times New Roman" w:hAnsi="Times New Roman" w:cs="Times New Roman"/>
                <w:sz w:val="20"/>
                <w:szCs w:val="20"/>
              </w:rPr>
              <w:t xml:space="preserve">: Limited evidence of preparation and teamwork; contributions not </w:t>
            </w:r>
            <w:r>
              <w:rPr>
                <w:rFonts w:ascii="Times New Roman" w:hAnsi="Times New Roman" w:cs="Times New Roman"/>
                <w:sz w:val="20"/>
                <w:szCs w:val="20"/>
              </w:rPr>
              <w:t>well-</w:t>
            </w:r>
            <w:r w:rsidRPr="00AC4E02">
              <w:rPr>
                <w:rFonts w:ascii="Times New Roman" w:hAnsi="Times New Roman" w:cs="Times New Roman"/>
                <w:sz w:val="20"/>
                <w:szCs w:val="20"/>
              </w:rPr>
              <w:t xml:space="preserve">balanced across group members; members </w:t>
            </w:r>
            <w:r w:rsidRPr="00AC4E02">
              <w:rPr>
                <w:rFonts w:ascii="Times New Roman" w:hAnsi="Times New Roman" w:cs="Times New Roman"/>
                <w:sz w:val="20"/>
                <w:szCs w:val="20"/>
              </w:rPr>
              <w:lastRenderedPageBreak/>
              <w:t>frequently make late postings or responses to others’ contributions.</w:t>
            </w:r>
          </w:p>
          <w:p w14:paraId="10C070E3" w14:textId="0BFD7EFB" w:rsidR="001E0E89" w:rsidRPr="00AC4E02" w:rsidRDefault="001E0E89" w:rsidP="001E0E89">
            <w:pPr>
              <w:pStyle w:val="ListParagraph"/>
              <w:numPr>
                <w:ilvl w:val="0"/>
                <w:numId w:val="16"/>
              </w:numPr>
              <w:ind w:leftChars="0" w:left="207" w:hanging="207"/>
              <w:rPr>
                <w:rFonts w:ascii="Times New Roman" w:hAnsi="Times New Roman" w:cs="Times New Roman"/>
                <w:sz w:val="22"/>
              </w:rPr>
            </w:pPr>
            <w:r w:rsidRPr="00AC4E02">
              <w:rPr>
                <w:rFonts w:ascii="Times New Roman" w:hAnsi="Times New Roman" w:cs="Times New Roman"/>
                <w:b/>
                <w:bCs/>
                <w:sz w:val="20"/>
                <w:szCs w:val="20"/>
              </w:rPr>
              <w:t>Topic and content</w:t>
            </w:r>
            <w:r w:rsidRPr="00AC4E02">
              <w:rPr>
                <w:rFonts w:ascii="Times New Roman" w:hAnsi="Times New Roman" w:cs="Times New Roman"/>
                <w:sz w:val="20"/>
                <w:szCs w:val="20"/>
              </w:rPr>
              <w:t>: Not all examples selected for discussion are relevant; parts of the discussion are incoherent; discussion is summarised and concluded but ideas are not entirely clear or appropriate.</w:t>
            </w:r>
          </w:p>
        </w:tc>
        <w:tc>
          <w:tcPr>
            <w:tcW w:w="5040" w:type="dxa"/>
          </w:tcPr>
          <w:p w14:paraId="71C69AC0" w14:textId="7DBD02BD"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themeColor="text1"/>
                <w:sz w:val="20"/>
                <w:szCs w:val="20"/>
              </w:rPr>
            </w:pPr>
            <w:r w:rsidRPr="00AC4E02">
              <w:rPr>
                <w:rFonts w:ascii="Times New Roman" w:eastAsia="Times New Roman" w:hAnsi="Times New Roman" w:cs="Times New Roman"/>
                <w:b/>
                <w:bCs/>
                <w:color w:val="000000" w:themeColor="text1"/>
                <w:sz w:val="20"/>
                <w:szCs w:val="20"/>
              </w:rPr>
              <w:lastRenderedPageBreak/>
              <w:t>Quantity and timeliness of posts</w:t>
            </w:r>
            <w:r w:rsidRPr="00AC4E02">
              <w:rPr>
                <w:rFonts w:ascii="Times New Roman" w:eastAsia="Times New Roman" w:hAnsi="Times New Roman" w:cs="Times New Roman"/>
                <w:color w:val="000000" w:themeColor="text1"/>
                <w:sz w:val="20"/>
                <w:szCs w:val="20"/>
              </w:rPr>
              <w:t>: contributes few posts to group discussion; responses to others’ contributions are not posted in a timely manner.</w:t>
            </w:r>
          </w:p>
          <w:p w14:paraId="6B2B9CE7" w14:textId="2CBF7277"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themeColor="text1"/>
                <w:sz w:val="20"/>
                <w:szCs w:val="20"/>
              </w:rPr>
            </w:pPr>
            <w:r w:rsidRPr="00AC4E02">
              <w:rPr>
                <w:rFonts w:ascii="Times New Roman" w:eastAsia="Times New Roman" w:hAnsi="Times New Roman" w:cs="Times New Roman"/>
                <w:b/>
                <w:bCs/>
                <w:color w:val="000000" w:themeColor="text1"/>
                <w:sz w:val="20"/>
                <w:szCs w:val="20"/>
              </w:rPr>
              <w:t>Relevance of posts</w:t>
            </w:r>
            <w:r w:rsidRPr="00AC4E02">
              <w:rPr>
                <w:rFonts w:ascii="Times New Roman" w:eastAsia="Times New Roman" w:hAnsi="Times New Roman" w:cs="Times New Roman"/>
                <w:color w:val="000000" w:themeColor="text1"/>
                <w:sz w:val="20"/>
                <w:szCs w:val="20"/>
              </w:rPr>
              <w:t xml:space="preserve">: posts are at times irrelevant, or are </w:t>
            </w:r>
            <w:r w:rsidRPr="00AC4E02">
              <w:rPr>
                <w:rFonts w:ascii="Times New Roman" w:eastAsia="Times New Roman" w:hAnsi="Times New Roman" w:cs="Times New Roman"/>
                <w:color w:val="000000" w:themeColor="text1"/>
                <w:sz w:val="20"/>
                <w:szCs w:val="20"/>
              </w:rPr>
              <w:lastRenderedPageBreak/>
              <w:t>not supported with accurate analyses and appropriate evidence</w:t>
            </w:r>
          </w:p>
          <w:p w14:paraId="032F2C27" w14:textId="22D968A9"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themeColor="text1"/>
                <w:sz w:val="20"/>
                <w:szCs w:val="20"/>
              </w:rPr>
            </w:pPr>
            <w:r w:rsidRPr="00AC4E02">
              <w:rPr>
                <w:rFonts w:ascii="Times New Roman" w:eastAsia="Times New Roman" w:hAnsi="Times New Roman" w:cs="Times New Roman"/>
                <w:b/>
                <w:bCs/>
                <w:color w:val="000000" w:themeColor="text1"/>
                <w:sz w:val="20"/>
                <w:szCs w:val="20"/>
              </w:rPr>
              <w:t>Quality of responses</w:t>
            </w:r>
            <w:r w:rsidRPr="00AC4E02">
              <w:rPr>
                <w:rFonts w:ascii="Times New Roman" w:eastAsia="Times New Roman" w:hAnsi="Times New Roman" w:cs="Times New Roman"/>
                <w:color w:val="000000" w:themeColor="text1"/>
                <w:sz w:val="20"/>
                <w:szCs w:val="20"/>
              </w:rPr>
              <w:t xml:space="preserve">: posts simple content which may relate to previous posts but </w:t>
            </w:r>
            <w:r w:rsidR="006E52DB">
              <w:rPr>
                <w:rFonts w:ascii="Times New Roman" w:eastAsia="Times New Roman" w:hAnsi="Times New Roman" w:cs="Times New Roman"/>
                <w:color w:val="000000" w:themeColor="text1"/>
                <w:sz w:val="20"/>
                <w:szCs w:val="20"/>
              </w:rPr>
              <w:t xml:space="preserve">which do </w:t>
            </w:r>
            <w:r w:rsidRPr="00AC4E02">
              <w:rPr>
                <w:rFonts w:ascii="Times New Roman" w:eastAsia="Times New Roman" w:hAnsi="Times New Roman" w:cs="Times New Roman"/>
                <w:color w:val="000000" w:themeColor="text1"/>
                <w:sz w:val="20"/>
                <w:szCs w:val="20"/>
              </w:rPr>
              <w:t>not necessarily enrich the discussion.</w:t>
            </w:r>
          </w:p>
          <w:p w14:paraId="0483FFC8" w14:textId="77777777" w:rsidR="001E0E89" w:rsidRDefault="001E0E89" w:rsidP="001E0E89">
            <w:pPr>
              <w:pStyle w:val="ListParagraph"/>
              <w:numPr>
                <w:ilvl w:val="0"/>
                <w:numId w:val="16"/>
              </w:numPr>
              <w:ind w:leftChars="0" w:left="207" w:hanging="207"/>
              <w:rPr>
                <w:rFonts w:ascii="Times New Roman" w:eastAsia="Times New Roman" w:hAnsi="Times New Roman" w:cs="Times New Roman"/>
                <w:color w:val="000000" w:themeColor="text1"/>
                <w:sz w:val="20"/>
                <w:szCs w:val="20"/>
              </w:rPr>
            </w:pPr>
            <w:r w:rsidRPr="00AC4E02">
              <w:rPr>
                <w:rFonts w:ascii="Times New Roman" w:eastAsia="Times New Roman" w:hAnsi="Times New Roman" w:cs="Times New Roman"/>
                <w:b/>
                <w:bCs/>
                <w:color w:val="000000" w:themeColor="text1"/>
                <w:sz w:val="20"/>
                <w:szCs w:val="20"/>
              </w:rPr>
              <w:t>Depth of knowledge</w:t>
            </w:r>
            <w:r w:rsidRPr="00AC4E02">
              <w:rPr>
                <w:rFonts w:ascii="Times New Roman" w:eastAsia="Times New Roman" w:hAnsi="Times New Roman" w:cs="Times New Roman"/>
                <w:color w:val="000000" w:themeColor="text1"/>
                <w:sz w:val="20"/>
                <w:szCs w:val="20"/>
              </w:rPr>
              <w:t>: demonstrates a basic understanding of grammatical concepts and structures; obvious errors and omissions are seen particularly when describing or analysing complex grammatical structures; attempts to apply grammatical knowledge and skills to identify problems in learner texts though not always able to effectively improve such texts.</w:t>
            </w:r>
          </w:p>
          <w:p w14:paraId="41B776DA" w14:textId="0C01E901" w:rsidR="001E0E89" w:rsidRPr="00D74225" w:rsidRDefault="001E0E89" w:rsidP="001E0E89">
            <w:pPr>
              <w:pStyle w:val="ListParagraph"/>
              <w:numPr>
                <w:ilvl w:val="0"/>
                <w:numId w:val="16"/>
              </w:numPr>
              <w:ind w:leftChars="0" w:left="207" w:hanging="207"/>
              <w:rPr>
                <w:rFonts w:ascii="Times New Roman" w:eastAsia="Times New Roman" w:hAnsi="Times New Roman" w:cs="Times New Roman"/>
                <w:color w:val="000000" w:themeColor="text1"/>
                <w:sz w:val="20"/>
                <w:szCs w:val="20"/>
              </w:rPr>
            </w:pPr>
            <w:r w:rsidRPr="00D74225">
              <w:rPr>
                <w:rFonts w:ascii="Times New Roman" w:eastAsia="Times New Roman" w:hAnsi="Times New Roman" w:cs="Times New Roman"/>
                <w:b/>
                <w:bCs/>
                <w:color w:val="000000" w:themeColor="text1"/>
                <w:sz w:val="20"/>
                <w:szCs w:val="20"/>
              </w:rPr>
              <w:t>Mechanics</w:t>
            </w:r>
            <w:r w:rsidRPr="00D74225">
              <w:rPr>
                <w:rFonts w:ascii="Times New Roman" w:eastAsia="Times New Roman" w:hAnsi="Times New Roman" w:cs="Times New Roman"/>
                <w:color w:val="000000" w:themeColor="text1"/>
                <w:sz w:val="20"/>
                <w:szCs w:val="20"/>
              </w:rPr>
              <w:t xml:space="preserve">: Posts are not always clear and organised, or </w:t>
            </w:r>
            <w:r w:rsidR="006E52DB">
              <w:rPr>
                <w:rFonts w:ascii="Times New Roman" w:eastAsia="Times New Roman" w:hAnsi="Times New Roman" w:cs="Times New Roman"/>
                <w:color w:val="000000" w:themeColor="text1"/>
                <w:sz w:val="20"/>
                <w:szCs w:val="20"/>
              </w:rPr>
              <w:t xml:space="preserve">they </w:t>
            </w:r>
            <w:r w:rsidRPr="00D74225">
              <w:rPr>
                <w:rFonts w:ascii="Times New Roman" w:eastAsia="Times New Roman" w:hAnsi="Times New Roman" w:cs="Times New Roman"/>
                <w:color w:val="000000" w:themeColor="text1"/>
                <w:sz w:val="20"/>
                <w:szCs w:val="20"/>
              </w:rPr>
              <w:t>contain obvious grammatical or other errors which may interfere with understanding.</w:t>
            </w:r>
          </w:p>
        </w:tc>
      </w:tr>
      <w:tr w:rsidR="001E0E89" w:rsidRPr="004B797B" w14:paraId="2EC66227" w14:textId="77777777" w:rsidTr="00AA1552">
        <w:tc>
          <w:tcPr>
            <w:tcW w:w="1476" w:type="dxa"/>
          </w:tcPr>
          <w:p w14:paraId="47898BE2" w14:textId="77777777" w:rsidR="001E0E89" w:rsidRPr="004B797B" w:rsidRDefault="001E0E89" w:rsidP="001E0E89">
            <w:pPr>
              <w:rPr>
                <w:rFonts w:ascii="Times New Roman" w:hAnsi="Times New Roman" w:cs="Times New Roman"/>
                <w:b/>
                <w:sz w:val="20"/>
                <w:szCs w:val="20"/>
              </w:rPr>
            </w:pPr>
            <w:r w:rsidRPr="004B797B">
              <w:rPr>
                <w:rFonts w:ascii="Times New Roman" w:hAnsi="Times New Roman" w:cs="Times New Roman"/>
                <w:b/>
                <w:sz w:val="20"/>
                <w:szCs w:val="20"/>
              </w:rPr>
              <w:lastRenderedPageBreak/>
              <w:t>Unsatisfactory</w:t>
            </w:r>
          </w:p>
        </w:tc>
        <w:tc>
          <w:tcPr>
            <w:tcW w:w="3105" w:type="dxa"/>
          </w:tcPr>
          <w:p w14:paraId="44147B2E" w14:textId="575D1F5E" w:rsidR="001E0E89" w:rsidRPr="00AC4E02" w:rsidRDefault="001E0E89" w:rsidP="001E0E89">
            <w:pPr>
              <w:pStyle w:val="ListParagraph"/>
              <w:numPr>
                <w:ilvl w:val="0"/>
                <w:numId w:val="16"/>
              </w:numPr>
              <w:ind w:leftChars="0" w:left="207" w:hanging="207"/>
              <w:rPr>
                <w:rFonts w:ascii="Times New Roman" w:hAnsi="Times New Roman" w:cs="Times New Roman"/>
                <w:color w:val="000000"/>
                <w:sz w:val="20"/>
                <w:szCs w:val="20"/>
              </w:rPr>
            </w:pPr>
            <w:r w:rsidRPr="00AC4E02">
              <w:rPr>
                <w:rFonts w:ascii="Times New Roman" w:hAnsi="Times New Roman" w:cs="Times New Roman"/>
                <w:b/>
                <w:bCs/>
                <w:sz w:val="20"/>
                <w:szCs w:val="20"/>
              </w:rPr>
              <w:t>Teamwork</w:t>
            </w:r>
            <w:r w:rsidRPr="00AC4E02">
              <w:rPr>
                <w:rFonts w:ascii="Times New Roman" w:hAnsi="Times New Roman" w:cs="Times New Roman"/>
                <w:sz w:val="20"/>
                <w:szCs w:val="20"/>
              </w:rPr>
              <w:t xml:space="preserve">: </w:t>
            </w:r>
            <w:r w:rsidRPr="00AC4E02">
              <w:rPr>
                <w:rFonts w:ascii="Times New Roman" w:hAnsi="Times New Roman" w:cs="Times New Roman"/>
                <w:color w:val="000000"/>
                <w:sz w:val="20"/>
                <w:szCs w:val="20"/>
              </w:rPr>
              <w:t>Little or no evidence of preparation and teamwork; little interactive discussion evidenced: e.g. postings show lack of awareness or understanding of each other’s posts, or contain repetition of points already made by others; contributions are not balanced: e.g. dominated by one or two members; postings are not made in a timely manner or are not well distributed within the given timeframe: e.g. started and finished within a very short period close to the deadline.</w:t>
            </w:r>
          </w:p>
          <w:p w14:paraId="548C1D42" w14:textId="4628340C" w:rsidR="001E0E89" w:rsidRPr="00AC4E02" w:rsidRDefault="001E0E89" w:rsidP="001E0E89">
            <w:pPr>
              <w:pStyle w:val="ListParagraph"/>
              <w:numPr>
                <w:ilvl w:val="0"/>
                <w:numId w:val="16"/>
              </w:numPr>
              <w:ind w:leftChars="0" w:left="207" w:hanging="207"/>
              <w:rPr>
                <w:rFonts w:ascii="Times New Roman" w:hAnsi="Times New Roman" w:cs="Times New Roman"/>
                <w:sz w:val="20"/>
                <w:szCs w:val="20"/>
              </w:rPr>
            </w:pPr>
            <w:r w:rsidRPr="00AC4E02">
              <w:rPr>
                <w:rFonts w:ascii="Times New Roman" w:hAnsi="Times New Roman" w:cs="Times New Roman"/>
                <w:b/>
                <w:bCs/>
                <w:sz w:val="20"/>
                <w:szCs w:val="20"/>
              </w:rPr>
              <w:t>Topic and content</w:t>
            </w:r>
            <w:r w:rsidRPr="00AC4E02">
              <w:rPr>
                <w:rFonts w:ascii="Times New Roman" w:hAnsi="Times New Roman" w:cs="Times New Roman"/>
                <w:sz w:val="20"/>
                <w:szCs w:val="20"/>
              </w:rPr>
              <w:t>: Irrelevant or inappropriate topic and examples selected for discussion; discussion as a whole is confusing, unfocused or incoherent and lacks a clear summary or conclusion.</w:t>
            </w:r>
          </w:p>
        </w:tc>
        <w:tc>
          <w:tcPr>
            <w:tcW w:w="5040" w:type="dxa"/>
          </w:tcPr>
          <w:p w14:paraId="5EA0A38E" w14:textId="6381E3BD"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Quantity and timeliness of posts</w:t>
            </w:r>
            <w:r w:rsidRPr="00AC4E02">
              <w:rPr>
                <w:rFonts w:ascii="Times New Roman" w:eastAsia="Times New Roman" w:hAnsi="Times New Roman" w:cs="Times New Roman"/>
                <w:color w:val="000000"/>
                <w:sz w:val="20"/>
                <w:szCs w:val="20"/>
              </w:rPr>
              <w:t xml:space="preserve">: makes little contribution to the overall discussion: e.g. does not initiate points, or posts only one or two brief and late responses which do not add to the overall content. </w:t>
            </w:r>
          </w:p>
          <w:p w14:paraId="53AF67C9" w14:textId="401042BD"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Relevance of posts</w:t>
            </w:r>
            <w:r w:rsidRPr="00AC4E02">
              <w:rPr>
                <w:rFonts w:ascii="Times New Roman" w:eastAsia="Times New Roman" w:hAnsi="Times New Roman" w:cs="Times New Roman"/>
                <w:color w:val="000000"/>
                <w:sz w:val="20"/>
                <w:szCs w:val="20"/>
              </w:rPr>
              <w:t>: posts are either off-topic, do not build on others’ contributions, or are not supported with analyses or evidence.</w:t>
            </w:r>
          </w:p>
          <w:p w14:paraId="0B2D7BC4" w14:textId="5D1F1448"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Quality of responses</w:t>
            </w:r>
            <w:r w:rsidRPr="00AC4E02">
              <w:rPr>
                <w:rFonts w:ascii="Times New Roman" w:eastAsia="Times New Roman" w:hAnsi="Times New Roman" w:cs="Times New Roman"/>
                <w:color w:val="000000"/>
                <w:sz w:val="20"/>
                <w:szCs w:val="20"/>
              </w:rPr>
              <w:t>: responses are superficial and show little or no attempt to engage in a meaningful discussion.</w:t>
            </w:r>
          </w:p>
          <w:p w14:paraId="50CB770B" w14:textId="77777777" w:rsidR="001E0E89"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Depth of knowledge</w:t>
            </w:r>
            <w:r w:rsidRPr="00AC4E02">
              <w:rPr>
                <w:rFonts w:ascii="Times New Roman" w:eastAsia="Times New Roman" w:hAnsi="Times New Roman" w:cs="Times New Roman"/>
                <w:color w:val="000000"/>
                <w:sz w:val="20"/>
                <w:szCs w:val="20"/>
              </w:rPr>
              <w:t>: does not demonstrate a proper understanding of grammatical concepts nor the ability to apply grammatical knowledge and skills to evaluate and improve learner texts.</w:t>
            </w:r>
          </w:p>
          <w:p w14:paraId="4AAED42B" w14:textId="28153628" w:rsidR="001E0E89" w:rsidRPr="00AC4E02" w:rsidRDefault="001E0E89" w:rsidP="001E0E89">
            <w:pPr>
              <w:pStyle w:val="ListParagraph"/>
              <w:numPr>
                <w:ilvl w:val="0"/>
                <w:numId w:val="16"/>
              </w:numPr>
              <w:ind w:leftChars="0" w:left="207" w:hanging="207"/>
              <w:rPr>
                <w:rFonts w:ascii="Times New Roman" w:eastAsia="Times New Roman" w:hAnsi="Times New Roman" w:cs="Times New Roman"/>
                <w:color w:val="000000"/>
                <w:sz w:val="20"/>
                <w:szCs w:val="20"/>
              </w:rPr>
            </w:pPr>
            <w:r w:rsidRPr="00AC4E02">
              <w:rPr>
                <w:rFonts w:ascii="Times New Roman" w:eastAsia="Times New Roman" w:hAnsi="Times New Roman" w:cs="Times New Roman"/>
                <w:b/>
                <w:bCs/>
                <w:color w:val="000000"/>
                <w:sz w:val="20"/>
                <w:szCs w:val="20"/>
              </w:rPr>
              <w:t>Mechanics</w:t>
            </w:r>
            <w:r w:rsidRPr="00AC4E02">
              <w:rPr>
                <w:rFonts w:ascii="Times New Roman" w:eastAsia="Times New Roman" w:hAnsi="Times New Roman" w:cs="Times New Roman"/>
                <w:color w:val="000000"/>
                <w:sz w:val="20"/>
                <w:szCs w:val="20"/>
              </w:rPr>
              <w:t xml:space="preserve">: Posts are unorganised, confusing and/or contain frequent grammatical or other errors that interfere with understanding. </w:t>
            </w:r>
          </w:p>
        </w:tc>
      </w:tr>
    </w:tbl>
    <w:p w14:paraId="2E17C935" w14:textId="77777777" w:rsidR="006C5CE2" w:rsidRPr="006C5CE2" w:rsidRDefault="006C5CE2">
      <w:pPr>
        <w:rPr>
          <w:rFonts w:ascii="Times New Roman" w:eastAsia="新細明體" w:hAnsi="Times New Roman" w:cs="Times New Roman"/>
          <w:b/>
          <w:bCs/>
          <w:szCs w:val="24"/>
          <w:lang w:eastAsia="en-US"/>
        </w:rPr>
      </w:pPr>
    </w:p>
    <w:p w14:paraId="0DA629B2" w14:textId="77777777" w:rsidR="0047681A" w:rsidRDefault="0047681A">
      <w:pPr>
        <w:rPr>
          <w:rFonts w:ascii="Times New Roman" w:hAnsi="Times New Roman" w:cs="Times New Roman"/>
          <w:b/>
          <w:bCs/>
          <w:sz w:val="24"/>
          <w:szCs w:val="28"/>
        </w:rPr>
      </w:pPr>
      <w:r>
        <w:rPr>
          <w:rFonts w:ascii="Times New Roman" w:hAnsi="Times New Roman" w:cs="Times New Roman"/>
          <w:b/>
          <w:bCs/>
          <w:sz w:val="24"/>
          <w:szCs w:val="28"/>
        </w:rPr>
        <w:br w:type="page"/>
      </w:r>
    </w:p>
    <w:p w14:paraId="1CC5922F" w14:textId="49F3162A" w:rsidR="005D0B64" w:rsidRDefault="005D0B64" w:rsidP="009744F8">
      <w:pPr>
        <w:rPr>
          <w:rFonts w:ascii="Times New Roman" w:hAnsi="Times New Roman" w:cs="Times New Roman"/>
          <w:b/>
          <w:bCs/>
          <w:sz w:val="24"/>
          <w:szCs w:val="28"/>
        </w:rPr>
      </w:pPr>
      <w:r w:rsidRPr="009744F8">
        <w:rPr>
          <w:rFonts w:ascii="Times New Roman" w:hAnsi="Times New Roman" w:cs="Times New Roman"/>
          <w:b/>
          <w:bCs/>
          <w:sz w:val="24"/>
          <w:szCs w:val="28"/>
        </w:rPr>
        <w:lastRenderedPageBreak/>
        <w:t xml:space="preserve">Assessment Rubric for Final Exam (AT4) </w:t>
      </w:r>
    </w:p>
    <w:p w14:paraId="5B38BBCE" w14:textId="77777777" w:rsidR="009744F8" w:rsidRPr="009744F8" w:rsidRDefault="009744F8" w:rsidP="009744F8">
      <w:pPr>
        <w:rPr>
          <w:rFonts w:ascii="Times New Roman" w:eastAsia="新細明體" w:hAnsi="Times New Roman" w:cs="Times New Roman"/>
          <w:b/>
          <w:bCs/>
          <w:sz w:val="28"/>
          <w:szCs w:val="28"/>
          <w:lang w:val="en-GB" w:eastAsia="en-US"/>
        </w:rPr>
      </w:pPr>
    </w:p>
    <w:tbl>
      <w:tblPr>
        <w:tblW w:w="963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440"/>
        <w:gridCol w:w="8190"/>
      </w:tblGrid>
      <w:tr w:rsidR="00F97D3C" w:rsidRPr="00233ED5" w14:paraId="13394FB5" w14:textId="77777777" w:rsidTr="00D74225">
        <w:trPr>
          <w:trHeight w:val="244"/>
        </w:trPr>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4C0A6" w14:textId="77777777" w:rsidR="00F97D3C" w:rsidRPr="00233ED5" w:rsidRDefault="00F97D3C" w:rsidP="00E20CE0">
            <w:pPr>
              <w:snapToGrid w:val="0"/>
              <w:rPr>
                <w:rFonts w:ascii="Times New Roman" w:eastAsia="新細明體" w:hAnsi="Times New Roman" w:cs="Times New Roman"/>
                <w:b/>
                <w:bCs/>
                <w:lang w:val="en-US" w:eastAsia="zh-TW"/>
              </w:rPr>
            </w:pPr>
          </w:p>
        </w:tc>
        <w:tc>
          <w:tcPr>
            <w:tcW w:w="8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4F6743" w14:textId="77777777" w:rsidR="00F97D3C" w:rsidRPr="00233ED5" w:rsidRDefault="00F97D3C" w:rsidP="00E20CE0">
            <w:pPr>
              <w:snapToGrid w:val="0"/>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Descriptors</w:t>
            </w:r>
          </w:p>
        </w:tc>
      </w:tr>
      <w:tr w:rsidR="00F97D3C" w:rsidRPr="00233ED5" w14:paraId="7E27E8EA" w14:textId="77777777" w:rsidTr="00D74225">
        <w:trPr>
          <w:trHeight w:val="507"/>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B3887B" w14:textId="77777777" w:rsidR="00F97D3C" w:rsidRPr="00233ED5" w:rsidRDefault="00F97D3C" w:rsidP="00E20CE0">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A/A-</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3A87933A" w14:textId="5FD893D4" w:rsidR="00F97D3C" w:rsidRPr="001E0E89" w:rsidRDefault="00570005" w:rsidP="00BD0DBE">
            <w:pPr>
              <w:pStyle w:val="ListParagraph"/>
              <w:numPr>
                <w:ilvl w:val="0"/>
                <w:numId w:val="16"/>
              </w:numPr>
              <w:snapToGrid w:val="0"/>
              <w:ind w:leftChars="0" w:left="173" w:hanging="173"/>
              <w:jc w:val="both"/>
              <w:rPr>
                <w:rFonts w:ascii="Times New Roman" w:eastAsia="新細明體" w:hAnsi="Times New Roman" w:cs="Times New Roman"/>
                <w:szCs w:val="24"/>
                <w:lang w:val="en-HK"/>
              </w:rPr>
            </w:pPr>
            <w:r w:rsidRPr="001E0E89">
              <w:rPr>
                <w:rFonts w:ascii="Times New Roman" w:hAnsi="Times New Roman" w:cs="Times New Roman"/>
                <w:szCs w:val="24"/>
              </w:rPr>
              <w:t>R</w:t>
            </w:r>
            <w:r w:rsidR="00F97D3C" w:rsidRPr="001E0E89">
              <w:rPr>
                <w:rFonts w:ascii="Times New Roman" w:hAnsi="Times New Roman" w:cs="Times New Roman"/>
                <w:szCs w:val="24"/>
              </w:rPr>
              <w:t xml:space="preserve">esponses </w:t>
            </w:r>
            <w:r w:rsidRPr="001E0E89">
              <w:rPr>
                <w:rFonts w:ascii="Times New Roman" w:hAnsi="Times New Roman" w:cs="Times New Roman"/>
                <w:szCs w:val="24"/>
              </w:rPr>
              <w:t xml:space="preserve">to exam questions </w:t>
            </w:r>
            <w:r w:rsidR="00F97D3C" w:rsidRPr="001E0E89">
              <w:rPr>
                <w:rFonts w:ascii="Times New Roman" w:hAnsi="Times New Roman" w:cs="Times New Roman"/>
                <w:szCs w:val="24"/>
              </w:rPr>
              <w:t xml:space="preserve">demonstrate a high level of accuracy and mastery of </w:t>
            </w:r>
            <w:r w:rsidR="00476406" w:rsidRPr="001E0E89">
              <w:rPr>
                <w:rFonts w:ascii="Times New Roman" w:hAnsi="Times New Roman" w:cs="Times New Roman"/>
                <w:szCs w:val="24"/>
              </w:rPr>
              <w:t>the</w:t>
            </w:r>
            <w:r w:rsidRPr="001E0E89">
              <w:rPr>
                <w:rFonts w:ascii="Times New Roman" w:hAnsi="Times New Roman" w:cs="Times New Roman"/>
                <w:szCs w:val="24"/>
              </w:rPr>
              <w:t xml:space="preserve"> course </w:t>
            </w:r>
            <w:r w:rsidR="00F97D3C" w:rsidRPr="001E0E89">
              <w:rPr>
                <w:rFonts w:ascii="Times New Roman" w:hAnsi="Times New Roman" w:cs="Times New Roman"/>
                <w:szCs w:val="24"/>
              </w:rPr>
              <w:t>content.</w:t>
            </w:r>
            <w:r w:rsidR="006C5CE2" w:rsidRPr="001E0E89">
              <w:rPr>
                <w:rFonts w:ascii="Times New Roman" w:hAnsi="Times New Roman" w:cs="Times New Roman"/>
                <w:szCs w:val="24"/>
              </w:rPr>
              <w:t xml:space="preserve"> </w:t>
            </w:r>
          </w:p>
        </w:tc>
      </w:tr>
      <w:tr w:rsidR="00F97D3C" w:rsidRPr="00233ED5" w14:paraId="453E248F" w14:textId="77777777" w:rsidTr="00D74225">
        <w:trPr>
          <w:trHeight w:val="525"/>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1F58D6" w14:textId="77777777" w:rsidR="00F97D3C" w:rsidRPr="00233ED5" w:rsidRDefault="00F97D3C" w:rsidP="00E20CE0">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B+/B/B-</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399FDF16" w14:textId="7FBF0C21" w:rsidR="00F97D3C" w:rsidRPr="001E0E89" w:rsidRDefault="00570005" w:rsidP="00BD0DBE">
            <w:pPr>
              <w:pStyle w:val="ListParagraph"/>
              <w:numPr>
                <w:ilvl w:val="0"/>
                <w:numId w:val="16"/>
              </w:numPr>
              <w:snapToGrid w:val="0"/>
              <w:ind w:leftChars="0" w:left="173" w:hanging="173"/>
              <w:jc w:val="both"/>
              <w:rPr>
                <w:rFonts w:ascii="Times New Roman" w:eastAsiaTheme="minorHAnsi" w:hAnsi="Times New Roman" w:cs="Times New Roman"/>
                <w:szCs w:val="24"/>
                <w:lang w:val="en-HK" w:eastAsia="en-HK"/>
              </w:rPr>
            </w:pPr>
            <w:r w:rsidRPr="001E0E89">
              <w:rPr>
                <w:rFonts w:ascii="Times New Roman" w:hAnsi="Times New Roman" w:cs="Times New Roman"/>
                <w:szCs w:val="24"/>
              </w:rPr>
              <w:t>Responses to exam questions</w:t>
            </w:r>
            <w:r w:rsidR="001E0E89" w:rsidRPr="001E0E89">
              <w:rPr>
                <w:rFonts w:ascii="Times New Roman" w:hAnsi="Times New Roman" w:cs="Times New Roman"/>
                <w:szCs w:val="24"/>
              </w:rPr>
              <w:t xml:space="preserve"> demonstrate</w:t>
            </w:r>
            <w:r w:rsidRPr="001E0E89">
              <w:rPr>
                <w:rFonts w:ascii="Times New Roman" w:hAnsi="Times New Roman" w:cs="Times New Roman"/>
                <w:szCs w:val="24"/>
              </w:rPr>
              <w:t xml:space="preserve"> a competent </w:t>
            </w:r>
            <w:r w:rsidR="00147F09" w:rsidRPr="001E0E89">
              <w:rPr>
                <w:rFonts w:ascii="Times New Roman" w:hAnsi="Times New Roman" w:cs="Times New Roman"/>
                <w:szCs w:val="24"/>
              </w:rPr>
              <w:t>understanding</w:t>
            </w:r>
            <w:r w:rsidRPr="001E0E89">
              <w:rPr>
                <w:rFonts w:ascii="Times New Roman" w:hAnsi="Times New Roman" w:cs="Times New Roman"/>
                <w:szCs w:val="24"/>
              </w:rPr>
              <w:t xml:space="preserve"> of most of the course content.</w:t>
            </w:r>
            <w:r w:rsidR="00147F09" w:rsidRPr="001E0E89">
              <w:rPr>
                <w:rFonts w:ascii="Times New Roman" w:hAnsi="Times New Roman" w:cs="Times New Roman"/>
                <w:szCs w:val="24"/>
              </w:rPr>
              <w:t xml:space="preserve"> Mistakes and inaccuracies are not serious.</w:t>
            </w:r>
            <w:r w:rsidR="006C5CE2" w:rsidRPr="001E0E89">
              <w:rPr>
                <w:rFonts w:ascii="Times New Roman" w:hAnsi="Times New Roman" w:cs="Times New Roman"/>
                <w:szCs w:val="24"/>
              </w:rPr>
              <w:t xml:space="preserve"> </w:t>
            </w:r>
          </w:p>
        </w:tc>
      </w:tr>
      <w:tr w:rsidR="00F97D3C" w:rsidRPr="00233ED5" w14:paraId="27DB9434" w14:textId="77777777" w:rsidTr="00D74225">
        <w:trPr>
          <w:trHeight w:val="444"/>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0D6C6B" w14:textId="77777777" w:rsidR="00F97D3C" w:rsidRPr="00233ED5" w:rsidRDefault="00F97D3C" w:rsidP="00E20CE0">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C+/C/C-</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2A054959" w14:textId="6E915B66" w:rsidR="00F97D3C" w:rsidRPr="001E0E89" w:rsidRDefault="00570005" w:rsidP="00BD0DBE">
            <w:pPr>
              <w:pStyle w:val="ListParagraph"/>
              <w:numPr>
                <w:ilvl w:val="0"/>
                <w:numId w:val="16"/>
              </w:numPr>
              <w:snapToGrid w:val="0"/>
              <w:ind w:leftChars="0" w:left="173" w:hanging="173"/>
              <w:jc w:val="both"/>
              <w:rPr>
                <w:rFonts w:ascii="Times New Roman" w:eastAsia="新細明體" w:hAnsi="Times New Roman" w:cs="Times New Roman"/>
                <w:szCs w:val="24"/>
              </w:rPr>
            </w:pPr>
            <w:r w:rsidRPr="001E0E89">
              <w:rPr>
                <w:rFonts w:ascii="Times New Roman" w:hAnsi="Times New Roman" w:cs="Times New Roman"/>
                <w:szCs w:val="24"/>
              </w:rPr>
              <w:t xml:space="preserve">Responses to exam questions contain obvious mistakes and inaccuracies, reflecting </w:t>
            </w:r>
            <w:r w:rsidR="00147F09" w:rsidRPr="001E0E89">
              <w:rPr>
                <w:rFonts w:ascii="Times New Roman" w:hAnsi="Times New Roman" w:cs="Times New Roman"/>
                <w:szCs w:val="24"/>
              </w:rPr>
              <w:t xml:space="preserve">only a basic </w:t>
            </w:r>
            <w:r w:rsidR="00F97D3C" w:rsidRPr="001E0E89">
              <w:rPr>
                <w:rFonts w:ascii="Times New Roman" w:eastAsia="新細明體" w:hAnsi="Times New Roman" w:cs="Times New Roman"/>
                <w:szCs w:val="24"/>
              </w:rPr>
              <w:t xml:space="preserve">grasp of </w:t>
            </w:r>
            <w:r w:rsidR="00147F09" w:rsidRPr="001E0E89">
              <w:rPr>
                <w:rFonts w:ascii="Times New Roman" w:eastAsia="新細明體" w:hAnsi="Times New Roman" w:cs="Times New Roman"/>
                <w:szCs w:val="24"/>
              </w:rPr>
              <w:t xml:space="preserve">the course </w:t>
            </w:r>
            <w:r w:rsidR="00F97D3C" w:rsidRPr="001E0E89">
              <w:rPr>
                <w:rFonts w:ascii="Times New Roman" w:eastAsia="新細明體" w:hAnsi="Times New Roman" w:cs="Times New Roman"/>
                <w:szCs w:val="24"/>
              </w:rPr>
              <w:t>content.</w:t>
            </w:r>
            <w:r w:rsidR="006C5CE2" w:rsidRPr="001E0E89">
              <w:rPr>
                <w:rFonts w:ascii="Times New Roman" w:eastAsia="新細明體" w:hAnsi="Times New Roman" w:cs="Times New Roman"/>
                <w:szCs w:val="24"/>
              </w:rPr>
              <w:t xml:space="preserve"> </w:t>
            </w:r>
          </w:p>
        </w:tc>
      </w:tr>
      <w:tr w:rsidR="00F97D3C" w:rsidRPr="00233ED5" w14:paraId="7B1C4C3D" w14:textId="77777777" w:rsidTr="00D74225">
        <w:trPr>
          <w:trHeight w:val="453"/>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D16390" w14:textId="77777777" w:rsidR="00F97D3C" w:rsidRPr="00233ED5" w:rsidRDefault="00F97D3C" w:rsidP="00E20CE0">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D+/D</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54E54887" w14:textId="276245B8" w:rsidR="00F97D3C" w:rsidRPr="001E0E89" w:rsidRDefault="00570005" w:rsidP="00BD0DBE">
            <w:pPr>
              <w:pStyle w:val="ListParagraph"/>
              <w:numPr>
                <w:ilvl w:val="0"/>
                <w:numId w:val="16"/>
              </w:numPr>
              <w:snapToGrid w:val="0"/>
              <w:ind w:leftChars="0" w:left="173" w:hanging="173"/>
              <w:jc w:val="both"/>
              <w:rPr>
                <w:rFonts w:ascii="Times New Roman" w:eastAsia="新細明體" w:hAnsi="Times New Roman" w:cs="Times New Roman"/>
                <w:szCs w:val="24"/>
              </w:rPr>
            </w:pPr>
            <w:r w:rsidRPr="001E0E89">
              <w:rPr>
                <w:rFonts w:ascii="Times New Roman" w:hAnsi="Times New Roman" w:cs="Times New Roman"/>
                <w:szCs w:val="24"/>
              </w:rPr>
              <w:t xml:space="preserve">Responses to exam questions contain frequent mistakes and omissions, reflecting </w:t>
            </w:r>
            <w:r w:rsidR="00F97D3C" w:rsidRPr="001E0E89">
              <w:rPr>
                <w:rFonts w:ascii="Times New Roman" w:eastAsia="新細明體" w:hAnsi="Times New Roman" w:cs="Times New Roman"/>
                <w:szCs w:val="24"/>
              </w:rPr>
              <w:t xml:space="preserve">a minimal but passing grasp of the </w:t>
            </w:r>
            <w:r w:rsidRPr="001E0E89">
              <w:rPr>
                <w:rFonts w:ascii="Times New Roman" w:eastAsia="新細明體" w:hAnsi="Times New Roman" w:cs="Times New Roman"/>
                <w:szCs w:val="24"/>
              </w:rPr>
              <w:t xml:space="preserve">course </w:t>
            </w:r>
            <w:r w:rsidR="00F97D3C" w:rsidRPr="001E0E89">
              <w:rPr>
                <w:rFonts w:ascii="Times New Roman" w:eastAsia="新細明體" w:hAnsi="Times New Roman" w:cs="Times New Roman"/>
                <w:szCs w:val="24"/>
              </w:rPr>
              <w:t xml:space="preserve">content. </w:t>
            </w:r>
          </w:p>
        </w:tc>
      </w:tr>
      <w:tr w:rsidR="00F97D3C" w:rsidRPr="00233ED5" w14:paraId="37B01574" w14:textId="77777777" w:rsidTr="00D74225">
        <w:trPr>
          <w:trHeight w:val="526"/>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A5C144" w14:textId="77777777" w:rsidR="00F97D3C" w:rsidRPr="00233ED5" w:rsidRDefault="00F97D3C" w:rsidP="00E20CE0">
            <w:pPr>
              <w:snapToGrid w:val="0"/>
              <w:rPr>
                <w:rFonts w:ascii="Times New Roman" w:eastAsia="新細明體" w:hAnsi="Times New Roman" w:cs="Times New Roman"/>
                <w:b/>
                <w:bCs/>
                <w:lang w:val="en-US" w:eastAsia="zh-TW"/>
              </w:rPr>
            </w:pPr>
            <w:r w:rsidRPr="00233ED5">
              <w:rPr>
                <w:rFonts w:ascii="Times New Roman" w:eastAsia="新細明體" w:hAnsi="Times New Roman" w:cs="Times New Roman"/>
                <w:b/>
                <w:bCs/>
                <w:lang w:val="en-US" w:eastAsia="zh-TW"/>
              </w:rPr>
              <w:t>F</w:t>
            </w:r>
          </w:p>
        </w:tc>
        <w:tc>
          <w:tcPr>
            <w:tcW w:w="8190" w:type="dxa"/>
            <w:tcBorders>
              <w:top w:val="nil"/>
              <w:left w:val="nil"/>
              <w:bottom w:val="single" w:sz="8" w:space="0" w:color="000000"/>
              <w:right w:val="single" w:sz="8" w:space="0" w:color="000000"/>
            </w:tcBorders>
            <w:tcMar>
              <w:top w:w="100" w:type="dxa"/>
              <w:left w:w="100" w:type="dxa"/>
              <w:bottom w:w="100" w:type="dxa"/>
              <w:right w:w="100" w:type="dxa"/>
            </w:tcMar>
          </w:tcPr>
          <w:p w14:paraId="7CF3FFFA" w14:textId="0AE44330" w:rsidR="00F97D3C" w:rsidRPr="001E0E89" w:rsidRDefault="00570005" w:rsidP="00BD0DBE">
            <w:pPr>
              <w:pStyle w:val="ListParagraph"/>
              <w:numPr>
                <w:ilvl w:val="0"/>
                <w:numId w:val="16"/>
              </w:numPr>
              <w:snapToGrid w:val="0"/>
              <w:ind w:leftChars="0" w:left="173" w:hanging="173"/>
              <w:jc w:val="both"/>
              <w:rPr>
                <w:rFonts w:ascii="Times New Roman" w:eastAsia="新細明體" w:hAnsi="Times New Roman" w:cs="Times New Roman"/>
                <w:szCs w:val="24"/>
              </w:rPr>
            </w:pPr>
            <w:r w:rsidRPr="001E0E89">
              <w:rPr>
                <w:rFonts w:ascii="Times New Roman" w:hAnsi="Times New Roman" w:cs="Times New Roman"/>
                <w:szCs w:val="24"/>
              </w:rPr>
              <w:t>R</w:t>
            </w:r>
            <w:r w:rsidR="00F97D3C" w:rsidRPr="001E0E89">
              <w:rPr>
                <w:rFonts w:ascii="Times New Roman" w:hAnsi="Times New Roman" w:cs="Times New Roman"/>
                <w:szCs w:val="24"/>
              </w:rPr>
              <w:t xml:space="preserve">esponses </w:t>
            </w:r>
            <w:r w:rsidRPr="001E0E89">
              <w:rPr>
                <w:rFonts w:ascii="Times New Roman" w:hAnsi="Times New Roman" w:cs="Times New Roman"/>
                <w:szCs w:val="24"/>
              </w:rPr>
              <w:t xml:space="preserve">to exam questions </w:t>
            </w:r>
            <w:r w:rsidR="00F97D3C" w:rsidRPr="001E0E89">
              <w:rPr>
                <w:rFonts w:ascii="Times New Roman" w:eastAsia="新細明體" w:hAnsi="Times New Roman" w:cs="Times New Roman"/>
                <w:szCs w:val="24"/>
              </w:rPr>
              <w:t>are mostly inaccurate</w:t>
            </w:r>
            <w:r w:rsidRPr="001E0E89">
              <w:rPr>
                <w:rFonts w:ascii="Times New Roman" w:eastAsia="新細明體" w:hAnsi="Times New Roman" w:cs="Times New Roman"/>
                <w:szCs w:val="24"/>
              </w:rPr>
              <w:t xml:space="preserve"> or confusing, and thus</w:t>
            </w:r>
            <w:r w:rsidR="00F97D3C" w:rsidRPr="001E0E89">
              <w:rPr>
                <w:rFonts w:ascii="Times New Roman" w:eastAsia="新細明體" w:hAnsi="Times New Roman" w:cs="Times New Roman"/>
                <w:szCs w:val="24"/>
              </w:rPr>
              <w:t xml:space="preserve"> fail to </w:t>
            </w:r>
            <w:r w:rsidR="00476406" w:rsidRPr="001E0E89">
              <w:rPr>
                <w:rFonts w:ascii="Times New Roman" w:eastAsia="新細明體" w:hAnsi="Times New Roman" w:cs="Times New Roman"/>
                <w:szCs w:val="24"/>
              </w:rPr>
              <w:t xml:space="preserve">illustrate a proper </w:t>
            </w:r>
            <w:r w:rsidR="00F97D3C" w:rsidRPr="001E0E89">
              <w:rPr>
                <w:rFonts w:ascii="Times New Roman" w:eastAsia="新細明體" w:hAnsi="Times New Roman" w:cs="Times New Roman"/>
                <w:szCs w:val="24"/>
              </w:rPr>
              <w:t xml:space="preserve">grasp of </w:t>
            </w:r>
            <w:r w:rsidR="00476406" w:rsidRPr="001E0E89">
              <w:rPr>
                <w:rFonts w:ascii="Times New Roman" w:eastAsia="新細明體" w:hAnsi="Times New Roman" w:cs="Times New Roman"/>
                <w:szCs w:val="24"/>
              </w:rPr>
              <w:t xml:space="preserve">the course </w:t>
            </w:r>
            <w:r w:rsidR="00F97D3C" w:rsidRPr="001E0E89">
              <w:rPr>
                <w:rFonts w:ascii="Times New Roman" w:eastAsia="新細明體" w:hAnsi="Times New Roman" w:cs="Times New Roman"/>
                <w:szCs w:val="24"/>
              </w:rPr>
              <w:t xml:space="preserve">content. </w:t>
            </w:r>
          </w:p>
        </w:tc>
      </w:tr>
    </w:tbl>
    <w:p w14:paraId="25E68203" w14:textId="171666CA" w:rsidR="00F97D3C" w:rsidRPr="00F97D3C" w:rsidRDefault="00F97D3C" w:rsidP="005D0B64">
      <w:pPr>
        <w:pStyle w:val="BodyText"/>
        <w:adjustRightInd w:val="0"/>
        <w:spacing w:before="120"/>
        <w:contextualSpacing/>
        <w:rPr>
          <w:b/>
          <w:bCs/>
          <w:szCs w:val="24"/>
          <w:lang w:val="en-US"/>
        </w:rPr>
      </w:pPr>
    </w:p>
    <w:p w14:paraId="5172019D" w14:textId="77777777" w:rsidR="00F97D3C" w:rsidRPr="001F19B7" w:rsidRDefault="00F97D3C" w:rsidP="005D0B64">
      <w:pPr>
        <w:pStyle w:val="BodyText"/>
        <w:adjustRightInd w:val="0"/>
        <w:spacing w:before="120"/>
        <w:contextualSpacing/>
        <w:rPr>
          <w:b/>
          <w:bCs/>
          <w:szCs w:val="24"/>
        </w:rPr>
      </w:pPr>
    </w:p>
    <w:p w14:paraId="2CDBD61A" w14:textId="77777777" w:rsidR="00C11C3F" w:rsidRPr="001F19B7" w:rsidRDefault="00C11C3F" w:rsidP="00C11C3F">
      <w:pPr>
        <w:pStyle w:val="BodyText"/>
        <w:adjustRightInd w:val="0"/>
        <w:spacing w:before="120"/>
        <w:contextualSpacing/>
        <w:rPr>
          <w:b/>
          <w:bCs/>
          <w:sz w:val="2"/>
          <w:szCs w:val="2"/>
        </w:rPr>
      </w:pPr>
    </w:p>
    <w:sectPr w:rsidR="00C11C3F" w:rsidRPr="001F19B7" w:rsidSect="00233ED5">
      <w:footerReference w:type="default" r:id="rId8"/>
      <w:pgSz w:w="11906" w:h="16838"/>
      <w:pgMar w:top="851" w:right="1418" w:bottom="709" w:left="1418" w:header="851"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2EAC" w14:textId="77777777" w:rsidR="008B1033" w:rsidRDefault="008B1033" w:rsidP="0052399E">
      <w:r>
        <w:separator/>
      </w:r>
    </w:p>
  </w:endnote>
  <w:endnote w:type="continuationSeparator" w:id="0">
    <w:p w14:paraId="7CFADF4E" w14:textId="77777777" w:rsidR="008B1033" w:rsidRDefault="008B1033" w:rsidP="0052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229193"/>
      <w:docPartObj>
        <w:docPartGallery w:val="Page Numbers (Bottom of Page)"/>
        <w:docPartUnique/>
      </w:docPartObj>
    </w:sdtPr>
    <w:sdtEndPr>
      <w:rPr>
        <w:rFonts w:ascii="Times New Roman" w:hAnsi="Times New Roman" w:cs="Times New Roman"/>
      </w:rPr>
    </w:sdtEndPr>
    <w:sdtContent>
      <w:p w14:paraId="1A8C7A49" w14:textId="77777777" w:rsidR="005B3A88" w:rsidRPr="005B3A88" w:rsidRDefault="005B3A88">
        <w:pPr>
          <w:pStyle w:val="Footer"/>
          <w:jc w:val="center"/>
          <w:rPr>
            <w:rFonts w:ascii="Times New Roman" w:hAnsi="Times New Roman" w:cs="Times New Roman"/>
          </w:rPr>
        </w:pPr>
        <w:r w:rsidRPr="005B3A88">
          <w:rPr>
            <w:rFonts w:ascii="Times New Roman" w:hAnsi="Times New Roman" w:cs="Times New Roman"/>
          </w:rPr>
          <w:fldChar w:fldCharType="begin"/>
        </w:r>
        <w:r w:rsidRPr="005B3A88">
          <w:rPr>
            <w:rFonts w:ascii="Times New Roman" w:hAnsi="Times New Roman" w:cs="Times New Roman"/>
          </w:rPr>
          <w:instrText>PAGE   \* MERGEFORMAT</w:instrText>
        </w:r>
        <w:r w:rsidRPr="005B3A88">
          <w:rPr>
            <w:rFonts w:ascii="Times New Roman" w:hAnsi="Times New Roman" w:cs="Times New Roman"/>
          </w:rPr>
          <w:fldChar w:fldCharType="separate"/>
        </w:r>
        <w:r w:rsidR="00E55FE3" w:rsidRPr="00E55FE3">
          <w:rPr>
            <w:rFonts w:ascii="Times New Roman" w:hAnsi="Times New Roman" w:cs="Times New Roman"/>
            <w:noProof/>
            <w:lang w:val="zh-TW"/>
          </w:rPr>
          <w:t>2</w:t>
        </w:r>
        <w:r w:rsidRPr="005B3A88">
          <w:rPr>
            <w:rFonts w:ascii="Times New Roman" w:hAnsi="Times New Roman" w:cs="Times New Roman"/>
          </w:rPr>
          <w:fldChar w:fldCharType="end"/>
        </w:r>
      </w:p>
    </w:sdtContent>
  </w:sdt>
  <w:p w14:paraId="1A3C0BBA" w14:textId="77777777" w:rsidR="005B3A88" w:rsidRDefault="005B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FC75" w14:textId="77777777" w:rsidR="008B1033" w:rsidRDefault="008B1033" w:rsidP="0052399E">
      <w:r>
        <w:separator/>
      </w:r>
    </w:p>
  </w:footnote>
  <w:footnote w:type="continuationSeparator" w:id="0">
    <w:p w14:paraId="46007066" w14:textId="77777777" w:rsidR="008B1033" w:rsidRDefault="008B1033" w:rsidP="00523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FF4"/>
    <w:multiLevelType w:val="multilevel"/>
    <w:tmpl w:val="E4C88F60"/>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 w15:restartNumberingAfterBreak="0">
    <w:nsid w:val="0A0B7DAF"/>
    <w:multiLevelType w:val="hybridMultilevel"/>
    <w:tmpl w:val="8548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77CF"/>
    <w:multiLevelType w:val="multilevel"/>
    <w:tmpl w:val="193ED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D4C17"/>
    <w:multiLevelType w:val="multilevel"/>
    <w:tmpl w:val="C4C0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6583F"/>
    <w:multiLevelType w:val="hybridMultilevel"/>
    <w:tmpl w:val="7CC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C330B"/>
    <w:multiLevelType w:val="hybridMultilevel"/>
    <w:tmpl w:val="B2B0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254B9"/>
    <w:multiLevelType w:val="multilevel"/>
    <w:tmpl w:val="299232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8641EA"/>
    <w:multiLevelType w:val="hybridMultilevel"/>
    <w:tmpl w:val="C30654C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584753F3"/>
    <w:multiLevelType w:val="multilevel"/>
    <w:tmpl w:val="A5426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520F49"/>
    <w:multiLevelType w:val="hybridMultilevel"/>
    <w:tmpl w:val="18E6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870A2"/>
    <w:multiLevelType w:val="hybridMultilevel"/>
    <w:tmpl w:val="6916024E"/>
    <w:lvl w:ilvl="0" w:tplc="06D43DD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39F0DBD"/>
    <w:multiLevelType w:val="multilevel"/>
    <w:tmpl w:val="3C09001D"/>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3C7C93"/>
    <w:multiLevelType w:val="multilevel"/>
    <w:tmpl w:val="A9CC8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A9770F"/>
    <w:multiLevelType w:val="multilevel"/>
    <w:tmpl w:val="9078B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F85E43"/>
    <w:multiLevelType w:val="hybridMultilevel"/>
    <w:tmpl w:val="F35A610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7E0C68B8"/>
    <w:multiLevelType w:val="hybridMultilevel"/>
    <w:tmpl w:val="563E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009887">
    <w:abstractNumId w:val="6"/>
  </w:num>
  <w:num w:numId="2" w16cid:durableId="1308121013">
    <w:abstractNumId w:val="0"/>
  </w:num>
  <w:num w:numId="3" w16cid:durableId="3560033">
    <w:abstractNumId w:val="3"/>
  </w:num>
  <w:num w:numId="4" w16cid:durableId="11497064">
    <w:abstractNumId w:val="2"/>
  </w:num>
  <w:num w:numId="5" w16cid:durableId="602956300">
    <w:abstractNumId w:val="13"/>
  </w:num>
  <w:num w:numId="6" w16cid:durableId="1646280909">
    <w:abstractNumId w:val="8"/>
  </w:num>
  <w:num w:numId="7" w16cid:durableId="1123307603">
    <w:abstractNumId w:val="12"/>
  </w:num>
  <w:num w:numId="8" w16cid:durableId="1938514718">
    <w:abstractNumId w:val="11"/>
  </w:num>
  <w:num w:numId="9" w16cid:durableId="1988699493">
    <w:abstractNumId w:val="10"/>
  </w:num>
  <w:num w:numId="10" w16cid:durableId="1089497691">
    <w:abstractNumId w:val="14"/>
  </w:num>
  <w:num w:numId="11" w16cid:durableId="1900089139">
    <w:abstractNumId w:val="7"/>
  </w:num>
  <w:num w:numId="12" w16cid:durableId="1937981635">
    <w:abstractNumId w:val="9"/>
  </w:num>
  <w:num w:numId="13" w16cid:durableId="47723710">
    <w:abstractNumId w:val="5"/>
  </w:num>
  <w:num w:numId="14" w16cid:durableId="181214562">
    <w:abstractNumId w:val="4"/>
  </w:num>
  <w:num w:numId="15" w16cid:durableId="1743215340">
    <w:abstractNumId w:val="15"/>
  </w:num>
  <w:num w:numId="16" w16cid:durableId="102524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9E"/>
    <w:rsid w:val="000001AC"/>
    <w:rsid w:val="000210CA"/>
    <w:rsid w:val="000213AE"/>
    <w:rsid w:val="00024970"/>
    <w:rsid w:val="000322A4"/>
    <w:rsid w:val="000377C3"/>
    <w:rsid w:val="00042FBC"/>
    <w:rsid w:val="00051081"/>
    <w:rsid w:val="0006208B"/>
    <w:rsid w:val="0006217B"/>
    <w:rsid w:val="000628AB"/>
    <w:rsid w:val="00063114"/>
    <w:rsid w:val="000729E1"/>
    <w:rsid w:val="00072BE8"/>
    <w:rsid w:val="00073102"/>
    <w:rsid w:val="000802F3"/>
    <w:rsid w:val="00083581"/>
    <w:rsid w:val="00091271"/>
    <w:rsid w:val="00091A20"/>
    <w:rsid w:val="00097A72"/>
    <w:rsid w:val="000A11A4"/>
    <w:rsid w:val="000A4880"/>
    <w:rsid w:val="000A5591"/>
    <w:rsid w:val="000B2053"/>
    <w:rsid w:val="000B4613"/>
    <w:rsid w:val="000C7C4B"/>
    <w:rsid w:val="000E33C5"/>
    <w:rsid w:val="00111F0F"/>
    <w:rsid w:val="00111F10"/>
    <w:rsid w:val="00114060"/>
    <w:rsid w:val="0012466A"/>
    <w:rsid w:val="00142199"/>
    <w:rsid w:val="00147F09"/>
    <w:rsid w:val="0016088F"/>
    <w:rsid w:val="00175AD1"/>
    <w:rsid w:val="00194C91"/>
    <w:rsid w:val="001B0EE9"/>
    <w:rsid w:val="001B20C9"/>
    <w:rsid w:val="001B6F91"/>
    <w:rsid w:val="001B706D"/>
    <w:rsid w:val="001B77B0"/>
    <w:rsid w:val="001B7C9C"/>
    <w:rsid w:val="001C0137"/>
    <w:rsid w:val="001C62F8"/>
    <w:rsid w:val="001C6A67"/>
    <w:rsid w:val="001D56D4"/>
    <w:rsid w:val="001E0E89"/>
    <w:rsid w:val="001E1BD9"/>
    <w:rsid w:val="001E7117"/>
    <w:rsid w:val="001F19B7"/>
    <w:rsid w:val="001F3484"/>
    <w:rsid w:val="001F71E0"/>
    <w:rsid w:val="0020438C"/>
    <w:rsid w:val="00210D67"/>
    <w:rsid w:val="00215B0E"/>
    <w:rsid w:val="002309BB"/>
    <w:rsid w:val="00232978"/>
    <w:rsid w:val="00233ED5"/>
    <w:rsid w:val="00235034"/>
    <w:rsid w:val="00242C4E"/>
    <w:rsid w:val="002441C9"/>
    <w:rsid w:val="00252F28"/>
    <w:rsid w:val="00254C4F"/>
    <w:rsid w:val="0026140F"/>
    <w:rsid w:val="00264EB4"/>
    <w:rsid w:val="002753DE"/>
    <w:rsid w:val="00285228"/>
    <w:rsid w:val="00290943"/>
    <w:rsid w:val="002B29E2"/>
    <w:rsid w:val="002D54E8"/>
    <w:rsid w:val="002D584D"/>
    <w:rsid w:val="002D6B14"/>
    <w:rsid w:val="002F1789"/>
    <w:rsid w:val="002F3B70"/>
    <w:rsid w:val="002F59B9"/>
    <w:rsid w:val="00310266"/>
    <w:rsid w:val="00324E7F"/>
    <w:rsid w:val="003252F0"/>
    <w:rsid w:val="003377C3"/>
    <w:rsid w:val="0034059B"/>
    <w:rsid w:val="00340CD8"/>
    <w:rsid w:val="0034287B"/>
    <w:rsid w:val="00372BBC"/>
    <w:rsid w:val="00374B6A"/>
    <w:rsid w:val="00374B8C"/>
    <w:rsid w:val="00374D76"/>
    <w:rsid w:val="0039396D"/>
    <w:rsid w:val="003950B7"/>
    <w:rsid w:val="003A6D00"/>
    <w:rsid w:val="003B3C90"/>
    <w:rsid w:val="003B4BEC"/>
    <w:rsid w:val="003B763D"/>
    <w:rsid w:val="003D1499"/>
    <w:rsid w:val="003D6FD0"/>
    <w:rsid w:val="003D7466"/>
    <w:rsid w:val="003E593E"/>
    <w:rsid w:val="003F6891"/>
    <w:rsid w:val="0041531A"/>
    <w:rsid w:val="00420987"/>
    <w:rsid w:val="00434F7B"/>
    <w:rsid w:val="00467800"/>
    <w:rsid w:val="0047008F"/>
    <w:rsid w:val="00476406"/>
    <w:rsid w:val="0047681A"/>
    <w:rsid w:val="004808BC"/>
    <w:rsid w:val="004817B4"/>
    <w:rsid w:val="00481E43"/>
    <w:rsid w:val="0048249E"/>
    <w:rsid w:val="00482BCE"/>
    <w:rsid w:val="0048632B"/>
    <w:rsid w:val="00486F6B"/>
    <w:rsid w:val="00497443"/>
    <w:rsid w:val="004A5AEA"/>
    <w:rsid w:val="004A68BE"/>
    <w:rsid w:val="004B7039"/>
    <w:rsid w:val="004B797B"/>
    <w:rsid w:val="004D6345"/>
    <w:rsid w:val="004D66B3"/>
    <w:rsid w:val="004E2BE3"/>
    <w:rsid w:val="004E546D"/>
    <w:rsid w:val="004E635E"/>
    <w:rsid w:val="004F426D"/>
    <w:rsid w:val="00505012"/>
    <w:rsid w:val="00513A7B"/>
    <w:rsid w:val="00514D63"/>
    <w:rsid w:val="005166DC"/>
    <w:rsid w:val="0052399E"/>
    <w:rsid w:val="00524F1A"/>
    <w:rsid w:val="00525108"/>
    <w:rsid w:val="0053215C"/>
    <w:rsid w:val="00535C50"/>
    <w:rsid w:val="00551430"/>
    <w:rsid w:val="0055667E"/>
    <w:rsid w:val="00557408"/>
    <w:rsid w:val="00570005"/>
    <w:rsid w:val="00574678"/>
    <w:rsid w:val="005845F8"/>
    <w:rsid w:val="00586418"/>
    <w:rsid w:val="00587C82"/>
    <w:rsid w:val="00596B82"/>
    <w:rsid w:val="005A0067"/>
    <w:rsid w:val="005B3A88"/>
    <w:rsid w:val="005B4CC9"/>
    <w:rsid w:val="005C685F"/>
    <w:rsid w:val="005C7D44"/>
    <w:rsid w:val="005D0B64"/>
    <w:rsid w:val="005D71F9"/>
    <w:rsid w:val="005F0E83"/>
    <w:rsid w:val="005F38FC"/>
    <w:rsid w:val="005F4D47"/>
    <w:rsid w:val="0060219F"/>
    <w:rsid w:val="00603C4E"/>
    <w:rsid w:val="00613885"/>
    <w:rsid w:val="006429C9"/>
    <w:rsid w:val="006469D2"/>
    <w:rsid w:val="00651A86"/>
    <w:rsid w:val="0065327C"/>
    <w:rsid w:val="00654754"/>
    <w:rsid w:val="0065676D"/>
    <w:rsid w:val="00683562"/>
    <w:rsid w:val="006A4B38"/>
    <w:rsid w:val="006C2CDA"/>
    <w:rsid w:val="006C5CE2"/>
    <w:rsid w:val="006D411F"/>
    <w:rsid w:val="006E52DB"/>
    <w:rsid w:val="006F0654"/>
    <w:rsid w:val="006F26DC"/>
    <w:rsid w:val="006F54CB"/>
    <w:rsid w:val="0070089D"/>
    <w:rsid w:val="00702377"/>
    <w:rsid w:val="00723ED6"/>
    <w:rsid w:val="00731FD7"/>
    <w:rsid w:val="00741F30"/>
    <w:rsid w:val="00753626"/>
    <w:rsid w:val="00761D95"/>
    <w:rsid w:val="00763C28"/>
    <w:rsid w:val="00772D0A"/>
    <w:rsid w:val="00776303"/>
    <w:rsid w:val="00780C0F"/>
    <w:rsid w:val="00783666"/>
    <w:rsid w:val="007844A1"/>
    <w:rsid w:val="00786279"/>
    <w:rsid w:val="00796740"/>
    <w:rsid w:val="007967F4"/>
    <w:rsid w:val="00797894"/>
    <w:rsid w:val="00797A68"/>
    <w:rsid w:val="007B2BD4"/>
    <w:rsid w:val="007B45A7"/>
    <w:rsid w:val="007C1ED1"/>
    <w:rsid w:val="007C4C22"/>
    <w:rsid w:val="007D0A87"/>
    <w:rsid w:val="007D417E"/>
    <w:rsid w:val="007D4DCD"/>
    <w:rsid w:val="007D6281"/>
    <w:rsid w:val="007E4DDE"/>
    <w:rsid w:val="007E764C"/>
    <w:rsid w:val="00805371"/>
    <w:rsid w:val="00805B9F"/>
    <w:rsid w:val="00830B0D"/>
    <w:rsid w:val="008327B6"/>
    <w:rsid w:val="00836177"/>
    <w:rsid w:val="0083702F"/>
    <w:rsid w:val="00841C30"/>
    <w:rsid w:val="00842ABE"/>
    <w:rsid w:val="00845D9E"/>
    <w:rsid w:val="00846383"/>
    <w:rsid w:val="00855B0D"/>
    <w:rsid w:val="00856F1E"/>
    <w:rsid w:val="008619D8"/>
    <w:rsid w:val="008651F9"/>
    <w:rsid w:val="00867FB6"/>
    <w:rsid w:val="008732A2"/>
    <w:rsid w:val="00876F5F"/>
    <w:rsid w:val="0088112B"/>
    <w:rsid w:val="008842D9"/>
    <w:rsid w:val="00887E19"/>
    <w:rsid w:val="008A4BE5"/>
    <w:rsid w:val="008A6438"/>
    <w:rsid w:val="008B006B"/>
    <w:rsid w:val="008B1033"/>
    <w:rsid w:val="008B2992"/>
    <w:rsid w:val="008B67B2"/>
    <w:rsid w:val="008C1462"/>
    <w:rsid w:val="008C5691"/>
    <w:rsid w:val="008C6920"/>
    <w:rsid w:val="008C6F0C"/>
    <w:rsid w:val="008C7746"/>
    <w:rsid w:val="008D03E7"/>
    <w:rsid w:val="008D4767"/>
    <w:rsid w:val="008E0C05"/>
    <w:rsid w:val="008E0DFE"/>
    <w:rsid w:val="008F086F"/>
    <w:rsid w:val="008F3195"/>
    <w:rsid w:val="008F7DB4"/>
    <w:rsid w:val="00900E63"/>
    <w:rsid w:val="00902C73"/>
    <w:rsid w:val="00906EAA"/>
    <w:rsid w:val="00920769"/>
    <w:rsid w:val="0092147D"/>
    <w:rsid w:val="00922436"/>
    <w:rsid w:val="0092634A"/>
    <w:rsid w:val="00926B42"/>
    <w:rsid w:val="00927627"/>
    <w:rsid w:val="0093447B"/>
    <w:rsid w:val="00942D42"/>
    <w:rsid w:val="0094373C"/>
    <w:rsid w:val="00951A4C"/>
    <w:rsid w:val="00960D97"/>
    <w:rsid w:val="009744F8"/>
    <w:rsid w:val="009765A5"/>
    <w:rsid w:val="0099041C"/>
    <w:rsid w:val="00993B6A"/>
    <w:rsid w:val="009A2801"/>
    <w:rsid w:val="009A55E9"/>
    <w:rsid w:val="009B19E9"/>
    <w:rsid w:val="009D0773"/>
    <w:rsid w:val="009D3B52"/>
    <w:rsid w:val="009E30BE"/>
    <w:rsid w:val="009F250B"/>
    <w:rsid w:val="009F4832"/>
    <w:rsid w:val="00A068B0"/>
    <w:rsid w:val="00A21A42"/>
    <w:rsid w:val="00A25CD6"/>
    <w:rsid w:val="00A31B19"/>
    <w:rsid w:val="00A355A6"/>
    <w:rsid w:val="00A36915"/>
    <w:rsid w:val="00A40D3B"/>
    <w:rsid w:val="00A42424"/>
    <w:rsid w:val="00A51EBE"/>
    <w:rsid w:val="00A529BD"/>
    <w:rsid w:val="00A60822"/>
    <w:rsid w:val="00A633AA"/>
    <w:rsid w:val="00A63CBD"/>
    <w:rsid w:val="00A83EBA"/>
    <w:rsid w:val="00A851C5"/>
    <w:rsid w:val="00A86569"/>
    <w:rsid w:val="00A87677"/>
    <w:rsid w:val="00A900E5"/>
    <w:rsid w:val="00A92924"/>
    <w:rsid w:val="00A92F93"/>
    <w:rsid w:val="00A94C3E"/>
    <w:rsid w:val="00AA1552"/>
    <w:rsid w:val="00AB4F6F"/>
    <w:rsid w:val="00AC4E02"/>
    <w:rsid w:val="00AD01D2"/>
    <w:rsid w:val="00AD4469"/>
    <w:rsid w:val="00AD650D"/>
    <w:rsid w:val="00AD7F7C"/>
    <w:rsid w:val="00AE1036"/>
    <w:rsid w:val="00AE2688"/>
    <w:rsid w:val="00AE2FAE"/>
    <w:rsid w:val="00AE448A"/>
    <w:rsid w:val="00AE7392"/>
    <w:rsid w:val="00B07DFC"/>
    <w:rsid w:val="00B342AB"/>
    <w:rsid w:val="00B3557B"/>
    <w:rsid w:val="00B41EFF"/>
    <w:rsid w:val="00B43B84"/>
    <w:rsid w:val="00B533F7"/>
    <w:rsid w:val="00B54B90"/>
    <w:rsid w:val="00B57C5E"/>
    <w:rsid w:val="00B604F0"/>
    <w:rsid w:val="00B60BFB"/>
    <w:rsid w:val="00B6184A"/>
    <w:rsid w:val="00B70219"/>
    <w:rsid w:val="00B705B2"/>
    <w:rsid w:val="00B77B9A"/>
    <w:rsid w:val="00B81BAB"/>
    <w:rsid w:val="00B90274"/>
    <w:rsid w:val="00B96AAF"/>
    <w:rsid w:val="00BA48DF"/>
    <w:rsid w:val="00BA5A38"/>
    <w:rsid w:val="00BB5897"/>
    <w:rsid w:val="00BC07CA"/>
    <w:rsid w:val="00BC0FC2"/>
    <w:rsid w:val="00BC1EC0"/>
    <w:rsid w:val="00BD0DBE"/>
    <w:rsid w:val="00BD4C38"/>
    <w:rsid w:val="00BD6510"/>
    <w:rsid w:val="00BF56CC"/>
    <w:rsid w:val="00C053ED"/>
    <w:rsid w:val="00C10EC4"/>
    <w:rsid w:val="00C11C3F"/>
    <w:rsid w:val="00C22775"/>
    <w:rsid w:val="00C24E8C"/>
    <w:rsid w:val="00C26A3F"/>
    <w:rsid w:val="00C26DE0"/>
    <w:rsid w:val="00C27A0E"/>
    <w:rsid w:val="00C31F5C"/>
    <w:rsid w:val="00C424DD"/>
    <w:rsid w:val="00C60E00"/>
    <w:rsid w:val="00C614EE"/>
    <w:rsid w:val="00C65918"/>
    <w:rsid w:val="00C66387"/>
    <w:rsid w:val="00C67738"/>
    <w:rsid w:val="00C73746"/>
    <w:rsid w:val="00C80972"/>
    <w:rsid w:val="00C90AD2"/>
    <w:rsid w:val="00CC0214"/>
    <w:rsid w:val="00CC1676"/>
    <w:rsid w:val="00CC3F91"/>
    <w:rsid w:val="00CC42A4"/>
    <w:rsid w:val="00CD1AE2"/>
    <w:rsid w:val="00CE391F"/>
    <w:rsid w:val="00CF44DB"/>
    <w:rsid w:val="00CF5ACE"/>
    <w:rsid w:val="00CF64F6"/>
    <w:rsid w:val="00D0040D"/>
    <w:rsid w:val="00D05D69"/>
    <w:rsid w:val="00D21776"/>
    <w:rsid w:val="00D309FB"/>
    <w:rsid w:val="00D31B9A"/>
    <w:rsid w:val="00D34BE0"/>
    <w:rsid w:val="00D45F59"/>
    <w:rsid w:val="00D56F4F"/>
    <w:rsid w:val="00D74225"/>
    <w:rsid w:val="00D837E9"/>
    <w:rsid w:val="00D912F1"/>
    <w:rsid w:val="00D974EF"/>
    <w:rsid w:val="00DA01B2"/>
    <w:rsid w:val="00DA1277"/>
    <w:rsid w:val="00DA5E7D"/>
    <w:rsid w:val="00DA6613"/>
    <w:rsid w:val="00DA7584"/>
    <w:rsid w:val="00DB1266"/>
    <w:rsid w:val="00DB4859"/>
    <w:rsid w:val="00DB756B"/>
    <w:rsid w:val="00DC44D1"/>
    <w:rsid w:val="00DD41CC"/>
    <w:rsid w:val="00DF53BF"/>
    <w:rsid w:val="00DF5C50"/>
    <w:rsid w:val="00E048D3"/>
    <w:rsid w:val="00E04D57"/>
    <w:rsid w:val="00E11976"/>
    <w:rsid w:val="00E16831"/>
    <w:rsid w:val="00E238BC"/>
    <w:rsid w:val="00E364D9"/>
    <w:rsid w:val="00E37E6E"/>
    <w:rsid w:val="00E47C25"/>
    <w:rsid w:val="00E53166"/>
    <w:rsid w:val="00E54936"/>
    <w:rsid w:val="00E5522C"/>
    <w:rsid w:val="00E55FE3"/>
    <w:rsid w:val="00E5777F"/>
    <w:rsid w:val="00E62392"/>
    <w:rsid w:val="00E628B4"/>
    <w:rsid w:val="00E6718C"/>
    <w:rsid w:val="00E71C71"/>
    <w:rsid w:val="00E744C7"/>
    <w:rsid w:val="00E74C6C"/>
    <w:rsid w:val="00E76F67"/>
    <w:rsid w:val="00EA275E"/>
    <w:rsid w:val="00EB339B"/>
    <w:rsid w:val="00EC04EF"/>
    <w:rsid w:val="00EC37DE"/>
    <w:rsid w:val="00EC5397"/>
    <w:rsid w:val="00EC5A3C"/>
    <w:rsid w:val="00ED57EB"/>
    <w:rsid w:val="00EE46CA"/>
    <w:rsid w:val="00EF0548"/>
    <w:rsid w:val="00EF59FF"/>
    <w:rsid w:val="00EF60A4"/>
    <w:rsid w:val="00EF754D"/>
    <w:rsid w:val="00F0237D"/>
    <w:rsid w:val="00F0491D"/>
    <w:rsid w:val="00F06A7E"/>
    <w:rsid w:val="00F10DE0"/>
    <w:rsid w:val="00F147E4"/>
    <w:rsid w:val="00F176E7"/>
    <w:rsid w:val="00F22D0F"/>
    <w:rsid w:val="00F33257"/>
    <w:rsid w:val="00F42277"/>
    <w:rsid w:val="00F63DDD"/>
    <w:rsid w:val="00F665DB"/>
    <w:rsid w:val="00F817FC"/>
    <w:rsid w:val="00F8332A"/>
    <w:rsid w:val="00F96695"/>
    <w:rsid w:val="00F97D3C"/>
    <w:rsid w:val="00FA04BF"/>
    <w:rsid w:val="00FA1EB7"/>
    <w:rsid w:val="00FA317B"/>
    <w:rsid w:val="00FA7BCF"/>
    <w:rsid w:val="00FB6698"/>
    <w:rsid w:val="00FB6AFC"/>
    <w:rsid w:val="00FF4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B5E4"/>
  <w15:docId w15:val="{132DE8EA-93F0-46AC-8A52-3AD7E083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24"/>
    <w:rPr>
      <w:rFonts w:ascii="Calibri" w:eastAsiaTheme="minorHAnsi" w:hAnsi="Calibri" w:cs="Calibri"/>
      <w:kern w:val="0"/>
      <w:sz w:val="22"/>
      <w:lang w:val="en-HK" w:eastAsia="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99E"/>
    <w:pPr>
      <w:widowControl w:val="0"/>
      <w:tabs>
        <w:tab w:val="center" w:pos="4153"/>
        <w:tab w:val="right" w:pos="8306"/>
      </w:tabs>
      <w:snapToGrid w:val="0"/>
    </w:pPr>
    <w:rPr>
      <w:rFonts w:asciiTheme="minorHAnsi" w:eastAsiaTheme="minorEastAsia" w:hAnsiTheme="minorHAnsi" w:cstheme="minorBidi"/>
      <w:kern w:val="2"/>
      <w:sz w:val="20"/>
      <w:szCs w:val="20"/>
      <w:lang w:val="en-US" w:eastAsia="zh-TW"/>
    </w:rPr>
  </w:style>
  <w:style w:type="character" w:customStyle="1" w:styleId="HeaderChar">
    <w:name w:val="Header Char"/>
    <w:basedOn w:val="DefaultParagraphFont"/>
    <w:link w:val="Header"/>
    <w:uiPriority w:val="99"/>
    <w:rsid w:val="0052399E"/>
    <w:rPr>
      <w:sz w:val="20"/>
      <w:szCs w:val="20"/>
    </w:rPr>
  </w:style>
  <w:style w:type="paragraph" w:styleId="Footer">
    <w:name w:val="footer"/>
    <w:basedOn w:val="Normal"/>
    <w:link w:val="FooterChar"/>
    <w:uiPriority w:val="99"/>
    <w:unhideWhenUsed/>
    <w:rsid w:val="0052399E"/>
    <w:pPr>
      <w:widowControl w:val="0"/>
      <w:tabs>
        <w:tab w:val="center" w:pos="4153"/>
        <w:tab w:val="right" w:pos="8306"/>
      </w:tabs>
      <w:snapToGrid w:val="0"/>
    </w:pPr>
    <w:rPr>
      <w:rFonts w:asciiTheme="minorHAnsi" w:eastAsiaTheme="minorEastAsia" w:hAnsiTheme="minorHAnsi" w:cstheme="minorBidi"/>
      <w:kern w:val="2"/>
      <w:sz w:val="20"/>
      <w:szCs w:val="20"/>
      <w:lang w:val="en-US" w:eastAsia="zh-TW"/>
    </w:rPr>
  </w:style>
  <w:style w:type="character" w:customStyle="1" w:styleId="FooterChar">
    <w:name w:val="Footer Char"/>
    <w:basedOn w:val="DefaultParagraphFont"/>
    <w:link w:val="Footer"/>
    <w:uiPriority w:val="99"/>
    <w:rsid w:val="0052399E"/>
    <w:rPr>
      <w:sz w:val="20"/>
      <w:szCs w:val="20"/>
    </w:rPr>
  </w:style>
  <w:style w:type="paragraph" w:styleId="ListParagraph">
    <w:name w:val="List Paragraph"/>
    <w:basedOn w:val="Normal"/>
    <w:uiPriority w:val="34"/>
    <w:qFormat/>
    <w:rsid w:val="005F38FC"/>
    <w:pPr>
      <w:widowControl w:val="0"/>
      <w:ind w:leftChars="200" w:left="480"/>
    </w:pPr>
    <w:rPr>
      <w:rFonts w:asciiTheme="minorHAnsi" w:eastAsiaTheme="minorEastAsia" w:hAnsiTheme="minorHAnsi" w:cstheme="minorBidi"/>
      <w:kern w:val="2"/>
      <w:sz w:val="24"/>
      <w:lang w:val="en-US" w:eastAsia="zh-TW"/>
    </w:rPr>
  </w:style>
  <w:style w:type="table" w:styleId="TableGrid">
    <w:name w:val="Table Grid"/>
    <w:basedOn w:val="TableNormal"/>
    <w:uiPriority w:val="39"/>
    <w:rsid w:val="007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C50"/>
    <w:pPr>
      <w:widowControl w:val="0"/>
      <w:jc w:val="both"/>
    </w:pPr>
    <w:rPr>
      <w:rFonts w:ascii="Times New Roman" w:eastAsia="SimSun" w:hAnsi="Times New Roman" w:cs="Times New Roman"/>
      <w:sz w:val="21"/>
      <w:szCs w:val="24"/>
      <w:lang w:eastAsia="zh-CN"/>
    </w:rPr>
  </w:style>
  <w:style w:type="paragraph" w:styleId="BodyText">
    <w:name w:val="Body Text"/>
    <w:basedOn w:val="Normal"/>
    <w:link w:val="BodyTextChar"/>
    <w:rsid w:val="00024970"/>
    <w:pPr>
      <w:jc w:val="both"/>
    </w:pPr>
    <w:rPr>
      <w:rFonts w:ascii="Times New Roman" w:eastAsia="新細明體" w:hAnsi="Times New Roman" w:cs="Times New Roman"/>
      <w:sz w:val="24"/>
      <w:szCs w:val="20"/>
      <w:lang w:val="en-GB" w:eastAsia="en-US"/>
    </w:rPr>
  </w:style>
  <w:style w:type="character" w:customStyle="1" w:styleId="BodyTextChar">
    <w:name w:val="Body Text Char"/>
    <w:basedOn w:val="DefaultParagraphFont"/>
    <w:link w:val="BodyText"/>
    <w:rsid w:val="00024970"/>
    <w:rPr>
      <w:rFonts w:ascii="Times New Roman" w:eastAsia="新細明體" w:hAnsi="Times New Roman" w:cs="Times New Roman"/>
      <w:kern w:val="0"/>
      <w:szCs w:val="20"/>
      <w:lang w:val="en-GB" w:eastAsia="en-US"/>
    </w:rPr>
  </w:style>
  <w:style w:type="character" w:styleId="Strong">
    <w:name w:val="Strong"/>
    <w:qFormat/>
    <w:rsid w:val="00024970"/>
    <w:rPr>
      <w:b/>
      <w:bCs/>
    </w:rPr>
  </w:style>
  <w:style w:type="paragraph" w:styleId="NormalWeb">
    <w:name w:val="Normal (Web)"/>
    <w:basedOn w:val="Normal"/>
    <w:rsid w:val="00024970"/>
    <w:pPr>
      <w:spacing w:before="100" w:beforeAutospacing="1" w:after="100" w:afterAutospacing="1"/>
    </w:pPr>
    <w:rPr>
      <w:rFonts w:ascii="新細明體" w:eastAsia="新細明體" w:hAnsi="新細明體" w:cs="新細明體"/>
      <w:color w:val="003366"/>
      <w:sz w:val="24"/>
      <w:szCs w:val="24"/>
      <w:lang w:val="en-US" w:eastAsia="zh-TW"/>
    </w:rPr>
  </w:style>
  <w:style w:type="paragraph" w:customStyle="1" w:styleId="Default">
    <w:name w:val="Default"/>
    <w:rsid w:val="00024970"/>
    <w:pPr>
      <w:autoSpaceDE w:val="0"/>
      <w:autoSpaceDN w:val="0"/>
      <w:adjustRightInd w:val="0"/>
    </w:pPr>
    <w:rPr>
      <w:rFonts w:ascii="Times New Roman" w:hAnsi="Times New Roman" w:cs="Times New Roman"/>
      <w:color w:val="000000"/>
      <w:kern w:val="0"/>
      <w:szCs w:val="24"/>
    </w:rPr>
  </w:style>
  <w:style w:type="character" w:styleId="Hyperlink">
    <w:name w:val="Hyperlink"/>
    <w:basedOn w:val="DefaultParagraphFont"/>
    <w:uiPriority w:val="99"/>
    <w:semiHidden/>
    <w:unhideWhenUsed/>
    <w:rsid w:val="00902C73"/>
    <w:rPr>
      <w:color w:val="0000FF"/>
      <w:u w:val="single"/>
    </w:rPr>
  </w:style>
  <w:style w:type="paragraph" w:customStyle="1" w:styleId="xmsonormal">
    <w:name w:val="x_msonormal"/>
    <w:basedOn w:val="Normal"/>
    <w:rsid w:val="007D0A87"/>
    <w:pPr>
      <w:spacing w:before="100" w:beforeAutospacing="1" w:after="100" w:afterAutospacing="1"/>
    </w:pPr>
    <w:rPr>
      <w:rFonts w:ascii="Times New Roman" w:eastAsia="新細明體" w:hAnsi="Times New Roman" w:cs="Times New Roman"/>
      <w:sz w:val="24"/>
      <w:szCs w:val="24"/>
      <w:lang w:val="en-US" w:eastAsia="zh-CN"/>
    </w:rPr>
  </w:style>
  <w:style w:type="character" w:styleId="CommentReference">
    <w:name w:val="annotation reference"/>
    <w:basedOn w:val="DefaultParagraphFont"/>
    <w:uiPriority w:val="99"/>
    <w:semiHidden/>
    <w:unhideWhenUsed/>
    <w:rsid w:val="00AC4E02"/>
    <w:rPr>
      <w:sz w:val="16"/>
      <w:szCs w:val="16"/>
    </w:rPr>
  </w:style>
  <w:style w:type="paragraph" w:styleId="CommentText">
    <w:name w:val="annotation text"/>
    <w:basedOn w:val="Normal"/>
    <w:link w:val="CommentTextChar"/>
    <w:uiPriority w:val="99"/>
    <w:semiHidden/>
    <w:unhideWhenUsed/>
    <w:rsid w:val="00AC4E02"/>
    <w:rPr>
      <w:sz w:val="20"/>
      <w:szCs w:val="20"/>
    </w:rPr>
  </w:style>
  <w:style w:type="character" w:customStyle="1" w:styleId="CommentTextChar">
    <w:name w:val="Comment Text Char"/>
    <w:basedOn w:val="DefaultParagraphFont"/>
    <w:link w:val="CommentText"/>
    <w:uiPriority w:val="99"/>
    <w:semiHidden/>
    <w:rsid w:val="00AC4E02"/>
    <w:rPr>
      <w:rFonts w:ascii="Calibri" w:eastAsiaTheme="minorHAnsi" w:hAnsi="Calibri" w:cs="Calibri"/>
      <w:kern w:val="0"/>
      <w:sz w:val="20"/>
      <w:szCs w:val="20"/>
      <w:lang w:val="en-HK" w:eastAsia="en-HK"/>
    </w:rPr>
  </w:style>
  <w:style w:type="paragraph" w:styleId="CommentSubject">
    <w:name w:val="annotation subject"/>
    <w:basedOn w:val="CommentText"/>
    <w:next w:val="CommentText"/>
    <w:link w:val="CommentSubjectChar"/>
    <w:uiPriority w:val="99"/>
    <w:semiHidden/>
    <w:unhideWhenUsed/>
    <w:rsid w:val="00AC4E02"/>
    <w:rPr>
      <w:b/>
      <w:bCs/>
    </w:rPr>
  </w:style>
  <w:style w:type="character" w:customStyle="1" w:styleId="CommentSubjectChar">
    <w:name w:val="Comment Subject Char"/>
    <w:basedOn w:val="CommentTextChar"/>
    <w:link w:val="CommentSubject"/>
    <w:uiPriority w:val="99"/>
    <w:semiHidden/>
    <w:rsid w:val="00AC4E02"/>
    <w:rPr>
      <w:rFonts w:ascii="Calibri" w:eastAsiaTheme="minorHAnsi" w:hAnsi="Calibri" w:cs="Calibri"/>
      <w:b/>
      <w:bCs/>
      <w:kern w:val="0"/>
      <w:sz w:val="20"/>
      <w:szCs w:val="20"/>
      <w:lang w:val="en-HK" w:eastAsia="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55178">
      <w:bodyDiv w:val="1"/>
      <w:marLeft w:val="0"/>
      <w:marRight w:val="0"/>
      <w:marTop w:val="0"/>
      <w:marBottom w:val="0"/>
      <w:divBdr>
        <w:top w:val="none" w:sz="0" w:space="0" w:color="auto"/>
        <w:left w:val="none" w:sz="0" w:space="0" w:color="auto"/>
        <w:bottom w:val="none" w:sz="0" w:space="0" w:color="auto"/>
        <w:right w:val="none" w:sz="0" w:space="0" w:color="auto"/>
      </w:divBdr>
    </w:div>
    <w:div w:id="1506895164">
      <w:bodyDiv w:val="1"/>
      <w:marLeft w:val="0"/>
      <w:marRight w:val="0"/>
      <w:marTop w:val="0"/>
      <w:marBottom w:val="0"/>
      <w:divBdr>
        <w:top w:val="none" w:sz="0" w:space="0" w:color="auto"/>
        <w:left w:val="none" w:sz="0" w:space="0" w:color="auto"/>
        <w:bottom w:val="none" w:sz="0" w:space="0" w:color="auto"/>
        <w:right w:val="none" w:sz="0" w:space="0" w:color="auto"/>
      </w:divBdr>
    </w:div>
    <w:div w:id="19169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8A53-F5EC-4676-AF86-41E2E298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Jenny Wan</cp:lastModifiedBy>
  <cp:revision>2</cp:revision>
  <cp:lastPrinted>2021-10-20T09:25:00Z</cp:lastPrinted>
  <dcterms:created xsi:type="dcterms:W3CDTF">2022-08-24T02:04:00Z</dcterms:created>
  <dcterms:modified xsi:type="dcterms:W3CDTF">2022-08-24T02:04:00Z</dcterms:modified>
</cp:coreProperties>
</file>