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6EE0" w14:textId="77777777" w:rsidR="00336E8A" w:rsidRPr="00285F70" w:rsidRDefault="00336E8A" w:rsidP="00336E8A">
      <w:pPr>
        <w:pStyle w:val="1"/>
        <w:snapToGrid w:val="0"/>
        <w:jc w:val="center"/>
        <w:rPr>
          <w:lang w:eastAsia="zh-HK"/>
        </w:rPr>
      </w:pPr>
      <w:bookmarkStart w:id="0" w:name="_GoBack"/>
      <w:bookmarkEnd w:id="0"/>
      <w:r w:rsidRPr="00285F70">
        <w:rPr>
          <w:lang w:eastAsia="zh-HK"/>
        </w:rPr>
        <w:t xml:space="preserve">Master </w:t>
      </w:r>
      <w:r>
        <w:rPr>
          <w:lang w:eastAsia="en-US"/>
        </w:rPr>
        <w:t xml:space="preserve">of Arts in </w:t>
      </w:r>
      <w:r w:rsidRPr="00285F70">
        <w:rPr>
          <w:lang w:eastAsia="zh-HK"/>
        </w:rPr>
        <w:t>Interdisciplinary</w:t>
      </w:r>
      <w:r>
        <w:rPr>
          <w:lang w:eastAsia="zh-HK"/>
        </w:rPr>
        <w:t xml:space="preserve"> </w:t>
      </w:r>
      <w:r w:rsidR="00E62ECE">
        <w:rPr>
          <w:lang w:eastAsia="zh-HK"/>
        </w:rPr>
        <w:t>Cultural Studies</w:t>
      </w:r>
    </w:p>
    <w:p w14:paraId="00F57FB7" w14:textId="206E7EA1" w:rsidR="00336E8A" w:rsidRPr="002E3ACD" w:rsidRDefault="002E3ACD" w:rsidP="00336E8A">
      <w:pPr>
        <w:snapToGrid w:val="0"/>
        <w:jc w:val="center"/>
        <w:rPr>
          <w:bCs/>
          <w:lang w:val="en-GB"/>
        </w:rPr>
      </w:pPr>
      <w:r w:rsidRPr="002E3ACD">
        <w:rPr>
          <w:bCs/>
          <w:lang w:val="en-GB" w:eastAsia="en-US"/>
        </w:rPr>
        <w:t>1</w:t>
      </w:r>
      <w:r w:rsidRPr="002E3ACD">
        <w:rPr>
          <w:bCs/>
          <w:vertAlign w:val="superscript"/>
          <w:lang w:val="en-GB" w:eastAsia="en-US"/>
        </w:rPr>
        <w:t>st</w:t>
      </w:r>
      <w:r w:rsidRPr="002E3ACD">
        <w:rPr>
          <w:bCs/>
          <w:lang w:val="en-GB" w:eastAsia="en-US"/>
        </w:rPr>
        <w:t xml:space="preserve"> semester, 201</w:t>
      </w:r>
      <w:r w:rsidR="00EF1E87">
        <w:rPr>
          <w:bCs/>
          <w:lang w:val="en-GB"/>
        </w:rPr>
        <w:t>9</w:t>
      </w:r>
      <w:r w:rsidRPr="002E3ACD">
        <w:rPr>
          <w:bCs/>
          <w:lang w:val="en-GB" w:eastAsia="en-US"/>
        </w:rPr>
        <w:t>-</w:t>
      </w:r>
      <w:r w:rsidR="00EF1E87">
        <w:rPr>
          <w:bCs/>
          <w:lang w:val="en-GB" w:eastAsia="en-US"/>
        </w:rPr>
        <w:t>20</w:t>
      </w:r>
    </w:p>
    <w:p w14:paraId="65313804" w14:textId="77777777" w:rsidR="002E3ACD" w:rsidRPr="00285F70" w:rsidRDefault="002E3ACD" w:rsidP="00336E8A">
      <w:pPr>
        <w:snapToGrid w:val="0"/>
        <w:jc w:val="center"/>
        <w:rPr>
          <w:b/>
          <w:bCs/>
          <w:lang w:val="en-GB" w:eastAsia="en-US"/>
        </w:rPr>
      </w:pPr>
    </w:p>
    <w:p w14:paraId="2C3ED58F" w14:textId="77777777" w:rsidR="00336E8A" w:rsidRDefault="00336E8A" w:rsidP="00336E8A">
      <w:pPr>
        <w:snapToGrid w:val="0"/>
        <w:rPr>
          <w:bCs/>
          <w:lang w:val="en-GB"/>
        </w:rPr>
      </w:pPr>
      <w:r w:rsidRPr="00285F70">
        <w:rPr>
          <w:b/>
          <w:bCs/>
          <w:lang w:val="en-GB" w:eastAsia="en-US"/>
        </w:rPr>
        <w:t>Course Title</w:t>
      </w:r>
      <w:r w:rsidRPr="00285F70">
        <w:rPr>
          <w:b/>
          <w:bCs/>
          <w:lang w:val="en-GB" w:eastAsia="en-US"/>
        </w:rPr>
        <w:tab/>
      </w:r>
      <w:r w:rsidRPr="00285F70">
        <w:rPr>
          <w:b/>
          <w:bCs/>
          <w:lang w:val="en-GB" w:eastAsia="en-US"/>
        </w:rPr>
        <w:tab/>
      </w:r>
      <w:r w:rsidRPr="00285F70">
        <w:rPr>
          <w:b/>
          <w:bCs/>
          <w:lang w:val="en-GB" w:eastAsia="en-US"/>
        </w:rPr>
        <w:tab/>
      </w:r>
      <w:r w:rsidRPr="00285F70">
        <w:rPr>
          <w:rFonts w:hint="eastAsia"/>
          <w:bCs/>
          <w:lang w:val="en-GB" w:eastAsia="zh-HK"/>
        </w:rPr>
        <w:t>:</w:t>
      </w:r>
      <w:r>
        <w:rPr>
          <w:bCs/>
          <w:lang w:val="en-GB" w:eastAsia="zh-HK"/>
        </w:rPr>
        <w:t xml:space="preserve"> </w:t>
      </w:r>
      <w:r w:rsidRPr="00285F70">
        <w:rPr>
          <w:rFonts w:hint="eastAsia"/>
          <w:bCs/>
          <w:lang w:val="en-GB" w:eastAsia="zh-HK"/>
        </w:rPr>
        <w:t xml:space="preserve">Language, </w:t>
      </w:r>
      <w:r w:rsidRPr="00285F70">
        <w:rPr>
          <w:bCs/>
          <w:lang w:val="en-GB" w:eastAsia="zh-HK"/>
        </w:rPr>
        <w:t>Culture</w:t>
      </w:r>
      <w:r w:rsidRPr="00285F70">
        <w:rPr>
          <w:rFonts w:hint="eastAsia"/>
          <w:bCs/>
          <w:lang w:val="en-GB" w:eastAsia="zh-HK"/>
        </w:rPr>
        <w:t xml:space="preserve"> and Society</w:t>
      </w:r>
    </w:p>
    <w:p w14:paraId="0193A7AB" w14:textId="77777777" w:rsidR="00336E8A" w:rsidRPr="00285F70" w:rsidRDefault="00336E8A" w:rsidP="00336E8A">
      <w:pPr>
        <w:snapToGrid w:val="0"/>
        <w:rPr>
          <w:lang w:val="en-GB"/>
        </w:rPr>
      </w:pPr>
    </w:p>
    <w:p w14:paraId="189400FF" w14:textId="77777777" w:rsidR="00336E8A" w:rsidRDefault="00336E8A" w:rsidP="00336E8A">
      <w:pPr>
        <w:snapToGrid w:val="0"/>
        <w:rPr>
          <w:lang w:val="en-GB"/>
        </w:rPr>
      </w:pPr>
      <w:r w:rsidRPr="00285F70">
        <w:rPr>
          <w:b/>
          <w:bCs/>
          <w:lang w:val="en-GB" w:eastAsia="en-US"/>
        </w:rPr>
        <w:t>Course Cod</w:t>
      </w:r>
      <w:r w:rsidRPr="00285F70">
        <w:rPr>
          <w:rFonts w:hint="eastAsia"/>
          <w:b/>
          <w:bCs/>
          <w:lang w:val="en-GB" w:eastAsia="zh-HK"/>
        </w:rPr>
        <w:t>e</w:t>
      </w:r>
      <w:r w:rsidRPr="00285F70">
        <w:rPr>
          <w:b/>
          <w:bCs/>
          <w:lang w:val="en-GB" w:eastAsia="en-US"/>
        </w:rPr>
        <w:tab/>
      </w:r>
      <w:r w:rsidRPr="00285F70">
        <w:rPr>
          <w:b/>
          <w:bCs/>
          <w:lang w:val="en-GB" w:eastAsia="en-US"/>
        </w:rPr>
        <w:tab/>
      </w:r>
      <w:r w:rsidRPr="00285F70">
        <w:rPr>
          <w:b/>
          <w:bCs/>
          <w:lang w:val="en-GB" w:eastAsia="en-US"/>
        </w:rPr>
        <w:tab/>
      </w:r>
      <w:r w:rsidRPr="00285F70">
        <w:rPr>
          <w:rFonts w:hint="eastAsia"/>
          <w:bCs/>
          <w:lang w:val="en-GB" w:eastAsia="zh-HK"/>
        </w:rPr>
        <w:t>:</w:t>
      </w:r>
      <w:r w:rsidRPr="00285F70">
        <w:rPr>
          <w:bCs/>
          <w:lang w:val="en-GB" w:eastAsia="en-US"/>
        </w:rPr>
        <w:t xml:space="preserve"> </w:t>
      </w:r>
      <w:r w:rsidRPr="00285F70">
        <w:rPr>
          <w:lang w:val="en-GB" w:eastAsia="en-US"/>
        </w:rPr>
        <w:t xml:space="preserve">ENG </w:t>
      </w:r>
      <w:r w:rsidRPr="00285F70">
        <w:rPr>
          <w:rFonts w:hint="eastAsia"/>
          <w:lang w:val="en-GB" w:eastAsia="zh-HK"/>
        </w:rPr>
        <w:t>511</w:t>
      </w:r>
    </w:p>
    <w:p w14:paraId="00F7011F" w14:textId="77777777" w:rsidR="00336E8A" w:rsidRPr="00285F70" w:rsidRDefault="00336E8A" w:rsidP="00336E8A">
      <w:pPr>
        <w:snapToGrid w:val="0"/>
        <w:rPr>
          <w:lang w:val="en-GB"/>
        </w:rPr>
      </w:pPr>
    </w:p>
    <w:p w14:paraId="1EF2B002" w14:textId="77777777" w:rsidR="00336E8A" w:rsidRDefault="00336E8A" w:rsidP="00336E8A">
      <w:pPr>
        <w:snapToGrid w:val="0"/>
        <w:rPr>
          <w:bCs/>
          <w:lang w:val="en-GB"/>
        </w:rPr>
      </w:pPr>
      <w:r w:rsidRPr="00285F70">
        <w:rPr>
          <w:b/>
          <w:bCs/>
          <w:lang w:val="en-GB" w:eastAsia="en-US"/>
        </w:rPr>
        <w:t>Number of Credits</w:t>
      </w:r>
      <w:r w:rsidRPr="00285F70">
        <w:rPr>
          <w:b/>
          <w:bCs/>
          <w:lang w:val="en-GB" w:eastAsia="en-US"/>
        </w:rPr>
        <w:tab/>
      </w:r>
      <w:r w:rsidRPr="00285F70">
        <w:rPr>
          <w:b/>
          <w:bCs/>
          <w:lang w:val="en-GB" w:eastAsia="en-US"/>
        </w:rPr>
        <w:tab/>
      </w:r>
      <w:r w:rsidRPr="00285F70">
        <w:rPr>
          <w:rFonts w:hint="eastAsia"/>
          <w:bCs/>
          <w:lang w:val="en-GB" w:eastAsia="zh-HK"/>
        </w:rPr>
        <w:t>:</w:t>
      </w:r>
      <w:r>
        <w:rPr>
          <w:bCs/>
          <w:lang w:val="en-GB" w:eastAsia="zh-HK"/>
        </w:rPr>
        <w:t xml:space="preserve"> </w:t>
      </w:r>
      <w:r w:rsidRPr="00285F70">
        <w:rPr>
          <w:bCs/>
          <w:lang w:val="en-GB" w:eastAsia="en-US"/>
        </w:rPr>
        <w:t>3</w:t>
      </w:r>
    </w:p>
    <w:p w14:paraId="5F56FF3A" w14:textId="77777777" w:rsidR="00336E8A" w:rsidRPr="00285F70" w:rsidRDefault="00336E8A" w:rsidP="00336E8A">
      <w:pPr>
        <w:snapToGrid w:val="0"/>
        <w:rPr>
          <w:bCs/>
          <w:lang w:val="en-GB"/>
        </w:rPr>
      </w:pPr>
    </w:p>
    <w:p w14:paraId="278A2E23" w14:textId="77777777" w:rsidR="00336E8A" w:rsidRDefault="00336E8A" w:rsidP="00336E8A">
      <w:pPr>
        <w:snapToGrid w:val="0"/>
        <w:rPr>
          <w:bCs/>
          <w:lang w:val="en-GB"/>
        </w:rPr>
      </w:pPr>
      <w:r w:rsidRPr="00285F70">
        <w:rPr>
          <w:b/>
          <w:bCs/>
          <w:lang w:val="en-GB" w:eastAsia="en-US"/>
        </w:rPr>
        <w:t>Duration in weeks</w:t>
      </w:r>
      <w:r w:rsidRPr="00285F70">
        <w:rPr>
          <w:b/>
          <w:bCs/>
          <w:lang w:val="en-GB" w:eastAsia="en-US"/>
        </w:rPr>
        <w:tab/>
      </w:r>
      <w:r w:rsidRPr="00285F70">
        <w:rPr>
          <w:b/>
          <w:bCs/>
          <w:lang w:val="en-GB" w:eastAsia="en-US"/>
        </w:rPr>
        <w:tab/>
      </w:r>
      <w:r w:rsidRPr="00285F70">
        <w:rPr>
          <w:rFonts w:hint="eastAsia"/>
          <w:bCs/>
          <w:lang w:val="en-GB" w:eastAsia="zh-HK"/>
        </w:rPr>
        <w:t>:</w:t>
      </w:r>
      <w:r>
        <w:rPr>
          <w:bCs/>
          <w:lang w:val="en-GB" w:eastAsia="zh-HK"/>
        </w:rPr>
        <w:t xml:space="preserve"> </w:t>
      </w:r>
      <w:r w:rsidRPr="00285F70">
        <w:rPr>
          <w:bCs/>
          <w:lang w:val="en-GB" w:eastAsia="en-US"/>
        </w:rPr>
        <w:t>1</w:t>
      </w:r>
      <w:r w:rsidR="00280B34">
        <w:rPr>
          <w:bCs/>
          <w:lang w:val="en-GB" w:eastAsia="en-US"/>
        </w:rPr>
        <w:t>5</w:t>
      </w:r>
      <w:r w:rsidRPr="00285F70">
        <w:rPr>
          <w:bCs/>
          <w:lang w:val="en-GB" w:eastAsia="en-US"/>
        </w:rPr>
        <w:t xml:space="preserve"> </w:t>
      </w:r>
    </w:p>
    <w:p w14:paraId="7B18B4ED" w14:textId="77777777" w:rsidR="00336E8A" w:rsidRPr="00285F70" w:rsidRDefault="00336E8A" w:rsidP="00336E8A">
      <w:pPr>
        <w:snapToGrid w:val="0"/>
        <w:rPr>
          <w:bCs/>
          <w:lang w:val="en-GB"/>
        </w:rPr>
      </w:pPr>
    </w:p>
    <w:p w14:paraId="7DE1DB7C" w14:textId="77777777" w:rsidR="00336E8A" w:rsidRPr="00285F70" w:rsidRDefault="00336E8A" w:rsidP="00336E8A">
      <w:pPr>
        <w:snapToGrid w:val="0"/>
        <w:rPr>
          <w:bCs/>
          <w:lang w:val="en-GB" w:eastAsia="en-US"/>
        </w:rPr>
      </w:pPr>
      <w:r w:rsidRPr="00285F70">
        <w:rPr>
          <w:b/>
          <w:bCs/>
          <w:lang w:val="en-GB" w:eastAsia="en-US"/>
        </w:rPr>
        <w:t xml:space="preserve">Contact Hours </w:t>
      </w:r>
      <w:proofErr w:type="gramStart"/>
      <w:r w:rsidRPr="00285F70">
        <w:rPr>
          <w:b/>
          <w:bCs/>
          <w:lang w:val="en-GB" w:eastAsia="en-US"/>
        </w:rPr>
        <w:t>Per</w:t>
      </w:r>
      <w:proofErr w:type="gramEnd"/>
      <w:r w:rsidRPr="00285F70">
        <w:rPr>
          <w:b/>
          <w:bCs/>
          <w:lang w:val="en-GB" w:eastAsia="en-US"/>
        </w:rPr>
        <w:t xml:space="preserve"> Week</w:t>
      </w:r>
      <w:r w:rsidRPr="00285F70">
        <w:rPr>
          <w:bCs/>
          <w:lang w:val="en-GB" w:eastAsia="en-US"/>
        </w:rPr>
        <w:t xml:space="preserve"> </w:t>
      </w:r>
      <w:r w:rsidRPr="00285F70">
        <w:rPr>
          <w:bCs/>
          <w:lang w:val="en-GB" w:eastAsia="zh-HK"/>
        </w:rPr>
        <w:tab/>
      </w:r>
      <w:r w:rsidRPr="00285F70">
        <w:rPr>
          <w:rFonts w:hint="eastAsia"/>
          <w:bCs/>
          <w:lang w:val="en-GB" w:eastAsia="zh-HK"/>
        </w:rPr>
        <w:t>:</w:t>
      </w:r>
      <w:r>
        <w:rPr>
          <w:bCs/>
          <w:lang w:val="en-GB" w:eastAsia="zh-HK"/>
        </w:rPr>
        <w:t xml:space="preserve"> </w:t>
      </w:r>
      <w:r w:rsidRPr="00285F70">
        <w:rPr>
          <w:bCs/>
          <w:lang w:val="en-GB" w:eastAsia="en-US"/>
        </w:rPr>
        <w:t>Lecture (2 Hours)</w:t>
      </w:r>
    </w:p>
    <w:p w14:paraId="5CAE19C2" w14:textId="77777777" w:rsidR="00336E8A" w:rsidRDefault="00336E8A" w:rsidP="00336E8A">
      <w:pPr>
        <w:snapToGrid w:val="0"/>
        <w:rPr>
          <w:bCs/>
          <w:lang w:val="en-GB"/>
        </w:rPr>
      </w:pPr>
      <w:r w:rsidRPr="00285F70">
        <w:rPr>
          <w:bCs/>
          <w:lang w:val="en-GB" w:eastAsia="en-US"/>
        </w:rPr>
        <w:tab/>
      </w:r>
      <w:r w:rsidRPr="00285F70">
        <w:rPr>
          <w:bCs/>
          <w:lang w:val="en-GB" w:eastAsia="en-US"/>
        </w:rPr>
        <w:tab/>
      </w:r>
      <w:r w:rsidRPr="00285F70">
        <w:rPr>
          <w:bCs/>
          <w:lang w:val="en-GB" w:eastAsia="en-US"/>
        </w:rPr>
        <w:tab/>
      </w:r>
      <w:r w:rsidRPr="00285F70">
        <w:rPr>
          <w:bCs/>
          <w:lang w:val="en-GB" w:eastAsia="en-US"/>
        </w:rPr>
        <w:tab/>
      </w:r>
      <w:r w:rsidRPr="00285F70">
        <w:rPr>
          <w:rFonts w:hint="eastAsia"/>
          <w:bCs/>
          <w:lang w:val="en-GB" w:eastAsia="zh-HK"/>
        </w:rPr>
        <w:t>:</w:t>
      </w:r>
      <w:r>
        <w:rPr>
          <w:bCs/>
          <w:lang w:val="en-GB" w:eastAsia="zh-HK"/>
        </w:rPr>
        <w:t xml:space="preserve"> </w:t>
      </w:r>
      <w:r w:rsidRPr="00285F70">
        <w:rPr>
          <w:bCs/>
          <w:lang w:val="en-GB" w:eastAsia="en-US"/>
        </w:rPr>
        <w:t>Tutorial (1 Hour)</w:t>
      </w:r>
    </w:p>
    <w:p w14:paraId="1E1F0F1B" w14:textId="77777777" w:rsidR="00336E8A" w:rsidRPr="00285F70" w:rsidRDefault="00336E8A" w:rsidP="00336E8A">
      <w:pPr>
        <w:snapToGrid w:val="0"/>
        <w:rPr>
          <w:bCs/>
          <w:lang w:val="en-GB"/>
        </w:rPr>
      </w:pPr>
    </w:p>
    <w:p w14:paraId="28933A4E" w14:textId="77777777" w:rsidR="00336E8A" w:rsidRDefault="00336E8A" w:rsidP="00336E8A">
      <w:pPr>
        <w:snapToGrid w:val="0"/>
        <w:rPr>
          <w:bCs/>
          <w:lang w:val="en-GB"/>
        </w:rPr>
      </w:pPr>
      <w:r w:rsidRPr="00285F70">
        <w:rPr>
          <w:b/>
          <w:bCs/>
          <w:lang w:val="en-GB" w:eastAsia="en-US"/>
        </w:rPr>
        <w:t>Pre-requisite(s)</w:t>
      </w:r>
      <w:r w:rsidRPr="00285F70">
        <w:rPr>
          <w:b/>
          <w:bCs/>
          <w:lang w:val="en-GB" w:eastAsia="en-US"/>
        </w:rPr>
        <w:tab/>
      </w:r>
      <w:r w:rsidRPr="00285F70">
        <w:rPr>
          <w:b/>
          <w:bCs/>
          <w:lang w:val="en-GB" w:eastAsia="zh-HK"/>
        </w:rPr>
        <w:tab/>
      </w:r>
      <w:r w:rsidRPr="00285F70">
        <w:rPr>
          <w:rFonts w:hint="eastAsia"/>
          <w:bCs/>
          <w:lang w:val="en-GB" w:eastAsia="zh-HK"/>
        </w:rPr>
        <w:t>:</w:t>
      </w:r>
      <w:r>
        <w:rPr>
          <w:bCs/>
          <w:lang w:val="en-GB" w:eastAsia="zh-HK"/>
        </w:rPr>
        <w:t xml:space="preserve"> </w:t>
      </w:r>
      <w:r w:rsidRPr="00285F70">
        <w:rPr>
          <w:bCs/>
          <w:lang w:val="en-GB" w:eastAsia="zh-HK"/>
        </w:rPr>
        <w:t>Nil</w:t>
      </w:r>
    </w:p>
    <w:p w14:paraId="33307E5B" w14:textId="77777777" w:rsidR="00336E8A" w:rsidRPr="00285F70" w:rsidRDefault="00336E8A" w:rsidP="00336E8A">
      <w:pPr>
        <w:snapToGrid w:val="0"/>
        <w:rPr>
          <w:b/>
          <w:bCs/>
          <w:lang w:val="en-GB"/>
        </w:rPr>
      </w:pPr>
    </w:p>
    <w:p w14:paraId="666C2F7D" w14:textId="77777777" w:rsidR="00336E8A" w:rsidRPr="00285F70" w:rsidRDefault="00336E8A" w:rsidP="00336E8A">
      <w:pPr>
        <w:snapToGrid w:val="0"/>
        <w:rPr>
          <w:bCs/>
          <w:lang w:val="en-GB" w:eastAsia="zh-HK"/>
        </w:rPr>
      </w:pPr>
      <w:r w:rsidRPr="00285F70">
        <w:rPr>
          <w:b/>
          <w:bCs/>
          <w:lang w:val="en-GB" w:eastAsia="en-US"/>
        </w:rPr>
        <w:t>Prepared by</w:t>
      </w:r>
      <w:r w:rsidRPr="00285F70">
        <w:rPr>
          <w:b/>
          <w:bCs/>
          <w:lang w:val="en-GB" w:eastAsia="en-US"/>
        </w:rPr>
        <w:tab/>
      </w:r>
      <w:r w:rsidRPr="00285F70">
        <w:rPr>
          <w:b/>
          <w:bCs/>
          <w:lang w:val="en-GB" w:eastAsia="en-US"/>
        </w:rPr>
        <w:tab/>
      </w:r>
      <w:r w:rsidRPr="00285F70">
        <w:rPr>
          <w:b/>
          <w:bCs/>
          <w:lang w:val="en-GB" w:eastAsia="zh-HK"/>
        </w:rPr>
        <w:tab/>
      </w:r>
      <w:r w:rsidRPr="00285F70">
        <w:rPr>
          <w:rFonts w:hint="eastAsia"/>
          <w:bCs/>
          <w:lang w:val="en-GB" w:eastAsia="zh-HK"/>
        </w:rPr>
        <w:t>:</w:t>
      </w:r>
      <w:r>
        <w:rPr>
          <w:bCs/>
          <w:lang w:val="en-GB" w:eastAsia="zh-HK"/>
        </w:rPr>
        <w:t xml:space="preserve"> </w:t>
      </w:r>
      <w:proofErr w:type="spellStart"/>
      <w:r w:rsidRPr="00285F70">
        <w:rPr>
          <w:bCs/>
          <w:lang w:val="en-GB" w:eastAsia="en-US"/>
        </w:rPr>
        <w:t>Dr.</w:t>
      </w:r>
      <w:proofErr w:type="spellEnd"/>
      <w:r w:rsidRPr="00285F70">
        <w:rPr>
          <w:bCs/>
          <w:lang w:val="en-GB" w:eastAsia="en-US"/>
        </w:rPr>
        <w:t xml:space="preserve"> Josephine </w:t>
      </w:r>
      <w:r w:rsidRPr="00285F70">
        <w:rPr>
          <w:rFonts w:hint="eastAsia"/>
          <w:bCs/>
          <w:lang w:val="en-GB" w:eastAsia="zh-HK"/>
        </w:rPr>
        <w:t>YAM</w:t>
      </w:r>
    </w:p>
    <w:p w14:paraId="5F66C4B8" w14:textId="77777777" w:rsidR="00336E8A" w:rsidRPr="00285F70" w:rsidRDefault="00336E8A" w:rsidP="00336E8A">
      <w:pPr>
        <w:snapToGrid w:val="0"/>
        <w:rPr>
          <w:b/>
          <w:bCs/>
          <w:lang w:val="en-GB" w:eastAsia="en-US"/>
        </w:rPr>
      </w:pPr>
    </w:p>
    <w:p w14:paraId="0495BFC8" w14:textId="77777777" w:rsidR="00336E8A" w:rsidRPr="00285F70" w:rsidRDefault="00336E8A" w:rsidP="00336E8A">
      <w:pPr>
        <w:snapToGrid w:val="0"/>
        <w:rPr>
          <w:b/>
          <w:bCs/>
          <w:lang w:val="en-GB" w:eastAsia="en-US"/>
        </w:rPr>
      </w:pPr>
    </w:p>
    <w:p w14:paraId="7FEB1592" w14:textId="77777777" w:rsidR="00336E8A" w:rsidRPr="00285F70" w:rsidRDefault="00336E8A" w:rsidP="00336E8A">
      <w:pPr>
        <w:snapToGrid w:val="0"/>
        <w:rPr>
          <w:b/>
          <w:bCs/>
          <w:lang w:val="en-GB" w:eastAsia="zh-HK"/>
        </w:rPr>
      </w:pPr>
      <w:r w:rsidRPr="00285F70">
        <w:rPr>
          <w:b/>
          <w:bCs/>
          <w:lang w:val="en-GB" w:eastAsia="en-US"/>
        </w:rPr>
        <w:t xml:space="preserve">Course </w:t>
      </w:r>
      <w:r w:rsidRPr="00285F70">
        <w:rPr>
          <w:rFonts w:hint="eastAsia"/>
          <w:b/>
          <w:bCs/>
          <w:lang w:val="en-GB" w:eastAsia="zh-HK"/>
        </w:rPr>
        <w:t>Introduction</w:t>
      </w:r>
    </w:p>
    <w:p w14:paraId="78A791E6" w14:textId="77777777" w:rsidR="00336E8A" w:rsidRPr="00285F70" w:rsidRDefault="00336E8A" w:rsidP="00336E8A">
      <w:pPr>
        <w:snapToGrid w:val="0"/>
        <w:rPr>
          <w:b/>
          <w:bCs/>
          <w:lang w:val="en-GB" w:eastAsia="en-US"/>
        </w:rPr>
      </w:pPr>
    </w:p>
    <w:p w14:paraId="4F951B2A" w14:textId="77777777" w:rsidR="00336E8A" w:rsidRPr="00285F70" w:rsidRDefault="00336E8A" w:rsidP="00336E8A">
      <w:pPr>
        <w:keepNext/>
        <w:widowControl w:val="0"/>
        <w:snapToGrid w:val="0"/>
        <w:jc w:val="both"/>
        <w:outlineLvl w:val="0"/>
        <w:rPr>
          <w:bCs/>
          <w:kern w:val="2"/>
          <w:lang w:val="en-GB" w:eastAsia="zh-HK"/>
        </w:rPr>
      </w:pPr>
      <w:r w:rsidRPr="00285F70">
        <w:rPr>
          <w:kern w:val="2"/>
          <w:lang w:val="en-GB" w:eastAsia="en-US"/>
        </w:rPr>
        <w:t xml:space="preserve">This course </w:t>
      </w:r>
      <w:r w:rsidRPr="00285F70">
        <w:rPr>
          <w:rFonts w:hint="eastAsia"/>
          <w:kern w:val="2"/>
          <w:lang w:val="en-GB" w:eastAsia="zh-HK"/>
        </w:rPr>
        <w:t xml:space="preserve">presents and </w:t>
      </w:r>
      <w:r w:rsidRPr="00285F70">
        <w:rPr>
          <w:kern w:val="2"/>
          <w:lang w:val="en-GB" w:eastAsia="zh-HK"/>
        </w:rPr>
        <w:t>elucidate</w:t>
      </w:r>
      <w:r w:rsidRPr="00285F70">
        <w:rPr>
          <w:rFonts w:hint="eastAsia"/>
          <w:kern w:val="2"/>
          <w:lang w:val="en-GB" w:eastAsia="zh-HK"/>
        </w:rPr>
        <w:t xml:space="preserve">s the interconnectedness between language, culture and society. </w:t>
      </w:r>
      <w:r w:rsidRPr="00285F70">
        <w:rPr>
          <w:kern w:val="2"/>
          <w:lang w:val="en-GB" w:eastAsia="en-US"/>
        </w:rPr>
        <w:t xml:space="preserve">It is </w:t>
      </w:r>
      <w:r w:rsidRPr="00285F70">
        <w:rPr>
          <w:rFonts w:hint="eastAsia"/>
          <w:kern w:val="2"/>
          <w:lang w:val="en-GB" w:eastAsia="zh-HK"/>
        </w:rPr>
        <w:t xml:space="preserve">the </w:t>
      </w:r>
      <w:r w:rsidRPr="00285F70">
        <w:rPr>
          <w:kern w:val="2"/>
          <w:lang w:val="en-GB" w:eastAsia="en-US"/>
        </w:rPr>
        <w:t>aim of th</w:t>
      </w:r>
      <w:r w:rsidRPr="00285F70">
        <w:rPr>
          <w:rFonts w:hint="eastAsia"/>
          <w:kern w:val="2"/>
          <w:lang w:val="en-GB" w:eastAsia="zh-HK"/>
        </w:rPr>
        <w:t xml:space="preserve">e </w:t>
      </w:r>
      <w:r w:rsidRPr="00285F70">
        <w:rPr>
          <w:kern w:val="2"/>
          <w:lang w:val="en-GB" w:eastAsia="en-US"/>
        </w:rPr>
        <w:t xml:space="preserve">course to </w:t>
      </w:r>
      <w:r w:rsidRPr="00285F70">
        <w:rPr>
          <w:rFonts w:hint="eastAsia"/>
          <w:kern w:val="2"/>
          <w:lang w:val="en-GB" w:eastAsia="zh-HK"/>
        </w:rPr>
        <w:t xml:space="preserve">direct student to an in-depth and critical discussion on the major issues related to language, culture and </w:t>
      </w:r>
      <w:r w:rsidRPr="00285F70">
        <w:rPr>
          <w:kern w:val="2"/>
          <w:lang w:val="en-GB" w:eastAsia="zh-HK"/>
        </w:rPr>
        <w:t>society</w:t>
      </w:r>
      <w:r w:rsidRPr="00285F70">
        <w:rPr>
          <w:bCs/>
          <w:kern w:val="2"/>
          <w:lang w:val="en-GB" w:eastAsia="en-US"/>
        </w:rPr>
        <w:t>.</w:t>
      </w:r>
      <w:r w:rsidRPr="00285F70">
        <w:rPr>
          <w:rFonts w:hint="eastAsia"/>
          <w:bCs/>
          <w:kern w:val="2"/>
          <w:lang w:val="en-GB" w:eastAsia="zh-HK"/>
        </w:rPr>
        <w:t xml:space="preserve"> Issues like </w:t>
      </w:r>
      <w:r w:rsidRPr="00285F70">
        <w:rPr>
          <w:bCs/>
          <w:kern w:val="2"/>
          <w:lang w:val="en-GB" w:eastAsia="zh-HK"/>
        </w:rPr>
        <w:t>culture</w:t>
      </w:r>
      <w:r w:rsidRPr="00285F70">
        <w:rPr>
          <w:rFonts w:hint="eastAsia"/>
          <w:bCs/>
          <w:kern w:val="2"/>
          <w:lang w:val="en-GB" w:eastAsia="zh-HK"/>
        </w:rPr>
        <w:t xml:space="preserve"> and language development,</w:t>
      </w:r>
      <w:r w:rsidRPr="00285F70">
        <w:rPr>
          <w:bCs/>
          <w:kern w:val="2"/>
          <w:lang w:val="en-GB" w:eastAsia="zh-HK"/>
        </w:rPr>
        <w:t xml:space="preserve"> </w:t>
      </w:r>
      <w:r w:rsidR="00544979">
        <w:rPr>
          <w:bCs/>
          <w:kern w:val="2"/>
          <w:lang w:val="en-GB" w:eastAsia="zh-HK"/>
        </w:rPr>
        <w:t>intercultural communication</w:t>
      </w:r>
      <w:r w:rsidRPr="00285F70">
        <w:rPr>
          <w:bCs/>
          <w:kern w:val="2"/>
          <w:lang w:val="en-GB" w:eastAsia="zh-HK"/>
        </w:rPr>
        <w:t xml:space="preserve">, </w:t>
      </w:r>
      <w:r w:rsidRPr="00285F70">
        <w:rPr>
          <w:rFonts w:hint="eastAsia"/>
          <w:bCs/>
          <w:kern w:val="2"/>
          <w:lang w:val="en-GB" w:eastAsia="zh-HK"/>
        </w:rPr>
        <w:t xml:space="preserve">language and social relations, language </w:t>
      </w:r>
      <w:r w:rsidRPr="00285F70">
        <w:rPr>
          <w:bCs/>
          <w:kern w:val="2"/>
          <w:lang w:eastAsia="zh-HK"/>
        </w:rPr>
        <w:t>and cultural identity</w:t>
      </w:r>
      <w:r w:rsidRPr="00285F70">
        <w:rPr>
          <w:rFonts w:hint="eastAsia"/>
          <w:bCs/>
          <w:kern w:val="2"/>
          <w:lang w:val="en-GB" w:eastAsia="zh-HK"/>
        </w:rPr>
        <w:t xml:space="preserve">, </w:t>
      </w:r>
      <w:r w:rsidRPr="00285F70">
        <w:rPr>
          <w:bCs/>
          <w:kern w:val="2"/>
          <w:lang w:val="en-GB" w:eastAsia="zh-HK"/>
        </w:rPr>
        <w:t xml:space="preserve">language, </w:t>
      </w:r>
      <w:r w:rsidRPr="00285F70">
        <w:rPr>
          <w:rFonts w:hint="eastAsia"/>
          <w:bCs/>
          <w:kern w:val="2"/>
          <w:lang w:val="en-GB" w:eastAsia="zh-HK"/>
        </w:rPr>
        <w:t xml:space="preserve">culture and thought, language </w:t>
      </w:r>
      <w:r w:rsidRPr="00285F70">
        <w:rPr>
          <w:bCs/>
          <w:kern w:val="2"/>
          <w:lang w:val="en-GB" w:eastAsia="zh-HK"/>
        </w:rPr>
        <w:t>variation</w:t>
      </w:r>
      <w:r w:rsidRPr="00285F70">
        <w:rPr>
          <w:rFonts w:hint="eastAsia"/>
          <w:bCs/>
          <w:kern w:val="2"/>
          <w:lang w:val="en-GB" w:eastAsia="zh-HK"/>
        </w:rPr>
        <w:t xml:space="preserve"> as well as language change will be discussed.</w:t>
      </w:r>
    </w:p>
    <w:p w14:paraId="264008C7" w14:textId="77777777" w:rsidR="00336E8A" w:rsidRPr="00285F70" w:rsidRDefault="00336E8A" w:rsidP="00336E8A">
      <w:pPr>
        <w:snapToGrid w:val="0"/>
        <w:rPr>
          <w:sz w:val="20"/>
          <w:szCs w:val="20"/>
          <w:lang w:val="en-GB" w:eastAsia="zh-HK"/>
        </w:rPr>
      </w:pPr>
    </w:p>
    <w:p w14:paraId="019D9110" w14:textId="77777777" w:rsidR="00336E8A" w:rsidRPr="00285F70" w:rsidRDefault="00336E8A" w:rsidP="00336E8A">
      <w:pPr>
        <w:snapToGrid w:val="0"/>
        <w:rPr>
          <w:sz w:val="20"/>
          <w:szCs w:val="20"/>
          <w:lang w:val="en-GB" w:eastAsia="zh-HK"/>
        </w:rPr>
      </w:pPr>
    </w:p>
    <w:p w14:paraId="14D2D354" w14:textId="77777777" w:rsidR="00336E8A" w:rsidRPr="00285F70" w:rsidRDefault="00336E8A" w:rsidP="00336E8A">
      <w:pPr>
        <w:snapToGrid w:val="0"/>
        <w:jc w:val="both"/>
        <w:rPr>
          <w:b/>
          <w:bCs/>
          <w:lang w:val="en-GB"/>
        </w:rPr>
      </w:pPr>
      <w:r w:rsidRPr="00285F70">
        <w:rPr>
          <w:b/>
          <w:bCs/>
          <w:lang w:val="en-GB" w:eastAsia="en-US"/>
        </w:rPr>
        <w:t>Course Outcomes, Teaching Activities and Assessment</w:t>
      </w:r>
    </w:p>
    <w:p w14:paraId="7702000D" w14:textId="77777777" w:rsidR="00336E8A" w:rsidRPr="00285F70" w:rsidRDefault="00336E8A" w:rsidP="00336E8A">
      <w:pPr>
        <w:snapToGrid w:val="0"/>
        <w:jc w:val="both"/>
        <w:rPr>
          <w:b/>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3"/>
      </w:tblGrid>
      <w:tr w:rsidR="00336E8A" w:rsidRPr="00285F70" w14:paraId="0FCAAA97" w14:textId="77777777" w:rsidTr="00D3166E">
        <w:tc>
          <w:tcPr>
            <w:tcW w:w="9039" w:type="dxa"/>
            <w:gridSpan w:val="2"/>
          </w:tcPr>
          <w:p w14:paraId="22C8E374" w14:textId="77777777" w:rsidR="00336E8A" w:rsidRPr="00285F70" w:rsidRDefault="00336E8A" w:rsidP="00D3166E">
            <w:pPr>
              <w:snapToGrid w:val="0"/>
              <w:jc w:val="center"/>
              <w:rPr>
                <w:b/>
                <w:lang w:val="en-GB"/>
              </w:rPr>
            </w:pPr>
            <w:r w:rsidRPr="00285F70">
              <w:rPr>
                <w:b/>
                <w:lang w:val="en-GB"/>
              </w:rPr>
              <w:t>Course Intended Learning Outcomes (ILOs)</w:t>
            </w:r>
          </w:p>
        </w:tc>
      </w:tr>
      <w:tr w:rsidR="00336E8A" w:rsidRPr="00285F70" w14:paraId="13950F32" w14:textId="77777777" w:rsidTr="00D3166E">
        <w:tc>
          <w:tcPr>
            <w:tcW w:w="9039" w:type="dxa"/>
            <w:gridSpan w:val="2"/>
            <w:vAlign w:val="center"/>
          </w:tcPr>
          <w:p w14:paraId="6CFF2756" w14:textId="77777777" w:rsidR="00336E8A" w:rsidRPr="00285F70" w:rsidRDefault="00336E8A" w:rsidP="00D3166E">
            <w:pPr>
              <w:snapToGrid w:val="0"/>
              <w:jc w:val="both"/>
              <w:rPr>
                <w:lang w:val="en-GB" w:eastAsia="zh-HK"/>
              </w:rPr>
            </w:pPr>
            <w:r w:rsidRPr="00285F70">
              <w:rPr>
                <w:lang w:val="en-GB" w:eastAsia="en-US"/>
              </w:rPr>
              <w:t xml:space="preserve">Upon completion of this course </w:t>
            </w:r>
            <w:r w:rsidRPr="00285F70">
              <w:rPr>
                <w:lang w:val="en-GB"/>
              </w:rPr>
              <w:t>student</w:t>
            </w:r>
            <w:r w:rsidRPr="00285F70">
              <w:rPr>
                <w:lang w:val="en-GB" w:eastAsia="en-US"/>
              </w:rPr>
              <w:t xml:space="preserve">s should </w:t>
            </w:r>
            <w:r w:rsidRPr="00285F70">
              <w:rPr>
                <w:lang w:val="en-GB"/>
              </w:rPr>
              <w:t>be able to</w:t>
            </w:r>
            <w:r w:rsidRPr="00285F70">
              <w:rPr>
                <w:lang w:val="en-GB" w:eastAsia="en-US"/>
              </w:rPr>
              <w:t>:</w:t>
            </w:r>
          </w:p>
        </w:tc>
      </w:tr>
      <w:tr w:rsidR="00336E8A" w:rsidRPr="00285F70" w14:paraId="7A971FBE" w14:textId="77777777" w:rsidTr="00D3166E">
        <w:tc>
          <w:tcPr>
            <w:tcW w:w="1526" w:type="dxa"/>
          </w:tcPr>
          <w:p w14:paraId="5874BBDE" w14:textId="77777777" w:rsidR="00336E8A" w:rsidRPr="00285F70" w:rsidRDefault="00336E8A" w:rsidP="00D3166E">
            <w:pPr>
              <w:snapToGrid w:val="0"/>
              <w:jc w:val="both"/>
              <w:rPr>
                <w:b/>
                <w:lang w:val="en-GB"/>
              </w:rPr>
            </w:pPr>
            <w:r w:rsidRPr="00285F70">
              <w:rPr>
                <w:b/>
                <w:lang w:val="en-GB"/>
              </w:rPr>
              <w:t>ILO1</w:t>
            </w:r>
          </w:p>
        </w:tc>
        <w:tc>
          <w:tcPr>
            <w:tcW w:w="7513" w:type="dxa"/>
            <w:vAlign w:val="center"/>
          </w:tcPr>
          <w:p w14:paraId="1158112A" w14:textId="77777777" w:rsidR="00336E8A" w:rsidRPr="00285F70" w:rsidRDefault="00336E8A" w:rsidP="00D3166E">
            <w:pPr>
              <w:widowControl w:val="0"/>
              <w:tabs>
                <w:tab w:val="left" w:pos="2679"/>
              </w:tabs>
              <w:suppressAutoHyphens/>
              <w:snapToGrid w:val="0"/>
              <w:jc w:val="both"/>
              <w:rPr>
                <w:lang w:val="en-GB" w:eastAsia="zh-HK"/>
              </w:rPr>
            </w:pPr>
            <w:r w:rsidRPr="00285F70">
              <w:rPr>
                <w:lang w:val="en-GB" w:eastAsia="en-US"/>
              </w:rPr>
              <w:t xml:space="preserve">demonstrate sound </w:t>
            </w:r>
            <w:r w:rsidRPr="00285F70">
              <w:rPr>
                <w:rFonts w:hint="eastAsia"/>
                <w:lang w:val="en-GB" w:eastAsia="zh-HK"/>
              </w:rPr>
              <w:t xml:space="preserve">understanding </w:t>
            </w:r>
            <w:r w:rsidRPr="00285F70">
              <w:rPr>
                <w:lang w:val="en-GB" w:eastAsia="en-US"/>
              </w:rPr>
              <w:t xml:space="preserve">of the </w:t>
            </w:r>
            <w:r w:rsidRPr="00285F70">
              <w:rPr>
                <w:rFonts w:hint="eastAsia"/>
                <w:lang w:val="en-GB" w:eastAsia="zh-HK"/>
              </w:rPr>
              <w:t>interconnectedness between language, culture and society</w:t>
            </w:r>
          </w:p>
        </w:tc>
      </w:tr>
      <w:tr w:rsidR="00336E8A" w:rsidRPr="00285F70" w14:paraId="21939593" w14:textId="77777777" w:rsidTr="00D3166E">
        <w:tc>
          <w:tcPr>
            <w:tcW w:w="1526" w:type="dxa"/>
          </w:tcPr>
          <w:p w14:paraId="12A9B1AA" w14:textId="77777777" w:rsidR="00336E8A" w:rsidRPr="00285F70" w:rsidRDefault="00336E8A" w:rsidP="00D3166E">
            <w:pPr>
              <w:snapToGrid w:val="0"/>
              <w:jc w:val="both"/>
              <w:rPr>
                <w:b/>
                <w:lang w:val="en-GB"/>
              </w:rPr>
            </w:pPr>
            <w:r w:rsidRPr="00285F70">
              <w:rPr>
                <w:b/>
                <w:lang w:val="en-GB"/>
              </w:rPr>
              <w:t>ILO2</w:t>
            </w:r>
          </w:p>
        </w:tc>
        <w:tc>
          <w:tcPr>
            <w:tcW w:w="7513" w:type="dxa"/>
            <w:vAlign w:val="center"/>
          </w:tcPr>
          <w:p w14:paraId="13118121" w14:textId="77777777" w:rsidR="00336E8A" w:rsidRPr="00285F70" w:rsidRDefault="00336E8A" w:rsidP="00D3166E">
            <w:pPr>
              <w:widowControl w:val="0"/>
              <w:tabs>
                <w:tab w:val="left" w:pos="2319"/>
              </w:tabs>
              <w:suppressAutoHyphens/>
              <w:snapToGrid w:val="0"/>
              <w:jc w:val="both"/>
              <w:rPr>
                <w:lang w:val="en-GB" w:eastAsia="zh-HK"/>
              </w:rPr>
            </w:pPr>
            <w:r w:rsidRPr="00285F70">
              <w:rPr>
                <w:lang w:val="en-GB" w:eastAsia="zh-HK"/>
              </w:rPr>
              <w:t xml:space="preserve">discuss critically </w:t>
            </w:r>
            <w:r w:rsidRPr="00285F70">
              <w:rPr>
                <w:rFonts w:hint="eastAsia"/>
                <w:lang w:val="en-GB" w:eastAsia="zh-HK"/>
              </w:rPr>
              <w:t xml:space="preserve">the major </w:t>
            </w:r>
            <w:r w:rsidRPr="00285F70">
              <w:rPr>
                <w:lang w:val="en-GB" w:eastAsia="zh-HK"/>
              </w:rPr>
              <w:t>issues</w:t>
            </w:r>
            <w:r w:rsidRPr="00285F70">
              <w:rPr>
                <w:rFonts w:hint="eastAsia"/>
                <w:lang w:val="en-GB" w:eastAsia="zh-HK"/>
              </w:rPr>
              <w:t xml:space="preserve"> </w:t>
            </w:r>
            <w:r w:rsidRPr="00285F70">
              <w:rPr>
                <w:lang w:val="en-GB" w:eastAsia="zh-HK"/>
              </w:rPr>
              <w:t>considered</w:t>
            </w:r>
            <w:r w:rsidR="002E3ACD">
              <w:rPr>
                <w:lang w:val="en-GB" w:eastAsia="zh-HK"/>
              </w:rPr>
              <w:t xml:space="preserve"> </w:t>
            </w:r>
            <w:r w:rsidRPr="00285F70">
              <w:rPr>
                <w:rFonts w:hint="eastAsia"/>
                <w:lang w:val="en-GB" w:eastAsia="zh-HK"/>
              </w:rPr>
              <w:t>in the course</w:t>
            </w:r>
          </w:p>
        </w:tc>
      </w:tr>
      <w:tr w:rsidR="00336E8A" w:rsidRPr="00285F70" w14:paraId="2114A3A2" w14:textId="77777777" w:rsidTr="00D3166E">
        <w:tc>
          <w:tcPr>
            <w:tcW w:w="1526" w:type="dxa"/>
          </w:tcPr>
          <w:p w14:paraId="35DDDFED" w14:textId="77777777" w:rsidR="00336E8A" w:rsidRPr="00285F70" w:rsidRDefault="00336E8A" w:rsidP="00D3166E">
            <w:pPr>
              <w:snapToGrid w:val="0"/>
              <w:jc w:val="both"/>
              <w:rPr>
                <w:b/>
              </w:rPr>
            </w:pPr>
            <w:r w:rsidRPr="00285F70">
              <w:rPr>
                <w:b/>
              </w:rPr>
              <w:t>ILO3</w:t>
            </w:r>
          </w:p>
        </w:tc>
        <w:tc>
          <w:tcPr>
            <w:tcW w:w="7513" w:type="dxa"/>
            <w:vAlign w:val="center"/>
          </w:tcPr>
          <w:p w14:paraId="1BE4516E" w14:textId="77777777" w:rsidR="00336E8A" w:rsidRPr="00285F70" w:rsidRDefault="00336E8A" w:rsidP="00D3166E">
            <w:pPr>
              <w:widowControl w:val="0"/>
              <w:tabs>
                <w:tab w:val="left" w:pos="2319"/>
              </w:tabs>
              <w:suppressAutoHyphens/>
              <w:snapToGrid w:val="0"/>
              <w:jc w:val="both"/>
              <w:rPr>
                <w:lang w:eastAsia="zh-HK"/>
              </w:rPr>
            </w:pPr>
            <w:r w:rsidRPr="00285F70">
              <w:rPr>
                <w:lang w:eastAsia="zh-HK"/>
              </w:rPr>
              <w:t xml:space="preserve">synthesize ideas, concepts and theories discussed in the course </w:t>
            </w:r>
          </w:p>
        </w:tc>
      </w:tr>
      <w:tr w:rsidR="00336E8A" w:rsidRPr="00285F70" w14:paraId="02B9DD42" w14:textId="77777777" w:rsidTr="00D3166E">
        <w:trPr>
          <w:trHeight w:val="327"/>
        </w:trPr>
        <w:tc>
          <w:tcPr>
            <w:tcW w:w="1526" w:type="dxa"/>
          </w:tcPr>
          <w:p w14:paraId="2FD639F2" w14:textId="77777777" w:rsidR="00336E8A" w:rsidRPr="00285F70" w:rsidRDefault="00336E8A" w:rsidP="00D3166E">
            <w:pPr>
              <w:snapToGrid w:val="0"/>
              <w:jc w:val="both"/>
              <w:rPr>
                <w:b/>
                <w:lang w:val="en-GB"/>
              </w:rPr>
            </w:pPr>
            <w:r w:rsidRPr="00285F70">
              <w:rPr>
                <w:b/>
                <w:lang w:val="en-GB"/>
              </w:rPr>
              <w:t>ILO4</w:t>
            </w:r>
          </w:p>
        </w:tc>
        <w:tc>
          <w:tcPr>
            <w:tcW w:w="7513" w:type="dxa"/>
            <w:vAlign w:val="center"/>
          </w:tcPr>
          <w:p w14:paraId="4879C651" w14:textId="77777777" w:rsidR="00336E8A" w:rsidRPr="00285F70" w:rsidRDefault="00336E8A" w:rsidP="00D3166E">
            <w:pPr>
              <w:widowControl w:val="0"/>
              <w:tabs>
                <w:tab w:val="left" w:pos="2679"/>
              </w:tabs>
              <w:suppressAutoHyphens/>
              <w:snapToGrid w:val="0"/>
              <w:jc w:val="both"/>
              <w:rPr>
                <w:lang w:val="en-GB" w:eastAsia="zh-HK"/>
              </w:rPr>
            </w:pPr>
            <w:proofErr w:type="gramStart"/>
            <w:r w:rsidRPr="00285F70">
              <w:rPr>
                <w:lang w:val="en-GB" w:eastAsia="zh-HK"/>
              </w:rPr>
              <w:t>a</w:t>
            </w:r>
            <w:r w:rsidRPr="00285F70">
              <w:rPr>
                <w:rFonts w:hint="eastAsia"/>
                <w:lang w:val="en-GB" w:eastAsia="zh-HK"/>
              </w:rPr>
              <w:t>pply</w:t>
            </w:r>
            <w:proofErr w:type="gramEnd"/>
            <w:r w:rsidRPr="00285F70">
              <w:rPr>
                <w:lang w:val="en-GB" w:eastAsia="zh-HK"/>
              </w:rPr>
              <w:t xml:space="preserve"> </w:t>
            </w:r>
            <w:r w:rsidRPr="00285F70">
              <w:rPr>
                <w:rFonts w:hint="eastAsia"/>
                <w:lang w:val="en-GB" w:eastAsia="zh-HK"/>
              </w:rPr>
              <w:t>theories introduced in th</w:t>
            </w:r>
            <w:r w:rsidRPr="00285F70">
              <w:rPr>
                <w:lang w:val="en-GB" w:eastAsia="zh-HK"/>
              </w:rPr>
              <w:t>e</w:t>
            </w:r>
            <w:r w:rsidRPr="00285F70">
              <w:rPr>
                <w:rFonts w:hint="eastAsia"/>
                <w:lang w:val="en-GB" w:eastAsia="zh-HK"/>
              </w:rPr>
              <w:t xml:space="preserve"> course to the analysis of sociolinguistic phenomena in societies. </w:t>
            </w:r>
          </w:p>
        </w:tc>
      </w:tr>
    </w:tbl>
    <w:p w14:paraId="2F69D98F" w14:textId="77777777" w:rsidR="00336E8A" w:rsidRPr="00285F70" w:rsidRDefault="00336E8A" w:rsidP="00336E8A">
      <w:pPr>
        <w:snapToGrid w:val="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3"/>
      </w:tblGrid>
      <w:tr w:rsidR="00336E8A" w:rsidRPr="00285F70" w14:paraId="53E97503" w14:textId="77777777" w:rsidTr="00D3166E">
        <w:tc>
          <w:tcPr>
            <w:tcW w:w="9039" w:type="dxa"/>
            <w:gridSpan w:val="2"/>
          </w:tcPr>
          <w:p w14:paraId="0ACC1FB7" w14:textId="77777777" w:rsidR="00336E8A" w:rsidRPr="00285F70" w:rsidRDefault="00336E8A" w:rsidP="00D3166E">
            <w:pPr>
              <w:snapToGrid w:val="0"/>
              <w:jc w:val="center"/>
              <w:rPr>
                <w:b/>
                <w:lang w:val="en-GB"/>
              </w:rPr>
            </w:pPr>
            <w:r w:rsidRPr="00285F70">
              <w:rPr>
                <w:b/>
                <w:lang w:val="en-GB"/>
              </w:rPr>
              <w:t>Teaching and Learning Activities (TLAs)</w:t>
            </w:r>
          </w:p>
        </w:tc>
      </w:tr>
      <w:tr w:rsidR="00336E8A" w:rsidRPr="00285F70" w14:paraId="75D21340" w14:textId="77777777" w:rsidTr="00D3166E">
        <w:trPr>
          <w:trHeight w:val="281"/>
        </w:trPr>
        <w:tc>
          <w:tcPr>
            <w:tcW w:w="1526" w:type="dxa"/>
          </w:tcPr>
          <w:p w14:paraId="3E3AE382" w14:textId="77777777" w:rsidR="00336E8A" w:rsidRPr="00285F70" w:rsidRDefault="00336E8A" w:rsidP="00D3166E">
            <w:pPr>
              <w:snapToGrid w:val="0"/>
              <w:jc w:val="both"/>
              <w:rPr>
                <w:b/>
                <w:lang w:val="en-GB"/>
              </w:rPr>
            </w:pPr>
            <w:r w:rsidRPr="00285F70">
              <w:rPr>
                <w:b/>
                <w:lang w:val="en-GB"/>
              </w:rPr>
              <w:t>TLA1</w:t>
            </w:r>
          </w:p>
        </w:tc>
        <w:tc>
          <w:tcPr>
            <w:tcW w:w="7513" w:type="dxa"/>
            <w:vAlign w:val="center"/>
          </w:tcPr>
          <w:p w14:paraId="7436CFE2" w14:textId="77777777" w:rsidR="00336E8A" w:rsidRPr="00285F70" w:rsidRDefault="00336E8A" w:rsidP="00D3166E">
            <w:pPr>
              <w:snapToGrid w:val="0"/>
              <w:jc w:val="both"/>
              <w:rPr>
                <w:lang w:val="en-GB" w:eastAsia="zh-HK"/>
              </w:rPr>
            </w:pPr>
            <w:r w:rsidRPr="00285F70">
              <w:rPr>
                <w:lang w:val="en-GB" w:eastAsia="en-US"/>
              </w:rPr>
              <w:t xml:space="preserve">Exemplify and Discuss Major Issues and Concepts </w:t>
            </w:r>
          </w:p>
        </w:tc>
      </w:tr>
      <w:tr w:rsidR="00336E8A" w:rsidRPr="00285F70" w14:paraId="701FF127" w14:textId="77777777" w:rsidTr="00D3166E">
        <w:trPr>
          <w:trHeight w:val="258"/>
        </w:trPr>
        <w:tc>
          <w:tcPr>
            <w:tcW w:w="1526" w:type="dxa"/>
          </w:tcPr>
          <w:p w14:paraId="17396BB9" w14:textId="77777777" w:rsidR="00336E8A" w:rsidRPr="00285F70" w:rsidRDefault="00336E8A" w:rsidP="00D3166E">
            <w:pPr>
              <w:snapToGrid w:val="0"/>
              <w:jc w:val="both"/>
              <w:rPr>
                <w:b/>
                <w:lang w:val="en-GB"/>
              </w:rPr>
            </w:pPr>
            <w:r w:rsidRPr="00285F70">
              <w:rPr>
                <w:b/>
                <w:lang w:val="en-GB"/>
              </w:rPr>
              <w:t>TLA2</w:t>
            </w:r>
          </w:p>
        </w:tc>
        <w:tc>
          <w:tcPr>
            <w:tcW w:w="7513" w:type="dxa"/>
            <w:vAlign w:val="center"/>
          </w:tcPr>
          <w:p w14:paraId="10E65A39" w14:textId="77777777" w:rsidR="00336E8A" w:rsidRPr="00285F70" w:rsidRDefault="00336E8A" w:rsidP="00D3166E">
            <w:pPr>
              <w:snapToGrid w:val="0"/>
              <w:jc w:val="both"/>
              <w:rPr>
                <w:lang w:val="en-GB"/>
              </w:rPr>
            </w:pPr>
            <w:r w:rsidRPr="00285F70">
              <w:rPr>
                <w:lang w:val="en-GB"/>
              </w:rPr>
              <w:t>In-Class Discussion</w:t>
            </w:r>
          </w:p>
        </w:tc>
      </w:tr>
      <w:tr w:rsidR="00336E8A" w:rsidRPr="00285F70" w14:paraId="50119706" w14:textId="77777777" w:rsidTr="00D3166E">
        <w:trPr>
          <w:trHeight w:val="261"/>
        </w:trPr>
        <w:tc>
          <w:tcPr>
            <w:tcW w:w="1526" w:type="dxa"/>
          </w:tcPr>
          <w:p w14:paraId="14736B11" w14:textId="77777777" w:rsidR="00336E8A" w:rsidRPr="00285F70" w:rsidRDefault="00336E8A" w:rsidP="00D3166E">
            <w:pPr>
              <w:snapToGrid w:val="0"/>
              <w:jc w:val="both"/>
              <w:rPr>
                <w:b/>
                <w:lang w:val="en-GB"/>
              </w:rPr>
            </w:pPr>
            <w:r w:rsidRPr="00285F70">
              <w:rPr>
                <w:b/>
                <w:lang w:val="en-GB"/>
              </w:rPr>
              <w:t>TLA3</w:t>
            </w:r>
          </w:p>
        </w:tc>
        <w:tc>
          <w:tcPr>
            <w:tcW w:w="7513" w:type="dxa"/>
            <w:vAlign w:val="center"/>
          </w:tcPr>
          <w:p w14:paraId="2ADF356E" w14:textId="05DD479B" w:rsidR="00336E8A" w:rsidRPr="00285F70" w:rsidRDefault="00E02D8F" w:rsidP="00D3166E">
            <w:pPr>
              <w:snapToGrid w:val="0"/>
              <w:jc w:val="both"/>
              <w:rPr>
                <w:lang w:val="en-GB"/>
              </w:rPr>
            </w:pPr>
            <w:r>
              <w:rPr>
                <w:lang w:val="en-GB"/>
              </w:rPr>
              <w:t xml:space="preserve">Individual </w:t>
            </w:r>
            <w:r w:rsidR="00336E8A" w:rsidRPr="00285F70">
              <w:rPr>
                <w:lang w:val="en-GB"/>
              </w:rPr>
              <w:t xml:space="preserve">Presentation </w:t>
            </w:r>
          </w:p>
        </w:tc>
      </w:tr>
      <w:tr w:rsidR="00336E8A" w:rsidRPr="00285F70" w14:paraId="15314637" w14:textId="77777777" w:rsidTr="00D3166E">
        <w:trPr>
          <w:trHeight w:val="266"/>
        </w:trPr>
        <w:tc>
          <w:tcPr>
            <w:tcW w:w="1526" w:type="dxa"/>
          </w:tcPr>
          <w:p w14:paraId="4DDBA7C2" w14:textId="77777777" w:rsidR="00336E8A" w:rsidRPr="00285F70" w:rsidRDefault="00336E8A" w:rsidP="00D3166E">
            <w:pPr>
              <w:snapToGrid w:val="0"/>
              <w:jc w:val="both"/>
              <w:rPr>
                <w:b/>
                <w:lang w:val="en-GB"/>
              </w:rPr>
            </w:pPr>
            <w:r w:rsidRPr="00285F70">
              <w:rPr>
                <w:b/>
                <w:lang w:val="en-GB"/>
              </w:rPr>
              <w:t>TLA4</w:t>
            </w:r>
          </w:p>
        </w:tc>
        <w:tc>
          <w:tcPr>
            <w:tcW w:w="7513" w:type="dxa"/>
            <w:vAlign w:val="center"/>
          </w:tcPr>
          <w:p w14:paraId="7EBF8A80" w14:textId="623DAAF7" w:rsidR="00336E8A" w:rsidRPr="00285F70" w:rsidRDefault="00E02D8F" w:rsidP="00D3166E">
            <w:pPr>
              <w:snapToGrid w:val="0"/>
              <w:jc w:val="both"/>
              <w:rPr>
                <w:lang w:val="en-GB"/>
              </w:rPr>
            </w:pPr>
            <w:r>
              <w:t xml:space="preserve">Individual </w:t>
            </w:r>
            <w:r w:rsidR="002E3ACD" w:rsidRPr="00285F70">
              <w:t>Research Project</w:t>
            </w:r>
          </w:p>
        </w:tc>
      </w:tr>
    </w:tbl>
    <w:p w14:paraId="1E5F6D3F" w14:textId="77777777" w:rsidR="00336E8A" w:rsidRDefault="00336E8A" w:rsidP="00336E8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7002"/>
        <w:gridCol w:w="993"/>
      </w:tblGrid>
      <w:tr w:rsidR="00336E8A" w:rsidRPr="00285F70" w14:paraId="78E62631" w14:textId="77777777" w:rsidTr="00D3166E">
        <w:tc>
          <w:tcPr>
            <w:tcW w:w="9039" w:type="dxa"/>
            <w:gridSpan w:val="3"/>
          </w:tcPr>
          <w:p w14:paraId="4DEEC561" w14:textId="77777777" w:rsidR="00336E8A" w:rsidRDefault="00336E8A" w:rsidP="00D3166E">
            <w:pPr>
              <w:snapToGrid w:val="0"/>
              <w:jc w:val="center"/>
              <w:rPr>
                <w:b/>
                <w:lang w:val="en-GB"/>
              </w:rPr>
            </w:pPr>
            <w:r>
              <w:lastRenderedPageBreak/>
              <w:br w:type="page"/>
            </w:r>
            <w:r w:rsidRPr="00285F70">
              <w:rPr>
                <w:lang w:val="en-GB"/>
              </w:rPr>
              <w:br w:type="page"/>
            </w:r>
            <w:r w:rsidRPr="00285F70">
              <w:rPr>
                <w:b/>
                <w:lang w:val="en-GB"/>
              </w:rPr>
              <w:t>Assessment Tasks (ATs)</w:t>
            </w:r>
          </w:p>
          <w:p w14:paraId="5C16FC9E" w14:textId="77777777" w:rsidR="00336E8A" w:rsidRPr="00285F70" w:rsidRDefault="00336E8A" w:rsidP="00D3166E">
            <w:pPr>
              <w:snapToGrid w:val="0"/>
              <w:jc w:val="center"/>
              <w:rPr>
                <w:b/>
                <w:lang w:val="en-GB"/>
              </w:rPr>
            </w:pPr>
          </w:p>
        </w:tc>
      </w:tr>
      <w:tr w:rsidR="00336E8A" w:rsidRPr="00285F70" w14:paraId="2EC31785" w14:textId="77777777" w:rsidTr="00D3166E">
        <w:tc>
          <w:tcPr>
            <w:tcW w:w="1044" w:type="dxa"/>
          </w:tcPr>
          <w:p w14:paraId="30541C1D" w14:textId="77777777" w:rsidR="00336E8A" w:rsidRPr="00285F70" w:rsidRDefault="00336E8A" w:rsidP="00D3166E">
            <w:pPr>
              <w:snapToGrid w:val="0"/>
              <w:jc w:val="both"/>
              <w:rPr>
                <w:b/>
                <w:lang w:val="en-GB"/>
              </w:rPr>
            </w:pPr>
            <w:r w:rsidRPr="00285F70">
              <w:rPr>
                <w:b/>
                <w:lang w:val="en-GB"/>
              </w:rPr>
              <w:t>AT1</w:t>
            </w:r>
          </w:p>
        </w:tc>
        <w:tc>
          <w:tcPr>
            <w:tcW w:w="7002" w:type="dxa"/>
          </w:tcPr>
          <w:p w14:paraId="25C7572F" w14:textId="77777777" w:rsidR="00336E8A" w:rsidRPr="00285F70" w:rsidRDefault="00336E8A" w:rsidP="00D3166E">
            <w:pPr>
              <w:snapToGrid w:val="0"/>
              <w:rPr>
                <w:iCs/>
                <w:color w:val="000000"/>
                <w:lang w:val="en-GB" w:eastAsia="en-US"/>
              </w:rPr>
            </w:pPr>
            <w:r w:rsidRPr="00285F70">
              <w:rPr>
                <w:iCs/>
                <w:color w:val="000000"/>
                <w:lang w:val="en-GB" w:eastAsia="en-US"/>
              </w:rPr>
              <w:t xml:space="preserve">Presentation and </w:t>
            </w:r>
            <w:r w:rsidRPr="00285F70">
              <w:rPr>
                <w:rFonts w:hint="eastAsia"/>
                <w:iCs/>
                <w:color w:val="000000"/>
                <w:lang w:val="en-GB" w:eastAsia="zh-HK"/>
              </w:rPr>
              <w:t>d</w:t>
            </w:r>
            <w:r w:rsidRPr="00285F70">
              <w:rPr>
                <w:iCs/>
                <w:color w:val="000000"/>
                <w:lang w:val="en-GB" w:eastAsia="en-US"/>
              </w:rPr>
              <w:t xml:space="preserve">iscussion   </w:t>
            </w:r>
          </w:p>
          <w:p w14:paraId="6B6866F6" w14:textId="108D5BC0" w:rsidR="00336E8A" w:rsidRPr="00285F70" w:rsidRDefault="00E02D8F" w:rsidP="00D3166E">
            <w:pPr>
              <w:snapToGrid w:val="0"/>
              <w:jc w:val="both"/>
              <w:rPr>
                <w:i/>
                <w:iCs/>
                <w:color w:val="000000"/>
                <w:lang w:val="en-GB" w:eastAsia="en-US"/>
              </w:rPr>
            </w:pPr>
            <w:r>
              <w:rPr>
                <w:i/>
                <w:iCs/>
                <w:color w:val="000000"/>
                <w:lang w:val="en-GB" w:eastAsia="en-US"/>
              </w:rPr>
              <w:t xml:space="preserve">Each </w:t>
            </w:r>
            <w:r w:rsidRPr="00285F70">
              <w:rPr>
                <w:i/>
                <w:iCs/>
                <w:color w:val="000000"/>
                <w:lang w:val="en-GB" w:eastAsia="en-US"/>
              </w:rPr>
              <w:t>student</w:t>
            </w:r>
            <w:r w:rsidR="00336E8A" w:rsidRPr="00285F70">
              <w:rPr>
                <w:i/>
                <w:iCs/>
                <w:color w:val="000000"/>
                <w:lang w:val="en-GB" w:eastAsia="en-US"/>
              </w:rPr>
              <w:t xml:space="preserve"> ha</w:t>
            </w:r>
            <w:r>
              <w:rPr>
                <w:i/>
                <w:iCs/>
                <w:color w:val="000000"/>
                <w:lang w:val="en-GB" w:eastAsia="en-US"/>
              </w:rPr>
              <w:t>s</w:t>
            </w:r>
            <w:r w:rsidR="00336E8A" w:rsidRPr="00285F70">
              <w:rPr>
                <w:i/>
                <w:iCs/>
                <w:color w:val="000000"/>
                <w:lang w:val="en-GB" w:eastAsia="en-US"/>
              </w:rPr>
              <w:t xml:space="preserve"> to present a research article/book chapter which can demonstrate their understanding of the issue(s) discussed in this course. Also, at the end of the presentation there will be time for class discussion.</w:t>
            </w:r>
          </w:p>
          <w:p w14:paraId="1F42D0BF" w14:textId="77777777" w:rsidR="00336E8A" w:rsidRPr="00285F70" w:rsidRDefault="00336E8A" w:rsidP="00D3166E">
            <w:pPr>
              <w:snapToGrid w:val="0"/>
              <w:rPr>
                <w:i/>
                <w:iCs/>
                <w:color w:val="000000"/>
                <w:lang w:val="en-GB" w:eastAsia="zh-HK"/>
              </w:rPr>
            </w:pPr>
          </w:p>
        </w:tc>
        <w:tc>
          <w:tcPr>
            <w:tcW w:w="993" w:type="dxa"/>
          </w:tcPr>
          <w:p w14:paraId="614F0015" w14:textId="77777777" w:rsidR="00336E8A" w:rsidRPr="00285F70" w:rsidRDefault="002E3ACD" w:rsidP="00D3166E">
            <w:pPr>
              <w:snapToGrid w:val="0"/>
              <w:jc w:val="center"/>
              <w:rPr>
                <w:lang w:val="en-GB"/>
              </w:rPr>
            </w:pPr>
            <w:r>
              <w:rPr>
                <w:lang w:val="en-GB"/>
              </w:rPr>
              <w:t>3</w:t>
            </w:r>
            <w:r w:rsidR="00336E8A" w:rsidRPr="00285F70">
              <w:rPr>
                <w:lang w:val="en-GB"/>
              </w:rPr>
              <w:t>0%</w:t>
            </w:r>
          </w:p>
        </w:tc>
      </w:tr>
      <w:tr w:rsidR="00336E8A" w:rsidRPr="00285F70" w14:paraId="6F6FDE6F" w14:textId="77777777" w:rsidTr="00D3166E">
        <w:tc>
          <w:tcPr>
            <w:tcW w:w="1044" w:type="dxa"/>
          </w:tcPr>
          <w:p w14:paraId="0D6A26C1" w14:textId="77777777" w:rsidR="00336E8A" w:rsidRPr="00285F70" w:rsidRDefault="00336E8A" w:rsidP="00D3166E">
            <w:pPr>
              <w:snapToGrid w:val="0"/>
              <w:jc w:val="both"/>
              <w:rPr>
                <w:b/>
                <w:lang w:val="en-GB"/>
              </w:rPr>
            </w:pPr>
            <w:r w:rsidRPr="00285F70">
              <w:rPr>
                <w:b/>
                <w:lang w:val="en-GB"/>
              </w:rPr>
              <w:t>AT2</w:t>
            </w:r>
          </w:p>
        </w:tc>
        <w:tc>
          <w:tcPr>
            <w:tcW w:w="7002" w:type="dxa"/>
          </w:tcPr>
          <w:p w14:paraId="3C5D80FF" w14:textId="77777777" w:rsidR="002E3ACD" w:rsidRPr="00285F70" w:rsidRDefault="002E3ACD" w:rsidP="002E3ACD">
            <w:pPr>
              <w:snapToGrid w:val="0"/>
              <w:rPr>
                <w:lang w:eastAsia="zh-HK"/>
              </w:rPr>
            </w:pPr>
            <w:r w:rsidRPr="00285F70">
              <w:rPr>
                <w:lang w:eastAsia="zh-HK"/>
              </w:rPr>
              <w:t xml:space="preserve">Research </w:t>
            </w:r>
            <w:r w:rsidRPr="00285F70">
              <w:rPr>
                <w:rFonts w:hint="eastAsia"/>
                <w:lang w:eastAsia="zh-HK"/>
              </w:rPr>
              <w:t>p</w:t>
            </w:r>
            <w:r w:rsidRPr="00285F70">
              <w:rPr>
                <w:lang w:eastAsia="zh-HK"/>
              </w:rPr>
              <w:t>roject</w:t>
            </w:r>
          </w:p>
          <w:p w14:paraId="6A2A8A08" w14:textId="77777777" w:rsidR="00336E8A" w:rsidRDefault="002E3ACD" w:rsidP="007A570C">
            <w:pPr>
              <w:snapToGrid w:val="0"/>
              <w:rPr>
                <w:i/>
                <w:lang w:eastAsia="zh-HK"/>
              </w:rPr>
            </w:pPr>
            <w:r w:rsidRPr="00285F70">
              <w:rPr>
                <w:i/>
                <w:lang w:eastAsia="zh-HK"/>
              </w:rPr>
              <w:t xml:space="preserve">Each student has to work on a research project that is related to the sociolinguistic phenomena/issues </w:t>
            </w:r>
            <w:r w:rsidR="007A570C">
              <w:rPr>
                <w:i/>
                <w:lang w:eastAsia="zh-HK"/>
              </w:rPr>
              <w:t>of a society</w:t>
            </w:r>
            <w:r w:rsidRPr="00285F70">
              <w:rPr>
                <w:i/>
                <w:lang w:eastAsia="zh-HK"/>
              </w:rPr>
              <w:t>. They need to collect authentic data through interviews and/or other research methods.</w:t>
            </w:r>
          </w:p>
          <w:p w14:paraId="7CFE351C" w14:textId="77777777" w:rsidR="007A570C" w:rsidRPr="00285F70" w:rsidRDefault="007A570C" w:rsidP="007A570C">
            <w:pPr>
              <w:snapToGrid w:val="0"/>
              <w:rPr>
                <w:lang w:val="en-GB" w:eastAsia="zh-HK"/>
              </w:rPr>
            </w:pPr>
            <w:r>
              <w:rPr>
                <w:i/>
                <w:lang w:eastAsia="zh-HK"/>
              </w:rPr>
              <w:t>Word limit: 3500-3800</w:t>
            </w:r>
          </w:p>
        </w:tc>
        <w:tc>
          <w:tcPr>
            <w:tcW w:w="993" w:type="dxa"/>
          </w:tcPr>
          <w:p w14:paraId="3F487C11" w14:textId="77777777" w:rsidR="00336E8A" w:rsidRPr="00285F70" w:rsidRDefault="002E3ACD" w:rsidP="00D3166E">
            <w:pPr>
              <w:snapToGrid w:val="0"/>
              <w:jc w:val="center"/>
              <w:rPr>
                <w:lang w:val="en-GB" w:eastAsia="zh-HK"/>
              </w:rPr>
            </w:pPr>
            <w:r>
              <w:rPr>
                <w:lang w:val="en-GB" w:eastAsia="en-US"/>
              </w:rPr>
              <w:t>7</w:t>
            </w:r>
            <w:r w:rsidR="00336E8A" w:rsidRPr="00285F70">
              <w:rPr>
                <w:lang w:val="en-GB" w:eastAsia="en-US"/>
              </w:rPr>
              <w:t>0%</w:t>
            </w:r>
          </w:p>
          <w:p w14:paraId="5ACC6C9E" w14:textId="77777777" w:rsidR="00336E8A" w:rsidRPr="00285F70" w:rsidRDefault="00336E8A" w:rsidP="00D3166E">
            <w:pPr>
              <w:snapToGrid w:val="0"/>
              <w:jc w:val="center"/>
              <w:rPr>
                <w:lang w:val="en-GB" w:eastAsia="zh-HK"/>
              </w:rPr>
            </w:pPr>
          </w:p>
        </w:tc>
      </w:tr>
      <w:tr w:rsidR="00336E8A" w:rsidRPr="00285F70" w14:paraId="24980B56" w14:textId="77777777" w:rsidTr="00D3166E">
        <w:tc>
          <w:tcPr>
            <w:tcW w:w="1044" w:type="dxa"/>
          </w:tcPr>
          <w:p w14:paraId="31B53DE3" w14:textId="77777777" w:rsidR="00336E8A" w:rsidRPr="00285F70" w:rsidRDefault="00336E8A" w:rsidP="00D3166E">
            <w:pPr>
              <w:snapToGrid w:val="0"/>
              <w:jc w:val="both"/>
              <w:rPr>
                <w:b/>
                <w:lang w:val="en-GB"/>
              </w:rPr>
            </w:pPr>
          </w:p>
        </w:tc>
        <w:tc>
          <w:tcPr>
            <w:tcW w:w="7002" w:type="dxa"/>
          </w:tcPr>
          <w:p w14:paraId="11140728" w14:textId="77777777" w:rsidR="00336E8A" w:rsidRPr="00285F70" w:rsidRDefault="00336E8A" w:rsidP="00D3166E">
            <w:pPr>
              <w:snapToGrid w:val="0"/>
              <w:jc w:val="right"/>
              <w:rPr>
                <w:b/>
                <w:lang w:val="en-GB"/>
              </w:rPr>
            </w:pPr>
            <w:r w:rsidRPr="00285F70">
              <w:rPr>
                <w:b/>
                <w:lang w:val="en-GB"/>
              </w:rPr>
              <w:t>TOTAL</w:t>
            </w:r>
          </w:p>
        </w:tc>
        <w:tc>
          <w:tcPr>
            <w:tcW w:w="993" w:type="dxa"/>
          </w:tcPr>
          <w:p w14:paraId="48634D44" w14:textId="77777777" w:rsidR="00336E8A" w:rsidRPr="00285F70" w:rsidRDefault="00336E8A" w:rsidP="00D3166E">
            <w:pPr>
              <w:snapToGrid w:val="0"/>
              <w:jc w:val="center"/>
              <w:rPr>
                <w:b/>
                <w:lang w:val="en-GB"/>
              </w:rPr>
            </w:pPr>
            <w:r w:rsidRPr="00285F70">
              <w:rPr>
                <w:b/>
                <w:lang w:val="en-GB"/>
              </w:rPr>
              <w:t>100%</w:t>
            </w:r>
          </w:p>
        </w:tc>
      </w:tr>
    </w:tbl>
    <w:p w14:paraId="77F7AFB7" w14:textId="77777777" w:rsidR="00336E8A" w:rsidRDefault="00336E8A" w:rsidP="00336E8A">
      <w:pPr>
        <w:snapToGrid w:val="0"/>
        <w:jc w:val="both"/>
        <w:rPr>
          <w:lang w:val="en-GB"/>
        </w:rPr>
      </w:pPr>
    </w:p>
    <w:p w14:paraId="741CF8A3" w14:textId="77777777" w:rsidR="00336E8A" w:rsidRPr="00285F70" w:rsidRDefault="00336E8A" w:rsidP="00336E8A">
      <w:pPr>
        <w:snapToGrid w:val="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3043"/>
        <w:gridCol w:w="2953"/>
      </w:tblGrid>
      <w:tr w:rsidR="00336E8A" w:rsidRPr="00285F70" w14:paraId="1A167E81" w14:textId="77777777" w:rsidTr="00D3166E">
        <w:tc>
          <w:tcPr>
            <w:tcW w:w="9039" w:type="dxa"/>
            <w:gridSpan w:val="3"/>
          </w:tcPr>
          <w:p w14:paraId="167B7A7B" w14:textId="77777777" w:rsidR="00336E8A" w:rsidRPr="00285F70" w:rsidRDefault="00336E8A" w:rsidP="00D3166E">
            <w:pPr>
              <w:snapToGrid w:val="0"/>
              <w:jc w:val="center"/>
              <w:rPr>
                <w:b/>
                <w:lang w:val="en-GB"/>
              </w:rPr>
            </w:pPr>
            <w:r w:rsidRPr="00285F70">
              <w:rPr>
                <w:b/>
                <w:lang w:val="en-GB"/>
              </w:rPr>
              <w:t xml:space="preserve">Alignment of Course Intended Learning Outcomes, Teaching and Learning Activities and Assessment Tasks </w:t>
            </w:r>
          </w:p>
        </w:tc>
      </w:tr>
      <w:tr w:rsidR="00336E8A" w:rsidRPr="00285F70" w14:paraId="79BC9BF6" w14:textId="77777777" w:rsidTr="00D3166E">
        <w:trPr>
          <w:trHeight w:val="425"/>
        </w:trPr>
        <w:tc>
          <w:tcPr>
            <w:tcW w:w="3043" w:type="dxa"/>
          </w:tcPr>
          <w:p w14:paraId="6BFFC8B8" w14:textId="77777777" w:rsidR="00336E8A" w:rsidRPr="00285F70" w:rsidRDefault="00336E8A" w:rsidP="00D3166E">
            <w:pPr>
              <w:snapToGrid w:val="0"/>
              <w:jc w:val="center"/>
              <w:rPr>
                <w:b/>
                <w:lang w:val="en-GB"/>
              </w:rPr>
            </w:pPr>
            <w:r w:rsidRPr="00285F70">
              <w:rPr>
                <w:b/>
                <w:lang w:val="en-GB"/>
              </w:rPr>
              <w:t>Course Intended Learning Outcomes</w:t>
            </w:r>
          </w:p>
        </w:tc>
        <w:tc>
          <w:tcPr>
            <w:tcW w:w="3043" w:type="dxa"/>
          </w:tcPr>
          <w:p w14:paraId="4EC41AFA" w14:textId="77777777" w:rsidR="00336E8A" w:rsidRPr="00285F70" w:rsidRDefault="00336E8A" w:rsidP="00D3166E">
            <w:pPr>
              <w:snapToGrid w:val="0"/>
              <w:jc w:val="center"/>
              <w:rPr>
                <w:b/>
                <w:lang w:val="en-GB"/>
              </w:rPr>
            </w:pPr>
            <w:r w:rsidRPr="00285F70">
              <w:rPr>
                <w:b/>
                <w:lang w:val="en-GB"/>
              </w:rPr>
              <w:t>Teaching and Learning Activities</w:t>
            </w:r>
          </w:p>
        </w:tc>
        <w:tc>
          <w:tcPr>
            <w:tcW w:w="2953" w:type="dxa"/>
          </w:tcPr>
          <w:p w14:paraId="544BC475" w14:textId="77777777" w:rsidR="00336E8A" w:rsidRPr="00285F70" w:rsidRDefault="00336E8A" w:rsidP="00D3166E">
            <w:pPr>
              <w:snapToGrid w:val="0"/>
              <w:jc w:val="center"/>
              <w:rPr>
                <w:b/>
                <w:lang w:val="en-GB"/>
              </w:rPr>
            </w:pPr>
            <w:r w:rsidRPr="00285F70">
              <w:rPr>
                <w:b/>
                <w:lang w:val="en-GB"/>
              </w:rPr>
              <w:t>Assessment Tasks</w:t>
            </w:r>
          </w:p>
        </w:tc>
      </w:tr>
      <w:tr w:rsidR="00336E8A" w:rsidRPr="00285F70" w14:paraId="7A2DF71B" w14:textId="77777777" w:rsidTr="00D3166E">
        <w:trPr>
          <w:trHeight w:val="209"/>
        </w:trPr>
        <w:tc>
          <w:tcPr>
            <w:tcW w:w="3043" w:type="dxa"/>
          </w:tcPr>
          <w:p w14:paraId="53B815F1" w14:textId="77777777" w:rsidR="00336E8A" w:rsidRPr="00285F70" w:rsidRDefault="00336E8A" w:rsidP="00D3166E">
            <w:pPr>
              <w:snapToGrid w:val="0"/>
              <w:jc w:val="both"/>
              <w:rPr>
                <w:lang w:val="en-GB"/>
              </w:rPr>
            </w:pPr>
            <w:r w:rsidRPr="00285F70">
              <w:rPr>
                <w:lang w:val="en-GB"/>
              </w:rPr>
              <w:t>ILO1</w:t>
            </w:r>
          </w:p>
        </w:tc>
        <w:tc>
          <w:tcPr>
            <w:tcW w:w="3043" w:type="dxa"/>
          </w:tcPr>
          <w:p w14:paraId="582E95D7" w14:textId="77777777" w:rsidR="00336E8A" w:rsidRPr="00285F70" w:rsidRDefault="00F14938" w:rsidP="00D3166E">
            <w:pPr>
              <w:snapToGrid w:val="0"/>
              <w:jc w:val="both"/>
              <w:rPr>
                <w:lang w:val="en-GB"/>
              </w:rPr>
            </w:pPr>
            <w:r>
              <w:rPr>
                <w:lang w:val="en-GB"/>
              </w:rPr>
              <w:t>TLA1,2,3,4</w:t>
            </w:r>
          </w:p>
        </w:tc>
        <w:tc>
          <w:tcPr>
            <w:tcW w:w="2953" w:type="dxa"/>
          </w:tcPr>
          <w:p w14:paraId="0E374A67" w14:textId="77777777" w:rsidR="00336E8A" w:rsidRPr="00285F70" w:rsidRDefault="00336E8A" w:rsidP="00F14938">
            <w:pPr>
              <w:snapToGrid w:val="0"/>
              <w:jc w:val="both"/>
              <w:rPr>
                <w:lang w:val="en-GB"/>
              </w:rPr>
            </w:pPr>
            <w:r w:rsidRPr="00285F70">
              <w:rPr>
                <w:lang w:val="en-GB"/>
              </w:rPr>
              <w:t>AT1,2</w:t>
            </w:r>
          </w:p>
        </w:tc>
      </w:tr>
      <w:tr w:rsidR="00336E8A" w:rsidRPr="00285F70" w14:paraId="03F0788C" w14:textId="77777777" w:rsidTr="00D3166E">
        <w:trPr>
          <w:trHeight w:val="214"/>
        </w:trPr>
        <w:tc>
          <w:tcPr>
            <w:tcW w:w="3043" w:type="dxa"/>
          </w:tcPr>
          <w:p w14:paraId="506DAEA9" w14:textId="77777777" w:rsidR="00336E8A" w:rsidRPr="00285F70" w:rsidRDefault="00336E8A" w:rsidP="00D3166E">
            <w:pPr>
              <w:snapToGrid w:val="0"/>
              <w:jc w:val="both"/>
              <w:rPr>
                <w:lang w:val="en-GB"/>
              </w:rPr>
            </w:pPr>
            <w:r w:rsidRPr="00285F70">
              <w:rPr>
                <w:lang w:val="en-GB"/>
              </w:rPr>
              <w:t>ILO2</w:t>
            </w:r>
          </w:p>
        </w:tc>
        <w:tc>
          <w:tcPr>
            <w:tcW w:w="3043" w:type="dxa"/>
          </w:tcPr>
          <w:p w14:paraId="1AD259F2" w14:textId="77777777" w:rsidR="00336E8A" w:rsidRPr="00285F70" w:rsidRDefault="00336E8A" w:rsidP="00F14938">
            <w:pPr>
              <w:snapToGrid w:val="0"/>
              <w:jc w:val="both"/>
              <w:rPr>
                <w:lang w:val="en-GB"/>
              </w:rPr>
            </w:pPr>
            <w:r w:rsidRPr="00285F70">
              <w:rPr>
                <w:lang w:val="en-GB"/>
              </w:rPr>
              <w:t>TLA1,2,3,4</w:t>
            </w:r>
          </w:p>
        </w:tc>
        <w:tc>
          <w:tcPr>
            <w:tcW w:w="2953" w:type="dxa"/>
          </w:tcPr>
          <w:p w14:paraId="12D15682" w14:textId="77777777" w:rsidR="00336E8A" w:rsidRPr="00285F70" w:rsidRDefault="00336E8A" w:rsidP="00F14938">
            <w:pPr>
              <w:snapToGrid w:val="0"/>
              <w:jc w:val="both"/>
              <w:rPr>
                <w:lang w:val="en-GB"/>
              </w:rPr>
            </w:pPr>
            <w:r w:rsidRPr="00285F70">
              <w:rPr>
                <w:lang w:val="en-GB"/>
              </w:rPr>
              <w:t>AT1,2</w:t>
            </w:r>
          </w:p>
        </w:tc>
      </w:tr>
      <w:tr w:rsidR="00336E8A" w:rsidRPr="00285F70" w14:paraId="7B1E65F3" w14:textId="77777777" w:rsidTr="00D3166E">
        <w:trPr>
          <w:trHeight w:val="214"/>
        </w:trPr>
        <w:tc>
          <w:tcPr>
            <w:tcW w:w="3043" w:type="dxa"/>
          </w:tcPr>
          <w:p w14:paraId="3B4D32A1" w14:textId="77777777" w:rsidR="00336E8A" w:rsidRPr="00285F70" w:rsidRDefault="00336E8A" w:rsidP="00D3166E">
            <w:pPr>
              <w:snapToGrid w:val="0"/>
              <w:jc w:val="both"/>
            </w:pPr>
            <w:r w:rsidRPr="00285F70">
              <w:t>ILO3</w:t>
            </w:r>
          </w:p>
        </w:tc>
        <w:tc>
          <w:tcPr>
            <w:tcW w:w="3043" w:type="dxa"/>
          </w:tcPr>
          <w:p w14:paraId="1B9C24EE" w14:textId="77777777" w:rsidR="00336E8A" w:rsidRPr="00285F70" w:rsidRDefault="00336E8A" w:rsidP="00F14938">
            <w:pPr>
              <w:snapToGrid w:val="0"/>
              <w:jc w:val="both"/>
              <w:rPr>
                <w:lang w:val="en-GB"/>
              </w:rPr>
            </w:pPr>
            <w:r w:rsidRPr="00285F70">
              <w:rPr>
                <w:lang w:val="en-GB"/>
              </w:rPr>
              <w:t>TLA1,2,3,4</w:t>
            </w:r>
          </w:p>
        </w:tc>
        <w:tc>
          <w:tcPr>
            <w:tcW w:w="2953" w:type="dxa"/>
          </w:tcPr>
          <w:p w14:paraId="50417B27" w14:textId="77777777" w:rsidR="00336E8A" w:rsidRPr="00285F70" w:rsidRDefault="00336E8A" w:rsidP="00F14938">
            <w:pPr>
              <w:snapToGrid w:val="0"/>
              <w:jc w:val="both"/>
              <w:rPr>
                <w:lang w:val="en-GB"/>
              </w:rPr>
            </w:pPr>
            <w:r w:rsidRPr="00285F70">
              <w:rPr>
                <w:lang w:val="en-GB"/>
              </w:rPr>
              <w:t>AT1,2</w:t>
            </w:r>
          </w:p>
        </w:tc>
      </w:tr>
      <w:tr w:rsidR="00336E8A" w:rsidRPr="00285F70" w14:paraId="63E0D5AF" w14:textId="77777777" w:rsidTr="00D3166E">
        <w:trPr>
          <w:trHeight w:val="217"/>
        </w:trPr>
        <w:tc>
          <w:tcPr>
            <w:tcW w:w="3043" w:type="dxa"/>
          </w:tcPr>
          <w:p w14:paraId="583A12DD" w14:textId="77777777" w:rsidR="00336E8A" w:rsidRPr="00285F70" w:rsidRDefault="00336E8A" w:rsidP="00D3166E">
            <w:pPr>
              <w:snapToGrid w:val="0"/>
              <w:jc w:val="both"/>
              <w:rPr>
                <w:lang w:val="en-GB"/>
              </w:rPr>
            </w:pPr>
            <w:r w:rsidRPr="00285F70">
              <w:rPr>
                <w:lang w:val="en-GB"/>
              </w:rPr>
              <w:t>ILO4</w:t>
            </w:r>
          </w:p>
        </w:tc>
        <w:tc>
          <w:tcPr>
            <w:tcW w:w="3043" w:type="dxa"/>
          </w:tcPr>
          <w:p w14:paraId="46F27E3A" w14:textId="77777777" w:rsidR="00336E8A" w:rsidRPr="00285F70" w:rsidRDefault="00F14938" w:rsidP="00D3166E">
            <w:pPr>
              <w:snapToGrid w:val="0"/>
              <w:jc w:val="both"/>
              <w:rPr>
                <w:lang w:val="en-GB"/>
              </w:rPr>
            </w:pPr>
            <w:r>
              <w:rPr>
                <w:lang w:val="en-GB"/>
              </w:rPr>
              <w:t>TLA1,2,4</w:t>
            </w:r>
          </w:p>
        </w:tc>
        <w:tc>
          <w:tcPr>
            <w:tcW w:w="2953" w:type="dxa"/>
          </w:tcPr>
          <w:p w14:paraId="5FE15E05" w14:textId="77777777" w:rsidR="00336E8A" w:rsidRPr="00285F70" w:rsidRDefault="00F14938" w:rsidP="00D3166E">
            <w:pPr>
              <w:snapToGrid w:val="0"/>
              <w:jc w:val="both"/>
              <w:rPr>
                <w:lang w:val="en-GB"/>
              </w:rPr>
            </w:pPr>
            <w:r>
              <w:rPr>
                <w:lang w:val="en-GB"/>
              </w:rPr>
              <w:t>AT2</w:t>
            </w:r>
          </w:p>
        </w:tc>
      </w:tr>
    </w:tbl>
    <w:p w14:paraId="43727BAE" w14:textId="77777777" w:rsidR="00336E8A" w:rsidRDefault="00336E8A" w:rsidP="00336E8A">
      <w:pPr>
        <w:snapToGrid w:val="0"/>
        <w:jc w:val="both"/>
        <w:rPr>
          <w:lang w:val="en-GB"/>
        </w:rPr>
      </w:pPr>
    </w:p>
    <w:p w14:paraId="19FFABA3" w14:textId="77777777" w:rsidR="00AA5F12" w:rsidRPr="00285F70" w:rsidRDefault="00AA5F12" w:rsidP="00336E8A">
      <w:pPr>
        <w:snapToGrid w:val="0"/>
        <w:jc w:val="both"/>
        <w:rPr>
          <w:lang w:val="en-GB"/>
        </w:rPr>
      </w:pPr>
    </w:p>
    <w:p w14:paraId="00685580" w14:textId="77777777" w:rsidR="00336E8A" w:rsidRPr="00285F70" w:rsidRDefault="00336E8A" w:rsidP="00336E8A">
      <w:pPr>
        <w:snapToGrid w:val="0"/>
        <w:jc w:val="both"/>
        <w:rPr>
          <w:lang w:val="en-GB"/>
        </w:rPr>
      </w:pPr>
    </w:p>
    <w:p w14:paraId="3DA4B557" w14:textId="77777777" w:rsidR="00336E8A" w:rsidRPr="00285F70" w:rsidRDefault="00336E8A" w:rsidP="00336E8A">
      <w:pPr>
        <w:snapToGrid w:val="0"/>
        <w:jc w:val="both"/>
        <w:rPr>
          <w:b/>
          <w:lang w:val="en-GB" w:eastAsia="en-US"/>
        </w:rPr>
      </w:pPr>
      <w:r w:rsidRPr="00285F70">
        <w:rPr>
          <w:b/>
          <w:lang w:val="en-GB" w:eastAsia="en-US"/>
        </w:rPr>
        <w:t>Course Outline</w:t>
      </w:r>
    </w:p>
    <w:p w14:paraId="72CD9A07" w14:textId="77777777" w:rsidR="00336E8A" w:rsidRPr="00285F70" w:rsidRDefault="00336E8A" w:rsidP="00336E8A">
      <w:pPr>
        <w:snapToGrid w:val="0"/>
        <w:jc w:val="both"/>
        <w:rPr>
          <w:b/>
          <w:bCs/>
          <w:lang w:val="en-GB" w:eastAsia="en-US"/>
        </w:rPr>
      </w:pPr>
      <w:r w:rsidRPr="00285F70">
        <w:rPr>
          <w:lang w:val="en-GB"/>
        </w:rPr>
        <w:tab/>
      </w:r>
    </w:p>
    <w:p w14:paraId="549AFB73" w14:textId="77777777" w:rsidR="00336E8A" w:rsidRPr="00285F70" w:rsidRDefault="00336E8A" w:rsidP="00336E8A">
      <w:pPr>
        <w:snapToGrid w:val="0"/>
        <w:rPr>
          <w:lang w:val="en-GB" w:eastAsia="zh-HK"/>
        </w:rPr>
      </w:pPr>
      <w:r w:rsidRPr="00285F70">
        <w:rPr>
          <w:b/>
          <w:lang w:val="en-GB" w:eastAsia="en-US"/>
        </w:rPr>
        <w:t xml:space="preserve">Week 1: </w:t>
      </w:r>
      <w:r w:rsidRPr="00285F70">
        <w:rPr>
          <w:b/>
          <w:lang w:val="en-GB" w:eastAsia="zh-HK"/>
        </w:rPr>
        <w:t xml:space="preserve">Introduction </w:t>
      </w:r>
    </w:p>
    <w:p w14:paraId="58AD3CD3" w14:textId="63C216CF" w:rsidR="00336E8A" w:rsidRPr="00285F70" w:rsidRDefault="00400957" w:rsidP="00336E8A">
      <w:pPr>
        <w:numPr>
          <w:ilvl w:val="0"/>
          <w:numId w:val="3"/>
        </w:numPr>
        <w:tabs>
          <w:tab w:val="left" w:pos="0"/>
        </w:tabs>
        <w:snapToGrid w:val="0"/>
        <w:ind w:left="426" w:hanging="385"/>
        <w:jc w:val="both"/>
        <w:rPr>
          <w:lang w:val="en-GB" w:eastAsia="zh-HK"/>
        </w:rPr>
      </w:pPr>
      <w:r>
        <w:rPr>
          <w:lang w:val="en-GB" w:eastAsia="zh-HK"/>
        </w:rPr>
        <w:t>T</w:t>
      </w:r>
      <w:r w:rsidR="00336E8A" w:rsidRPr="00285F70">
        <w:rPr>
          <w:lang w:val="en-GB" w:eastAsia="zh-HK"/>
        </w:rPr>
        <w:t xml:space="preserve">he </w:t>
      </w:r>
      <w:r>
        <w:rPr>
          <w:lang w:val="en-GB" w:eastAsia="zh-HK"/>
        </w:rPr>
        <w:t>I</w:t>
      </w:r>
      <w:r w:rsidR="00336E8A" w:rsidRPr="00285F70">
        <w:rPr>
          <w:lang w:val="en-GB" w:eastAsia="zh-HK"/>
        </w:rPr>
        <w:t xml:space="preserve">nterconnectedness of </w:t>
      </w:r>
      <w:r>
        <w:rPr>
          <w:lang w:val="en-GB" w:eastAsia="zh-HK"/>
        </w:rPr>
        <w:t>L</w:t>
      </w:r>
      <w:r w:rsidR="00336E8A" w:rsidRPr="00285F70">
        <w:rPr>
          <w:lang w:val="en-GB" w:eastAsia="zh-HK"/>
        </w:rPr>
        <w:t xml:space="preserve">anguage, </w:t>
      </w:r>
      <w:r>
        <w:rPr>
          <w:lang w:val="en-GB" w:eastAsia="zh-HK"/>
        </w:rPr>
        <w:t>C</w:t>
      </w:r>
      <w:r w:rsidR="00336E8A" w:rsidRPr="00285F70">
        <w:rPr>
          <w:lang w:val="en-GB" w:eastAsia="zh-HK"/>
        </w:rPr>
        <w:t xml:space="preserve">ulture and </w:t>
      </w:r>
      <w:r>
        <w:rPr>
          <w:lang w:val="en-GB" w:eastAsia="zh-HK"/>
        </w:rPr>
        <w:t>S</w:t>
      </w:r>
      <w:r w:rsidR="00336E8A" w:rsidRPr="00285F70">
        <w:rPr>
          <w:lang w:val="en-GB" w:eastAsia="zh-HK"/>
        </w:rPr>
        <w:t>ociety</w:t>
      </w:r>
    </w:p>
    <w:p w14:paraId="09034086" w14:textId="77777777" w:rsidR="00336E8A" w:rsidRPr="00285F70" w:rsidRDefault="00336E8A" w:rsidP="00336E8A">
      <w:pPr>
        <w:snapToGrid w:val="0"/>
        <w:jc w:val="both"/>
        <w:rPr>
          <w:sz w:val="20"/>
          <w:szCs w:val="20"/>
          <w:lang w:val="en-GB" w:eastAsia="zh-HK"/>
        </w:rPr>
      </w:pPr>
    </w:p>
    <w:p w14:paraId="5CCF0E4C" w14:textId="77777777" w:rsidR="00336E8A" w:rsidRPr="004D6010" w:rsidRDefault="00336E8A" w:rsidP="00336E8A">
      <w:pPr>
        <w:keepNext/>
        <w:widowControl w:val="0"/>
        <w:snapToGrid w:val="0"/>
        <w:ind w:left="432" w:hanging="432"/>
        <w:jc w:val="both"/>
        <w:outlineLvl w:val="0"/>
        <w:rPr>
          <w:i/>
          <w:kern w:val="2"/>
          <w:lang w:eastAsia="zh-HK"/>
        </w:rPr>
      </w:pPr>
      <w:r w:rsidRPr="004D6010">
        <w:rPr>
          <w:i/>
          <w:kern w:val="2"/>
          <w:lang w:eastAsia="zh-HK"/>
        </w:rPr>
        <w:t xml:space="preserve">Required Readings: </w:t>
      </w:r>
    </w:p>
    <w:tbl>
      <w:tblPr>
        <w:tblW w:w="5000" w:type="pct"/>
        <w:tblCellMar>
          <w:left w:w="0" w:type="dxa"/>
          <w:right w:w="0" w:type="dxa"/>
        </w:tblCellMar>
        <w:tblLook w:val="04A0" w:firstRow="1" w:lastRow="0" w:firstColumn="1" w:lastColumn="0" w:noHBand="0" w:noVBand="1"/>
      </w:tblPr>
      <w:tblGrid>
        <w:gridCol w:w="9026"/>
      </w:tblGrid>
      <w:tr w:rsidR="00D3166E" w:rsidRPr="00D3166E" w14:paraId="2A270B9D" w14:textId="77777777" w:rsidTr="00D3166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D3166E" w:rsidRPr="00D3166E" w14:paraId="3DCD6751" w14:textId="77777777">
              <w:trPr>
                <w:jc w:val="center"/>
              </w:trPr>
              <w:tc>
                <w:tcPr>
                  <w:tcW w:w="0" w:type="auto"/>
                  <w:hideMark/>
                </w:tcPr>
                <w:p w14:paraId="0E646D9A" w14:textId="77777777" w:rsidR="00D3166E" w:rsidRPr="00D3166E" w:rsidRDefault="00D3166E" w:rsidP="00D3166E">
                  <w:pPr>
                    <w:spacing w:line="336" w:lineRule="atLeast"/>
                    <w:rPr>
                      <w:rFonts w:eastAsia="Times New Roman"/>
                      <w:lang w:val="en-GB" w:eastAsia="en-GB"/>
                    </w:rPr>
                  </w:pPr>
                  <w:r w:rsidRPr="00D3166E">
                    <w:rPr>
                      <w:rFonts w:eastAsia="Times New Roman"/>
                      <w:bCs/>
                      <w:lang w:val="en-GB" w:eastAsia="en-GB"/>
                    </w:rPr>
                    <w:t xml:space="preserve">Salzmann, Z., </w:t>
                  </w:r>
                  <w:proofErr w:type="spellStart"/>
                  <w:r w:rsidRPr="00D3166E">
                    <w:rPr>
                      <w:rFonts w:eastAsia="Times New Roman"/>
                      <w:bCs/>
                      <w:lang w:val="en-GB" w:eastAsia="en-GB"/>
                    </w:rPr>
                    <w:t>Stanlaw</w:t>
                  </w:r>
                  <w:proofErr w:type="spellEnd"/>
                  <w:r w:rsidRPr="00D3166E">
                    <w:rPr>
                      <w:rFonts w:eastAsia="Times New Roman"/>
                      <w:bCs/>
                      <w:lang w:val="en-GB" w:eastAsia="en-GB"/>
                    </w:rPr>
                    <w:t xml:space="preserve">, J. M.  &amp; Adachi, N. (2012). </w:t>
                  </w:r>
                  <w:r>
                    <w:rPr>
                      <w:rFonts w:eastAsia="Times New Roman"/>
                      <w:bCs/>
                      <w:i/>
                      <w:lang w:val="en-GB" w:eastAsia="en-GB"/>
                    </w:rPr>
                    <w:t>Language, C</w:t>
                  </w:r>
                  <w:r w:rsidRPr="00D3166E">
                    <w:rPr>
                      <w:rFonts w:eastAsia="Times New Roman"/>
                      <w:bCs/>
                      <w:i/>
                      <w:lang w:val="en-GB" w:eastAsia="en-GB"/>
                    </w:rPr>
                    <w:t xml:space="preserve">ulture, and </w:t>
                  </w:r>
                  <w:r>
                    <w:rPr>
                      <w:rFonts w:eastAsia="Times New Roman"/>
                      <w:bCs/>
                      <w:i/>
                      <w:lang w:val="en-GB" w:eastAsia="en-GB"/>
                    </w:rPr>
                    <w:t>S</w:t>
                  </w:r>
                  <w:r w:rsidRPr="00D3166E">
                    <w:rPr>
                      <w:rFonts w:eastAsia="Times New Roman"/>
                      <w:bCs/>
                      <w:i/>
                      <w:lang w:val="en-GB" w:eastAsia="en-GB"/>
                    </w:rPr>
                    <w:t>ociety:</w:t>
                  </w:r>
                  <w:r>
                    <w:rPr>
                      <w:rFonts w:eastAsia="Times New Roman"/>
                      <w:bCs/>
                      <w:i/>
                      <w:lang w:val="en-GB" w:eastAsia="en-GB"/>
                    </w:rPr>
                    <w:t xml:space="preserve"> an I</w:t>
                  </w:r>
                  <w:r w:rsidRPr="00D3166E">
                    <w:rPr>
                      <w:rFonts w:eastAsia="Times New Roman"/>
                      <w:bCs/>
                      <w:i/>
                      <w:lang w:val="en-GB" w:eastAsia="en-GB"/>
                    </w:rPr>
                    <w:t xml:space="preserve">ntroduction to </w:t>
                  </w:r>
                  <w:r>
                    <w:rPr>
                      <w:rFonts w:eastAsia="Times New Roman"/>
                      <w:bCs/>
                      <w:i/>
                      <w:lang w:val="en-GB" w:eastAsia="en-GB"/>
                    </w:rPr>
                    <w:t>Linguistic A</w:t>
                  </w:r>
                  <w:r w:rsidRPr="00D3166E">
                    <w:rPr>
                      <w:rFonts w:eastAsia="Times New Roman"/>
                      <w:bCs/>
                      <w:i/>
                      <w:lang w:val="en-GB" w:eastAsia="en-GB"/>
                    </w:rPr>
                    <w:t>nthropology</w:t>
                  </w:r>
                  <w:r w:rsidRPr="00D3166E">
                    <w:rPr>
                      <w:rFonts w:eastAsia="Times New Roman"/>
                      <w:bCs/>
                      <w:lang w:val="en-GB" w:eastAsia="en-GB"/>
                    </w:rPr>
                    <w:t xml:space="preserve">. </w:t>
                  </w:r>
                  <w:r w:rsidRPr="00D3166E">
                    <w:rPr>
                      <w:rFonts w:eastAsia="Times New Roman"/>
                      <w:lang w:val="en-GB" w:eastAsia="en-GB"/>
                    </w:rPr>
                    <w:t xml:space="preserve">Boulder, CO: Westview Press. </w:t>
                  </w:r>
                  <w:r>
                    <w:rPr>
                      <w:rFonts w:eastAsia="Times New Roman"/>
                      <w:lang w:val="en-GB" w:eastAsia="en-GB"/>
                    </w:rPr>
                    <w:t>pp. 1-8.</w:t>
                  </w:r>
                </w:p>
              </w:tc>
            </w:tr>
          </w:tbl>
          <w:p w14:paraId="0C015503" w14:textId="77777777" w:rsidR="00D3166E" w:rsidRPr="00D3166E" w:rsidRDefault="00D3166E" w:rsidP="00D3166E">
            <w:pPr>
              <w:rPr>
                <w:rFonts w:ascii="Trebuchet MS" w:eastAsia="Times New Roman" w:hAnsi="Trebuchet MS"/>
                <w:sz w:val="18"/>
                <w:szCs w:val="18"/>
                <w:lang w:val="en-GB" w:eastAsia="en-GB"/>
              </w:rPr>
            </w:pPr>
          </w:p>
        </w:tc>
      </w:tr>
    </w:tbl>
    <w:p w14:paraId="36F5505D" w14:textId="77777777" w:rsidR="00D3166E" w:rsidRPr="00D3166E" w:rsidRDefault="00D3166E" w:rsidP="00D3166E">
      <w:pPr>
        <w:shd w:val="clear" w:color="auto" w:fill="FFFFFF"/>
        <w:rPr>
          <w:rFonts w:ascii="Trebuchet MS" w:eastAsia="Times New Roman" w:hAnsi="Trebuchet MS"/>
          <w:vanish/>
          <w:color w:val="444444"/>
          <w:sz w:val="20"/>
          <w:szCs w:val="20"/>
          <w:lang w:val="en" w:eastAsia="en-GB"/>
        </w:rPr>
      </w:pPr>
    </w:p>
    <w:tbl>
      <w:tblPr>
        <w:tblW w:w="5000" w:type="pct"/>
        <w:tblCellMar>
          <w:left w:w="0" w:type="dxa"/>
          <w:right w:w="0" w:type="dxa"/>
        </w:tblCellMar>
        <w:tblLook w:val="04A0" w:firstRow="1" w:lastRow="0" w:firstColumn="1" w:lastColumn="0" w:noHBand="0" w:noVBand="1"/>
      </w:tblPr>
      <w:tblGrid>
        <w:gridCol w:w="9026"/>
      </w:tblGrid>
      <w:tr w:rsidR="00D3166E" w:rsidRPr="00D3166E" w14:paraId="61759461" w14:textId="77777777" w:rsidTr="00D3166E">
        <w:tc>
          <w:tcPr>
            <w:tcW w:w="0" w:type="auto"/>
            <w:vAlign w:val="center"/>
            <w:hideMark/>
          </w:tcPr>
          <w:p w14:paraId="7C18E0D0" w14:textId="77777777" w:rsidR="00D3166E" w:rsidRPr="00D3166E" w:rsidRDefault="00D3166E" w:rsidP="00D3166E">
            <w:pPr>
              <w:rPr>
                <w:rFonts w:ascii="Trebuchet MS" w:eastAsia="Times New Roman" w:hAnsi="Trebuchet MS"/>
                <w:sz w:val="18"/>
                <w:szCs w:val="18"/>
                <w:lang w:val="en-GB" w:eastAsia="en-GB"/>
              </w:rPr>
            </w:pPr>
          </w:p>
        </w:tc>
      </w:tr>
    </w:tbl>
    <w:p w14:paraId="76CA4126" w14:textId="77777777" w:rsidR="00D3166E" w:rsidRDefault="00D3166E" w:rsidP="00336E8A">
      <w:pPr>
        <w:snapToGrid w:val="0"/>
        <w:jc w:val="both"/>
        <w:rPr>
          <w:lang w:val="en-GB" w:eastAsia="en-US"/>
        </w:rPr>
      </w:pPr>
    </w:p>
    <w:p w14:paraId="48324EEF" w14:textId="77777777" w:rsidR="00AA3172" w:rsidRDefault="00AA3172" w:rsidP="00AA3172">
      <w:pPr>
        <w:outlineLvl w:val="0"/>
        <w:rPr>
          <w:rFonts w:eastAsia="Times New Roman"/>
          <w:color w:val="000000"/>
          <w:kern w:val="36"/>
          <w:lang w:val="en-GB" w:eastAsia="en-GB"/>
        </w:rPr>
      </w:pPr>
      <w:r w:rsidRPr="00AE48D5">
        <w:rPr>
          <w:rFonts w:eastAsia="Times New Roman"/>
          <w:color w:val="000000"/>
          <w:kern w:val="36"/>
          <w:lang w:val="en-GB" w:eastAsia="en-GB"/>
        </w:rPr>
        <w:t xml:space="preserve">Holmes, J. (2013). </w:t>
      </w:r>
      <w:proofErr w:type="gramStart"/>
      <w:r w:rsidRPr="00AE48D5">
        <w:rPr>
          <w:rFonts w:eastAsia="Times New Roman"/>
          <w:i/>
          <w:color w:val="000000"/>
          <w:kern w:val="36"/>
          <w:lang w:val="en-GB" w:eastAsia="en-GB"/>
        </w:rPr>
        <w:t>An Introduction to Sociolinguistics</w:t>
      </w:r>
      <w:r w:rsidRPr="00AE48D5">
        <w:rPr>
          <w:rFonts w:eastAsia="Times New Roman"/>
          <w:color w:val="000000"/>
          <w:kern w:val="36"/>
          <w:lang w:val="en-GB" w:eastAsia="en-GB"/>
        </w:rPr>
        <w:t>.</w:t>
      </w:r>
      <w:proofErr w:type="gramEnd"/>
      <w:r w:rsidRPr="00AE48D5">
        <w:rPr>
          <w:rFonts w:eastAsia="Times New Roman"/>
          <w:color w:val="000000"/>
          <w:kern w:val="36"/>
          <w:lang w:val="en-GB" w:eastAsia="en-GB"/>
        </w:rPr>
        <w:t xml:space="preserve"> New York: Routledge</w:t>
      </w:r>
      <w:r>
        <w:rPr>
          <w:rFonts w:eastAsia="Times New Roman"/>
          <w:color w:val="000000"/>
          <w:kern w:val="36"/>
          <w:lang w:val="en-GB" w:eastAsia="en-GB"/>
        </w:rPr>
        <w:t>. pp. 1-1</w:t>
      </w:r>
      <w:r w:rsidR="00D9471F">
        <w:rPr>
          <w:rFonts w:eastAsia="Times New Roman"/>
          <w:color w:val="000000"/>
          <w:kern w:val="36"/>
          <w:lang w:val="en-GB" w:eastAsia="en-GB"/>
        </w:rPr>
        <w:t>5.</w:t>
      </w:r>
    </w:p>
    <w:p w14:paraId="4D0AF1AD" w14:textId="745BB71C" w:rsidR="00AA3172" w:rsidRDefault="00AA3172" w:rsidP="00336E8A">
      <w:pPr>
        <w:snapToGrid w:val="0"/>
        <w:jc w:val="both"/>
        <w:rPr>
          <w:lang w:val="en-GB" w:eastAsia="en-US"/>
        </w:rPr>
      </w:pPr>
    </w:p>
    <w:p w14:paraId="7D8CB563" w14:textId="77777777" w:rsidR="00AC6D93" w:rsidRDefault="00AC6D93" w:rsidP="00336E8A">
      <w:pPr>
        <w:snapToGrid w:val="0"/>
        <w:jc w:val="both"/>
        <w:rPr>
          <w:lang w:val="en-GB" w:eastAsia="en-US"/>
        </w:rPr>
      </w:pPr>
    </w:p>
    <w:p w14:paraId="4CE2C9F4" w14:textId="5FF49126" w:rsidR="009E2ACF" w:rsidRPr="009E2ACF" w:rsidRDefault="009E2ACF" w:rsidP="00336E8A">
      <w:pPr>
        <w:snapToGrid w:val="0"/>
        <w:jc w:val="both"/>
        <w:rPr>
          <w:b/>
          <w:bCs/>
          <w:lang w:val="en-GB" w:eastAsia="en-US"/>
        </w:rPr>
      </w:pPr>
      <w:r w:rsidRPr="009E2ACF">
        <w:rPr>
          <w:b/>
          <w:bCs/>
          <w:lang w:val="en-GB" w:eastAsia="en-US"/>
        </w:rPr>
        <w:t>Week 2</w:t>
      </w:r>
      <w:r w:rsidR="003826B3">
        <w:rPr>
          <w:b/>
          <w:bCs/>
          <w:lang w:val="en-GB" w:eastAsia="en-US"/>
        </w:rPr>
        <w:t xml:space="preserve"> and 3</w:t>
      </w:r>
      <w:r w:rsidRPr="009E2ACF">
        <w:rPr>
          <w:b/>
          <w:bCs/>
          <w:lang w:val="en-GB" w:eastAsia="en-US"/>
        </w:rPr>
        <w:t>: Language and Ecology</w:t>
      </w:r>
    </w:p>
    <w:p w14:paraId="52EA355B" w14:textId="5AAF1400" w:rsidR="009E2ACF" w:rsidRPr="009E2ACF" w:rsidRDefault="009E2ACF" w:rsidP="009E2ACF">
      <w:pPr>
        <w:pStyle w:val="a7"/>
        <w:numPr>
          <w:ilvl w:val="0"/>
          <w:numId w:val="13"/>
        </w:numPr>
        <w:snapToGrid w:val="0"/>
        <w:jc w:val="both"/>
        <w:rPr>
          <w:lang w:val="en-GB" w:eastAsia="en-US"/>
        </w:rPr>
      </w:pPr>
      <w:r w:rsidRPr="009E2ACF">
        <w:rPr>
          <w:lang w:val="en-GB" w:eastAsia="en-US"/>
        </w:rPr>
        <w:t>Language and Environment</w:t>
      </w:r>
    </w:p>
    <w:p w14:paraId="37E6654C" w14:textId="0AE7D487" w:rsidR="00336E8A" w:rsidRPr="009E2ACF" w:rsidRDefault="009E2ACF" w:rsidP="009E2ACF">
      <w:pPr>
        <w:pStyle w:val="a7"/>
        <w:numPr>
          <w:ilvl w:val="0"/>
          <w:numId w:val="13"/>
        </w:numPr>
        <w:snapToGrid w:val="0"/>
        <w:jc w:val="both"/>
        <w:rPr>
          <w:lang w:val="en-GB" w:eastAsia="en-US"/>
        </w:rPr>
      </w:pPr>
      <w:r w:rsidRPr="009E2ACF">
        <w:rPr>
          <w:lang w:val="en-GB" w:eastAsia="en-US"/>
        </w:rPr>
        <w:t>The Ecology of Language</w:t>
      </w:r>
    </w:p>
    <w:p w14:paraId="7AD0F73C" w14:textId="1007153D" w:rsidR="009E2ACF" w:rsidRDefault="009E2ACF" w:rsidP="009E2ACF">
      <w:pPr>
        <w:pStyle w:val="a7"/>
        <w:numPr>
          <w:ilvl w:val="0"/>
          <w:numId w:val="13"/>
        </w:numPr>
        <w:snapToGrid w:val="0"/>
        <w:jc w:val="both"/>
        <w:rPr>
          <w:lang w:val="en-GB" w:eastAsia="en-US"/>
        </w:rPr>
      </w:pPr>
      <w:r w:rsidRPr="009E2ACF">
        <w:rPr>
          <w:lang w:val="en-GB" w:eastAsia="en-US"/>
        </w:rPr>
        <w:t>Language and Natural Environment</w:t>
      </w:r>
    </w:p>
    <w:p w14:paraId="7AC68E49" w14:textId="54F4D7D2" w:rsidR="009816BA" w:rsidRDefault="009816BA" w:rsidP="009E2ACF">
      <w:pPr>
        <w:pStyle w:val="a7"/>
        <w:numPr>
          <w:ilvl w:val="0"/>
          <w:numId w:val="13"/>
        </w:numPr>
        <w:snapToGrid w:val="0"/>
        <w:jc w:val="both"/>
        <w:rPr>
          <w:lang w:val="en-GB" w:eastAsia="en-US"/>
        </w:rPr>
      </w:pPr>
      <w:r>
        <w:rPr>
          <w:lang w:val="en-GB" w:eastAsia="en-US"/>
        </w:rPr>
        <w:t>Language and Bio</w:t>
      </w:r>
      <w:r w:rsidR="00D64D5F">
        <w:rPr>
          <w:lang w:val="en-GB" w:eastAsia="en-US"/>
        </w:rPr>
        <w:t xml:space="preserve">logical </w:t>
      </w:r>
      <w:r w:rsidR="00AC6D93">
        <w:rPr>
          <w:lang w:val="en-GB" w:eastAsia="en-US"/>
        </w:rPr>
        <w:t>Diversity</w:t>
      </w:r>
    </w:p>
    <w:p w14:paraId="31581D23" w14:textId="526B4896" w:rsidR="009E2ACF" w:rsidRDefault="009E2ACF" w:rsidP="009E2ACF">
      <w:pPr>
        <w:snapToGrid w:val="0"/>
        <w:jc w:val="both"/>
        <w:rPr>
          <w:lang w:val="en-GB" w:eastAsia="en-US"/>
        </w:rPr>
      </w:pPr>
    </w:p>
    <w:p w14:paraId="78CC786F" w14:textId="0086103D" w:rsidR="009E2ACF" w:rsidRPr="009E2ACF" w:rsidRDefault="009E2ACF" w:rsidP="009E2ACF">
      <w:pPr>
        <w:snapToGrid w:val="0"/>
        <w:jc w:val="both"/>
        <w:rPr>
          <w:i/>
          <w:iCs/>
          <w:lang w:val="en-GB" w:eastAsia="en-US"/>
        </w:rPr>
      </w:pPr>
      <w:r w:rsidRPr="009E2ACF">
        <w:rPr>
          <w:i/>
          <w:iCs/>
          <w:lang w:val="en-GB" w:eastAsia="en-US"/>
        </w:rPr>
        <w:t>Required Readings:</w:t>
      </w:r>
    </w:p>
    <w:p w14:paraId="3229992D" w14:textId="4C0743A6" w:rsidR="009E2ACF" w:rsidRDefault="009E2ACF" w:rsidP="009E2ACF">
      <w:pPr>
        <w:snapToGrid w:val="0"/>
        <w:jc w:val="both"/>
        <w:rPr>
          <w:lang w:val="en-GB" w:eastAsia="en-US"/>
        </w:rPr>
      </w:pPr>
      <w:bookmarkStart w:id="1" w:name="_Hlk14539679"/>
      <w:r>
        <w:rPr>
          <w:lang w:val="en-GB" w:eastAsia="en-US"/>
        </w:rPr>
        <w:t>Fill, A.</w:t>
      </w:r>
      <w:r w:rsidR="0087416B">
        <w:rPr>
          <w:lang w:val="en-GB" w:eastAsia="en-US"/>
        </w:rPr>
        <w:t xml:space="preserve"> and </w:t>
      </w:r>
      <w:proofErr w:type="spellStart"/>
      <w:r>
        <w:rPr>
          <w:lang w:val="en-GB" w:eastAsia="en-US"/>
        </w:rPr>
        <w:t>Mühlhäusler</w:t>
      </w:r>
      <w:proofErr w:type="spellEnd"/>
      <w:r w:rsidR="0087416B">
        <w:rPr>
          <w:lang w:val="en-GB" w:eastAsia="en-US"/>
        </w:rPr>
        <w:t>, P.</w:t>
      </w:r>
      <w:r>
        <w:rPr>
          <w:lang w:val="en-GB" w:eastAsia="en-US"/>
        </w:rPr>
        <w:t xml:space="preserve"> (</w:t>
      </w:r>
      <w:proofErr w:type="gramStart"/>
      <w:r>
        <w:rPr>
          <w:lang w:val="en-GB" w:eastAsia="en-US"/>
        </w:rPr>
        <w:t>eds</w:t>
      </w:r>
      <w:proofErr w:type="gramEnd"/>
      <w:r>
        <w:rPr>
          <w:lang w:val="en-GB" w:eastAsia="en-US"/>
        </w:rPr>
        <w:t xml:space="preserve">.). (2001). </w:t>
      </w:r>
      <w:proofErr w:type="gramStart"/>
      <w:r w:rsidRPr="009E2ACF">
        <w:rPr>
          <w:i/>
          <w:iCs/>
          <w:lang w:val="en-GB" w:eastAsia="en-US"/>
        </w:rPr>
        <w:t>The</w:t>
      </w:r>
      <w:proofErr w:type="gramEnd"/>
      <w:r w:rsidRPr="009E2ACF">
        <w:rPr>
          <w:i/>
          <w:iCs/>
          <w:lang w:val="en-GB" w:eastAsia="en-US"/>
        </w:rPr>
        <w:t xml:space="preserve"> </w:t>
      </w:r>
      <w:proofErr w:type="spellStart"/>
      <w:r w:rsidRPr="009E2ACF">
        <w:rPr>
          <w:i/>
          <w:iCs/>
          <w:lang w:val="en-GB" w:eastAsia="en-US"/>
        </w:rPr>
        <w:t>Ecolinguistics</w:t>
      </w:r>
      <w:proofErr w:type="spellEnd"/>
      <w:r w:rsidRPr="009E2ACF">
        <w:rPr>
          <w:i/>
          <w:iCs/>
          <w:lang w:val="en-GB" w:eastAsia="en-US"/>
        </w:rPr>
        <w:t xml:space="preserve"> Readers – Language, Ecology and Environment</w:t>
      </w:r>
      <w:r>
        <w:rPr>
          <w:lang w:val="en-GB" w:eastAsia="en-US"/>
        </w:rPr>
        <w:t xml:space="preserve">. London and New York: </w:t>
      </w:r>
      <w:proofErr w:type="spellStart"/>
      <w:r>
        <w:rPr>
          <w:lang w:val="en-GB" w:eastAsia="en-US"/>
        </w:rPr>
        <w:t>Contiuum</w:t>
      </w:r>
      <w:proofErr w:type="spellEnd"/>
      <w:r>
        <w:rPr>
          <w:lang w:val="en-GB" w:eastAsia="en-US"/>
        </w:rPr>
        <w:t>. pp. 13-23</w:t>
      </w:r>
      <w:r w:rsidR="009B4CBB">
        <w:rPr>
          <w:lang w:val="en-GB" w:eastAsia="en-US"/>
        </w:rPr>
        <w:t>;</w:t>
      </w:r>
      <w:r>
        <w:rPr>
          <w:lang w:val="en-GB" w:eastAsia="en-US"/>
        </w:rPr>
        <w:t xml:space="preserve"> 57-66</w:t>
      </w:r>
      <w:r w:rsidR="009B4CBB">
        <w:rPr>
          <w:lang w:val="en-GB" w:eastAsia="en-US"/>
        </w:rPr>
        <w:t>;</w:t>
      </w:r>
      <w:r>
        <w:rPr>
          <w:lang w:val="en-GB" w:eastAsia="en-US"/>
        </w:rPr>
        <w:t xml:space="preserve"> 109-114</w:t>
      </w:r>
      <w:r w:rsidR="00D64D5F">
        <w:rPr>
          <w:lang w:val="en-GB" w:eastAsia="en-US"/>
        </w:rPr>
        <w:t>.</w:t>
      </w:r>
    </w:p>
    <w:p w14:paraId="4E93108B" w14:textId="7AEE92F0" w:rsidR="00D64D5F" w:rsidRDefault="00D64D5F" w:rsidP="009E2ACF">
      <w:pPr>
        <w:snapToGrid w:val="0"/>
        <w:jc w:val="both"/>
        <w:rPr>
          <w:lang w:val="en-GB" w:eastAsia="en-US"/>
        </w:rPr>
      </w:pPr>
    </w:p>
    <w:p w14:paraId="2D87F75A" w14:textId="213E25B5" w:rsidR="00D64D5F" w:rsidRDefault="00A86581" w:rsidP="009E2ACF">
      <w:pPr>
        <w:snapToGrid w:val="0"/>
        <w:jc w:val="both"/>
        <w:rPr>
          <w:lang w:val="en-GB" w:eastAsia="en-US"/>
        </w:rPr>
      </w:pPr>
      <w:bookmarkStart w:id="2" w:name="_Hlk14537679"/>
      <w:r>
        <w:rPr>
          <w:lang w:val="en-GB" w:eastAsia="en-US"/>
        </w:rPr>
        <w:lastRenderedPageBreak/>
        <w:t xml:space="preserve">Fill, A. </w:t>
      </w:r>
      <w:r w:rsidR="0087416B">
        <w:rPr>
          <w:lang w:val="en-GB" w:eastAsia="en-US"/>
        </w:rPr>
        <w:t xml:space="preserve">and </w:t>
      </w:r>
      <w:proofErr w:type="spellStart"/>
      <w:r w:rsidR="00051D03">
        <w:rPr>
          <w:lang w:val="en-GB" w:eastAsia="en-US"/>
        </w:rPr>
        <w:t>Penz</w:t>
      </w:r>
      <w:proofErr w:type="spellEnd"/>
      <w:r w:rsidR="0087416B">
        <w:rPr>
          <w:lang w:val="en-GB" w:eastAsia="en-US"/>
        </w:rPr>
        <w:t>, H.</w:t>
      </w:r>
      <w:r w:rsidR="00051D03">
        <w:rPr>
          <w:lang w:val="en-GB" w:eastAsia="en-US"/>
        </w:rPr>
        <w:t xml:space="preserve"> </w:t>
      </w:r>
      <w:r w:rsidR="00756697">
        <w:rPr>
          <w:lang w:val="en-GB" w:eastAsia="en-US"/>
        </w:rPr>
        <w:t>(</w:t>
      </w:r>
      <w:proofErr w:type="gramStart"/>
      <w:r w:rsidR="00756697">
        <w:rPr>
          <w:lang w:val="en-GB" w:eastAsia="en-US"/>
        </w:rPr>
        <w:t>eds</w:t>
      </w:r>
      <w:proofErr w:type="gramEnd"/>
      <w:r w:rsidR="00756697">
        <w:rPr>
          <w:lang w:val="en-GB" w:eastAsia="en-US"/>
        </w:rPr>
        <w:t xml:space="preserve">.). </w:t>
      </w:r>
      <w:r w:rsidR="00051D03">
        <w:rPr>
          <w:lang w:val="en-GB" w:eastAsia="en-US"/>
        </w:rPr>
        <w:t xml:space="preserve">(2018). </w:t>
      </w:r>
      <w:proofErr w:type="gramStart"/>
      <w:r w:rsidR="006A45D2" w:rsidRPr="00DB1117">
        <w:rPr>
          <w:i/>
          <w:iCs/>
          <w:lang w:val="en-GB" w:eastAsia="en-US"/>
        </w:rPr>
        <w:t>The</w:t>
      </w:r>
      <w:proofErr w:type="gramEnd"/>
      <w:r w:rsidR="006A45D2" w:rsidRPr="00DB1117">
        <w:rPr>
          <w:i/>
          <w:iCs/>
          <w:lang w:val="en-GB" w:eastAsia="en-US"/>
        </w:rPr>
        <w:t xml:space="preserve"> Routledge </w:t>
      </w:r>
      <w:r w:rsidR="00051D03" w:rsidRPr="00DB1117">
        <w:rPr>
          <w:i/>
          <w:iCs/>
          <w:lang w:val="en-GB" w:eastAsia="en-US"/>
        </w:rPr>
        <w:t>Handbook</w:t>
      </w:r>
      <w:r w:rsidR="006A45D2" w:rsidRPr="00DB1117">
        <w:rPr>
          <w:i/>
          <w:iCs/>
          <w:lang w:val="en-GB" w:eastAsia="en-US"/>
        </w:rPr>
        <w:t xml:space="preserve"> of </w:t>
      </w:r>
      <w:proofErr w:type="spellStart"/>
      <w:r w:rsidR="006A45D2" w:rsidRPr="00DB1117">
        <w:rPr>
          <w:i/>
          <w:iCs/>
          <w:lang w:val="en-GB" w:eastAsia="en-US"/>
        </w:rPr>
        <w:t>Ecolinguistics</w:t>
      </w:r>
      <w:proofErr w:type="spellEnd"/>
      <w:r w:rsidR="006A45D2">
        <w:rPr>
          <w:lang w:val="en-GB" w:eastAsia="en-US"/>
        </w:rPr>
        <w:t xml:space="preserve">. </w:t>
      </w:r>
      <w:r>
        <w:rPr>
          <w:lang w:val="en-GB" w:eastAsia="en-US"/>
        </w:rPr>
        <w:t xml:space="preserve">New York and London: Routledge. </w:t>
      </w:r>
      <w:proofErr w:type="gramStart"/>
      <w:r w:rsidR="00E82169">
        <w:rPr>
          <w:lang w:val="en-GB" w:eastAsia="en-US"/>
        </w:rPr>
        <w:t>pp.11-25</w:t>
      </w:r>
      <w:proofErr w:type="gramEnd"/>
      <w:r w:rsidR="009B4CBB">
        <w:rPr>
          <w:lang w:val="en-GB" w:eastAsia="en-US"/>
        </w:rPr>
        <w:t>; 40-55.</w:t>
      </w:r>
    </w:p>
    <w:bookmarkEnd w:id="1"/>
    <w:bookmarkEnd w:id="2"/>
    <w:p w14:paraId="52C03251" w14:textId="32572312" w:rsidR="00290318" w:rsidRDefault="00290318" w:rsidP="009E2ACF">
      <w:pPr>
        <w:snapToGrid w:val="0"/>
        <w:jc w:val="both"/>
        <w:rPr>
          <w:lang w:val="en-GB" w:eastAsia="en-US"/>
        </w:rPr>
      </w:pPr>
    </w:p>
    <w:p w14:paraId="7DF78D62" w14:textId="77777777" w:rsidR="009E2ACF" w:rsidRPr="00285F70" w:rsidRDefault="009E2ACF" w:rsidP="00336E8A">
      <w:pPr>
        <w:snapToGrid w:val="0"/>
        <w:jc w:val="both"/>
        <w:rPr>
          <w:lang w:val="en-GB" w:eastAsia="en-US"/>
        </w:rPr>
      </w:pPr>
    </w:p>
    <w:p w14:paraId="1CC8DA38" w14:textId="47321CA1" w:rsidR="00336E8A" w:rsidRPr="00285F70" w:rsidRDefault="00336E8A" w:rsidP="00336E8A">
      <w:pPr>
        <w:snapToGrid w:val="0"/>
        <w:jc w:val="both"/>
        <w:rPr>
          <w:b/>
          <w:lang w:val="en-GB" w:eastAsia="en-US"/>
        </w:rPr>
      </w:pPr>
      <w:r w:rsidRPr="00285F70">
        <w:rPr>
          <w:b/>
          <w:lang w:val="en-GB" w:eastAsia="en-US"/>
        </w:rPr>
        <w:t xml:space="preserve">Week </w:t>
      </w:r>
      <w:r w:rsidR="003826B3">
        <w:rPr>
          <w:b/>
          <w:lang w:val="en-GB" w:eastAsia="en-US"/>
        </w:rPr>
        <w:t>4</w:t>
      </w:r>
      <w:r w:rsidRPr="00285F70">
        <w:rPr>
          <w:b/>
          <w:lang w:val="en-GB" w:eastAsia="en-US"/>
        </w:rPr>
        <w:t>: Culture and Language</w:t>
      </w:r>
      <w:r w:rsidR="00CF33FF">
        <w:rPr>
          <w:b/>
          <w:lang w:val="en-GB" w:eastAsia="en-US"/>
        </w:rPr>
        <w:t xml:space="preserve"> Acquisition</w:t>
      </w:r>
    </w:p>
    <w:p w14:paraId="6068665E" w14:textId="1C87C63A" w:rsidR="00336E8A" w:rsidRPr="00285F70" w:rsidRDefault="00400957" w:rsidP="00336E8A">
      <w:pPr>
        <w:numPr>
          <w:ilvl w:val="0"/>
          <w:numId w:val="4"/>
        </w:numPr>
        <w:snapToGrid w:val="0"/>
        <w:ind w:left="426" w:hanging="426"/>
        <w:jc w:val="both"/>
        <w:rPr>
          <w:lang w:val="en-GB" w:eastAsia="en-US"/>
        </w:rPr>
      </w:pPr>
      <w:r>
        <w:rPr>
          <w:lang w:val="en-GB" w:eastAsia="en-US"/>
        </w:rPr>
        <w:t>L</w:t>
      </w:r>
      <w:r w:rsidR="00336E8A" w:rsidRPr="00285F70">
        <w:rPr>
          <w:lang w:val="en-GB" w:eastAsia="en-US"/>
        </w:rPr>
        <w:t xml:space="preserve">anguage </w:t>
      </w:r>
      <w:r>
        <w:rPr>
          <w:lang w:val="en-GB" w:eastAsia="en-US"/>
        </w:rPr>
        <w:t>A</w:t>
      </w:r>
      <w:r w:rsidR="00336E8A" w:rsidRPr="00285F70">
        <w:rPr>
          <w:lang w:val="en-GB" w:eastAsia="en-US"/>
        </w:rPr>
        <w:t xml:space="preserve">cquisition in </w:t>
      </w:r>
      <w:r>
        <w:rPr>
          <w:lang w:val="en-GB" w:eastAsia="en-US"/>
        </w:rPr>
        <w:t>S</w:t>
      </w:r>
      <w:r w:rsidR="00336E8A" w:rsidRPr="00285F70">
        <w:rPr>
          <w:lang w:val="en-GB" w:eastAsia="en-US"/>
        </w:rPr>
        <w:t>ocieties</w:t>
      </w:r>
    </w:p>
    <w:p w14:paraId="202BFDB1" w14:textId="0616146B" w:rsidR="00336E8A" w:rsidRPr="00285F70" w:rsidRDefault="00400957" w:rsidP="00336E8A">
      <w:pPr>
        <w:numPr>
          <w:ilvl w:val="0"/>
          <w:numId w:val="4"/>
        </w:numPr>
        <w:snapToGrid w:val="0"/>
        <w:ind w:left="426" w:hanging="426"/>
        <w:jc w:val="both"/>
        <w:rPr>
          <w:lang w:val="en-GB" w:eastAsia="en-US"/>
        </w:rPr>
      </w:pPr>
      <w:r>
        <w:rPr>
          <w:lang w:val="en-GB" w:eastAsia="en-US"/>
        </w:rPr>
        <w:t>C</w:t>
      </w:r>
      <w:r w:rsidR="00336E8A" w:rsidRPr="00285F70">
        <w:rPr>
          <w:lang w:val="en-GB" w:eastAsia="en-US"/>
        </w:rPr>
        <w:t xml:space="preserve">ultural </w:t>
      </w:r>
      <w:r>
        <w:rPr>
          <w:lang w:val="en-GB" w:eastAsia="en-US"/>
        </w:rPr>
        <w:t>I</w:t>
      </w:r>
      <w:r w:rsidR="00336E8A" w:rsidRPr="00285F70">
        <w:rPr>
          <w:lang w:val="en-GB" w:eastAsia="en-US"/>
        </w:rPr>
        <w:t xml:space="preserve">nfluences upon </w:t>
      </w:r>
      <w:r>
        <w:rPr>
          <w:lang w:val="en-GB" w:eastAsia="en-US"/>
        </w:rPr>
        <w:t>L</w:t>
      </w:r>
      <w:r w:rsidR="00336E8A" w:rsidRPr="00285F70">
        <w:rPr>
          <w:lang w:val="en-GB" w:eastAsia="en-US"/>
        </w:rPr>
        <w:t xml:space="preserve">anguage </w:t>
      </w:r>
      <w:r>
        <w:rPr>
          <w:lang w:val="en-GB" w:eastAsia="en-US"/>
        </w:rPr>
        <w:t>A</w:t>
      </w:r>
      <w:r w:rsidR="00336E8A" w:rsidRPr="00285F70">
        <w:rPr>
          <w:lang w:val="en-GB" w:eastAsia="en-US"/>
        </w:rPr>
        <w:t>cquisition</w:t>
      </w:r>
    </w:p>
    <w:p w14:paraId="52B02519" w14:textId="0FD4F2AD" w:rsidR="00336E8A" w:rsidRPr="00285F70" w:rsidRDefault="00400957" w:rsidP="00336E8A">
      <w:pPr>
        <w:numPr>
          <w:ilvl w:val="0"/>
          <w:numId w:val="4"/>
        </w:numPr>
        <w:snapToGrid w:val="0"/>
        <w:ind w:left="426" w:hanging="426"/>
        <w:jc w:val="both"/>
        <w:rPr>
          <w:lang w:val="en-GB" w:eastAsia="en-US"/>
        </w:rPr>
      </w:pPr>
      <w:r>
        <w:rPr>
          <w:lang w:val="en-GB" w:eastAsia="en-US"/>
        </w:rPr>
        <w:t>S</w:t>
      </w:r>
      <w:r w:rsidR="00336E8A" w:rsidRPr="00285F70">
        <w:rPr>
          <w:lang w:val="en-GB" w:eastAsia="en-US"/>
        </w:rPr>
        <w:t xml:space="preserve">ocial </w:t>
      </w:r>
      <w:r>
        <w:rPr>
          <w:lang w:val="en-GB" w:eastAsia="en-US"/>
        </w:rPr>
        <w:t>N</w:t>
      </w:r>
      <w:r w:rsidR="00336E8A" w:rsidRPr="00285F70">
        <w:rPr>
          <w:lang w:val="en-GB" w:eastAsia="en-US"/>
        </w:rPr>
        <w:t xml:space="preserve">orm and </w:t>
      </w:r>
      <w:r>
        <w:rPr>
          <w:lang w:val="en-GB" w:eastAsia="en-US"/>
        </w:rPr>
        <w:t>L</w:t>
      </w:r>
      <w:r w:rsidR="00336E8A" w:rsidRPr="00285F70">
        <w:rPr>
          <w:lang w:val="en-GB" w:eastAsia="en-US"/>
        </w:rPr>
        <w:t xml:space="preserve">anguage </w:t>
      </w:r>
      <w:r>
        <w:rPr>
          <w:lang w:val="en-GB" w:eastAsia="en-US"/>
        </w:rPr>
        <w:t>U</w:t>
      </w:r>
      <w:r w:rsidR="00336E8A" w:rsidRPr="00285F70">
        <w:rPr>
          <w:lang w:val="en-GB" w:eastAsia="en-US"/>
        </w:rPr>
        <w:t>se</w:t>
      </w:r>
    </w:p>
    <w:p w14:paraId="4A8C19F5" w14:textId="77777777" w:rsidR="00336E8A" w:rsidRPr="00285F70" w:rsidRDefault="00336E8A" w:rsidP="00336E8A">
      <w:pPr>
        <w:snapToGrid w:val="0"/>
        <w:jc w:val="both"/>
        <w:rPr>
          <w:lang w:val="en-GB" w:eastAsia="en-US"/>
        </w:rPr>
      </w:pPr>
    </w:p>
    <w:p w14:paraId="7BCC98BA" w14:textId="77777777" w:rsidR="00336E8A" w:rsidRPr="004D6010" w:rsidRDefault="00336E8A" w:rsidP="00336E8A">
      <w:pPr>
        <w:keepNext/>
        <w:widowControl w:val="0"/>
        <w:snapToGrid w:val="0"/>
        <w:ind w:left="432" w:hanging="432"/>
        <w:jc w:val="both"/>
        <w:outlineLvl w:val="0"/>
        <w:rPr>
          <w:i/>
          <w:kern w:val="2"/>
          <w:lang w:eastAsia="zh-HK"/>
        </w:rPr>
      </w:pPr>
      <w:r w:rsidRPr="004D6010">
        <w:rPr>
          <w:i/>
          <w:kern w:val="2"/>
          <w:lang w:eastAsia="zh-HK"/>
        </w:rPr>
        <w:t xml:space="preserve">Required Readings: </w:t>
      </w:r>
    </w:p>
    <w:p w14:paraId="730C17C5" w14:textId="1D49DB78" w:rsidR="00336E8A" w:rsidRPr="00285F70" w:rsidRDefault="00336E8A" w:rsidP="00336E8A">
      <w:pPr>
        <w:snapToGrid w:val="0"/>
        <w:jc w:val="both"/>
        <w:rPr>
          <w:lang w:val="en-GB" w:eastAsia="en-US"/>
        </w:rPr>
      </w:pPr>
      <w:proofErr w:type="spellStart"/>
      <w:r w:rsidRPr="00285F70">
        <w:rPr>
          <w:lang w:eastAsia="zh-HK"/>
        </w:rPr>
        <w:t>Kramsch</w:t>
      </w:r>
      <w:proofErr w:type="spellEnd"/>
      <w:r w:rsidRPr="00285F70">
        <w:rPr>
          <w:lang w:eastAsia="zh-HK"/>
        </w:rPr>
        <w:t>, C. (</w:t>
      </w:r>
      <w:proofErr w:type="gramStart"/>
      <w:r w:rsidRPr="00285F70">
        <w:rPr>
          <w:lang w:eastAsia="zh-HK"/>
        </w:rPr>
        <w:t>ed</w:t>
      </w:r>
      <w:proofErr w:type="gramEnd"/>
      <w:r w:rsidRPr="00285F70">
        <w:rPr>
          <w:lang w:eastAsia="zh-HK"/>
        </w:rPr>
        <w:t xml:space="preserve">.). (2002). </w:t>
      </w:r>
      <w:r w:rsidRPr="00285F70">
        <w:rPr>
          <w:i/>
          <w:lang w:eastAsia="zh-HK"/>
        </w:rPr>
        <w:t>Language Acquisition and Language Socialization: Ecological Perspective.</w:t>
      </w:r>
      <w:r w:rsidRPr="00285F70">
        <w:rPr>
          <w:lang w:eastAsia="zh-HK"/>
        </w:rPr>
        <w:t xml:space="preserve"> New York: Continuum. </w:t>
      </w:r>
      <w:proofErr w:type="gramStart"/>
      <w:r w:rsidRPr="00285F70">
        <w:rPr>
          <w:lang w:val="en-GB" w:eastAsia="en-US"/>
        </w:rPr>
        <w:t>pp.31-172</w:t>
      </w:r>
      <w:proofErr w:type="gramEnd"/>
      <w:r w:rsidR="00AC6D93">
        <w:rPr>
          <w:lang w:val="en-GB" w:eastAsia="en-US"/>
        </w:rPr>
        <w:t>.</w:t>
      </w:r>
      <w:r w:rsidRPr="00285F70">
        <w:rPr>
          <w:lang w:val="en-GB" w:eastAsia="en-US"/>
        </w:rPr>
        <w:t xml:space="preserve"> </w:t>
      </w:r>
    </w:p>
    <w:p w14:paraId="31F8D8AD" w14:textId="77777777" w:rsidR="00336E8A" w:rsidRPr="00285F70" w:rsidRDefault="00336E8A" w:rsidP="00336E8A">
      <w:pPr>
        <w:snapToGrid w:val="0"/>
        <w:jc w:val="both"/>
        <w:rPr>
          <w:sz w:val="20"/>
          <w:szCs w:val="20"/>
          <w:lang w:val="en-GB" w:eastAsia="en-US"/>
        </w:rPr>
      </w:pPr>
    </w:p>
    <w:p w14:paraId="329D4548" w14:textId="77777777" w:rsidR="00336E8A" w:rsidRPr="00285F70" w:rsidRDefault="00336E8A" w:rsidP="00336E8A">
      <w:pPr>
        <w:keepNext/>
        <w:widowControl w:val="0"/>
        <w:snapToGrid w:val="0"/>
        <w:jc w:val="both"/>
        <w:outlineLvl w:val="0"/>
        <w:rPr>
          <w:kern w:val="2"/>
          <w:lang w:val="en-GB" w:eastAsia="zh-HK"/>
        </w:rPr>
      </w:pPr>
      <w:proofErr w:type="spellStart"/>
      <w:r w:rsidRPr="00285F70">
        <w:rPr>
          <w:bCs/>
          <w:color w:val="000000"/>
          <w:kern w:val="2"/>
          <w:lang w:val="en-GB" w:eastAsia="en-US"/>
        </w:rPr>
        <w:t>Schieffelin</w:t>
      </w:r>
      <w:proofErr w:type="spellEnd"/>
      <w:r w:rsidRPr="00285F70">
        <w:rPr>
          <w:bCs/>
          <w:color w:val="000000"/>
          <w:kern w:val="2"/>
          <w:lang w:val="en-GB" w:eastAsia="en-US"/>
        </w:rPr>
        <w:t>, B. B. and Ochs, E. (</w:t>
      </w:r>
      <w:proofErr w:type="gramStart"/>
      <w:r w:rsidRPr="00285F70">
        <w:rPr>
          <w:bCs/>
          <w:color w:val="000000"/>
          <w:kern w:val="2"/>
          <w:lang w:val="en-GB" w:eastAsia="en-US"/>
        </w:rPr>
        <w:t>eds</w:t>
      </w:r>
      <w:proofErr w:type="gramEnd"/>
      <w:r w:rsidRPr="00285F70">
        <w:rPr>
          <w:bCs/>
          <w:color w:val="000000"/>
          <w:kern w:val="2"/>
          <w:lang w:val="en-GB" w:eastAsia="en-US"/>
        </w:rPr>
        <w:t xml:space="preserve">.). </w:t>
      </w:r>
      <w:proofErr w:type="gramStart"/>
      <w:r w:rsidRPr="00285F70">
        <w:rPr>
          <w:bCs/>
          <w:color w:val="000000"/>
          <w:kern w:val="2"/>
          <w:lang w:val="en-GB" w:eastAsia="en-US"/>
        </w:rPr>
        <w:t xml:space="preserve">(1995). </w:t>
      </w:r>
      <w:r w:rsidRPr="00285F70">
        <w:rPr>
          <w:bCs/>
          <w:i/>
          <w:color w:val="000000"/>
          <w:kern w:val="2"/>
          <w:lang w:val="en-GB" w:eastAsia="en-US"/>
        </w:rPr>
        <w:t>Language Socialization across Cultures</w:t>
      </w:r>
      <w:r w:rsidRPr="00285F70">
        <w:rPr>
          <w:bCs/>
          <w:color w:val="000000"/>
          <w:kern w:val="2"/>
          <w:lang w:val="en-GB" w:eastAsia="en-US"/>
        </w:rPr>
        <w:t>.</w:t>
      </w:r>
      <w:proofErr w:type="gramEnd"/>
      <w:r w:rsidRPr="00285F70">
        <w:rPr>
          <w:bCs/>
          <w:color w:val="000000"/>
          <w:kern w:val="2"/>
          <w:lang w:val="en-GB" w:eastAsia="en-US"/>
        </w:rPr>
        <w:t xml:space="preserve">  </w:t>
      </w:r>
      <w:r w:rsidRPr="00285F70">
        <w:rPr>
          <w:kern w:val="2"/>
          <w:lang w:val="en-GB" w:eastAsia="en-US"/>
        </w:rPr>
        <w:t xml:space="preserve">Cambridge: Cambridge University Press. </w:t>
      </w:r>
      <w:proofErr w:type="gramStart"/>
      <w:r w:rsidRPr="00285F70">
        <w:rPr>
          <w:kern w:val="2"/>
          <w:lang w:val="en-GB" w:eastAsia="en-US"/>
        </w:rPr>
        <w:t>pp.80-96</w:t>
      </w:r>
      <w:proofErr w:type="gramEnd"/>
      <w:r w:rsidRPr="00285F70">
        <w:rPr>
          <w:kern w:val="2"/>
          <w:lang w:val="en-GB" w:eastAsia="en-US"/>
        </w:rPr>
        <w:t xml:space="preserve">. </w:t>
      </w:r>
    </w:p>
    <w:p w14:paraId="5677AC3A" w14:textId="77777777" w:rsidR="00336E8A" w:rsidRPr="00285F70" w:rsidRDefault="00336E8A" w:rsidP="00336E8A">
      <w:pPr>
        <w:snapToGrid w:val="0"/>
        <w:jc w:val="both"/>
        <w:rPr>
          <w:sz w:val="20"/>
          <w:szCs w:val="20"/>
          <w:lang w:val="en-GB" w:eastAsia="zh-HK"/>
        </w:rPr>
      </w:pPr>
    </w:p>
    <w:p w14:paraId="0B3D16FE" w14:textId="77777777" w:rsidR="003826B3" w:rsidRDefault="003826B3" w:rsidP="003826B3">
      <w:pPr>
        <w:snapToGrid w:val="0"/>
        <w:jc w:val="both"/>
        <w:rPr>
          <w:b/>
          <w:lang w:val="en-GB" w:eastAsia="zh-HK"/>
        </w:rPr>
      </w:pPr>
    </w:p>
    <w:p w14:paraId="7C8337C9" w14:textId="51001547" w:rsidR="003826B3" w:rsidRPr="00CB0081" w:rsidRDefault="003826B3" w:rsidP="003826B3">
      <w:pPr>
        <w:snapToGrid w:val="0"/>
        <w:jc w:val="both"/>
        <w:rPr>
          <w:lang w:val="en-GB" w:eastAsia="en-US"/>
        </w:rPr>
      </w:pPr>
      <w:r w:rsidRPr="00AF5A79">
        <w:rPr>
          <w:b/>
          <w:highlight w:val="lightGray"/>
          <w:lang w:val="en-GB" w:eastAsia="zh-HK"/>
        </w:rPr>
        <w:t>Week 5: Reading Week</w:t>
      </w:r>
    </w:p>
    <w:p w14:paraId="48171B71" w14:textId="41A7CBB7" w:rsidR="00AA3172" w:rsidRDefault="00AA3172" w:rsidP="00336E8A">
      <w:pPr>
        <w:snapToGrid w:val="0"/>
        <w:jc w:val="both"/>
        <w:rPr>
          <w:b/>
          <w:lang w:val="en-GB" w:eastAsia="en-US"/>
        </w:rPr>
      </w:pPr>
    </w:p>
    <w:p w14:paraId="5D3F0338" w14:textId="77777777" w:rsidR="003826B3" w:rsidRDefault="003826B3" w:rsidP="00336E8A">
      <w:pPr>
        <w:snapToGrid w:val="0"/>
        <w:jc w:val="both"/>
        <w:rPr>
          <w:b/>
          <w:lang w:val="en-GB" w:eastAsia="en-US"/>
        </w:rPr>
      </w:pPr>
    </w:p>
    <w:p w14:paraId="398486E2" w14:textId="3EBC29C6" w:rsidR="00EF7965" w:rsidRPr="00285F70" w:rsidRDefault="00EF7965" w:rsidP="00EF7965">
      <w:pPr>
        <w:snapToGrid w:val="0"/>
        <w:jc w:val="both"/>
        <w:rPr>
          <w:lang w:val="en-GB" w:eastAsia="en-US"/>
        </w:rPr>
      </w:pPr>
      <w:r w:rsidRPr="00285F70">
        <w:rPr>
          <w:b/>
          <w:lang w:val="en-GB" w:eastAsia="en-US"/>
        </w:rPr>
        <w:t>Week</w:t>
      </w:r>
      <w:r>
        <w:rPr>
          <w:b/>
          <w:lang w:val="en-GB" w:eastAsia="zh-HK"/>
        </w:rPr>
        <w:t xml:space="preserve"> </w:t>
      </w:r>
      <w:r w:rsidR="003826B3">
        <w:rPr>
          <w:b/>
          <w:lang w:val="en-GB" w:eastAsia="zh-HK"/>
        </w:rPr>
        <w:t>6</w:t>
      </w:r>
      <w:r w:rsidRPr="00285F70">
        <w:rPr>
          <w:b/>
          <w:lang w:val="en-GB" w:eastAsia="en-US"/>
        </w:rPr>
        <w:t>:</w:t>
      </w:r>
      <w:r w:rsidRPr="00285F70">
        <w:rPr>
          <w:lang w:val="en-GB" w:eastAsia="zh-HK"/>
        </w:rPr>
        <w:t xml:space="preserve"> </w:t>
      </w:r>
      <w:r w:rsidRPr="00285F70">
        <w:rPr>
          <w:b/>
          <w:lang w:val="en-GB" w:eastAsia="en-US"/>
        </w:rPr>
        <w:t xml:space="preserve">Language Variation </w:t>
      </w:r>
    </w:p>
    <w:p w14:paraId="2C3754DC" w14:textId="5B671191" w:rsidR="00EF7965" w:rsidRPr="00285F70" w:rsidRDefault="00773624" w:rsidP="00EF7965">
      <w:pPr>
        <w:numPr>
          <w:ilvl w:val="1"/>
          <w:numId w:val="10"/>
        </w:numPr>
        <w:tabs>
          <w:tab w:val="left" w:pos="426"/>
        </w:tabs>
        <w:snapToGrid w:val="0"/>
        <w:ind w:left="426" w:hanging="426"/>
        <w:jc w:val="both"/>
        <w:rPr>
          <w:lang w:val="en-GB" w:eastAsia="en-US"/>
        </w:rPr>
      </w:pPr>
      <w:r>
        <w:rPr>
          <w:lang w:val="en-GB" w:eastAsia="en-US"/>
        </w:rPr>
        <w:t>D</w:t>
      </w:r>
      <w:r w:rsidR="00EF7965" w:rsidRPr="00285F70">
        <w:rPr>
          <w:lang w:val="en-GB" w:eastAsia="en-US"/>
        </w:rPr>
        <w:t xml:space="preserve">ialects and </w:t>
      </w:r>
      <w:r>
        <w:rPr>
          <w:lang w:val="en-GB" w:eastAsia="en-US"/>
        </w:rPr>
        <w:t>S</w:t>
      </w:r>
      <w:r w:rsidR="00EF7965" w:rsidRPr="00285F70">
        <w:rPr>
          <w:lang w:val="en-GB" w:eastAsia="en-US"/>
        </w:rPr>
        <w:t>tandard</w:t>
      </w:r>
    </w:p>
    <w:p w14:paraId="61BF3DB5" w14:textId="69828465" w:rsidR="00EF7965" w:rsidRDefault="00BA74AA" w:rsidP="00EF7965">
      <w:pPr>
        <w:numPr>
          <w:ilvl w:val="1"/>
          <w:numId w:val="10"/>
        </w:numPr>
        <w:tabs>
          <w:tab w:val="left" w:pos="426"/>
        </w:tabs>
        <w:snapToGrid w:val="0"/>
        <w:ind w:left="426" w:hanging="426"/>
        <w:jc w:val="both"/>
        <w:rPr>
          <w:lang w:val="en-GB" w:eastAsia="en-US"/>
        </w:rPr>
      </w:pPr>
      <w:r>
        <w:rPr>
          <w:lang w:val="en-GB" w:eastAsia="en-US"/>
        </w:rPr>
        <w:t>S</w:t>
      </w:r>
      <w:r w:rsidR="00EF7965" w:rsidRPr="00285F70">
        <w:rPr>
          <w:lang w:val="en-GB" w:eastAsia="en-US"/>
        </w:rPr>
        <w:t>ocial</w:t>
      </w:r>
      <w:r>
        <w:rPr>
          <w:lang w:val="en-GB" w:eastAsia="en-US"/>
        </w:rPr>
        <w:t>, R</w:t>
      </w:r>
      <w:r w:rsidR="00EF7965" w:rsidRPr="00285F70">
        <w:rPr>
          <w:lang w:val="en-GB" w:eastAsia="en-US"/>
        </w:rPr>
        <w:t xml:space="preserve">egional and </w:t>
      </w:r>
      <w:r>
        <w:rPr>
          <w:lang w:val="en-GB" w:eastAsia="en-US"/>
        </w:rPr>
        <w:t>S</w:t>
      </w:r>
      <w:r w:rsidR="00EF7965" w:rsidRPr="00285F70">
        <w:rPr>
          <w:lang w:val="en-GB" w:eastAsia="en-US"/>
        </w:rPr>
        <w:t>ituation variation</w:t>
      </w:r>
    </w:p>
    <w:p w14:paraId="00AF3508" w14:textId="22836126" w:rsidR="00BB2DEF" w:rsidRPr="00285F70" w:rsidRDefault="003826B3" w:rsidP="00EF7965">
      <w:pPr>
        <w:numPr>
          <w:ilvl w:val="1"/>
          <w:numId w:val="10"/>
        </w:numPr>
        <w:tabs>
          <w:tab w:val="left" w:pos="426"/>
        </w:tabs>
        <w:snapToGrid w:val="0"/>
        <w:ind w:left="426" w:hanging="426"/>
        <w:jc w:val="both"/>
        <w:rPr>
          <w:lang w:val="en-GB" w:eastAsia="en-US"/>
        </w:rPr>
      </w:pPr>
      <w:r>
        <w:rPr>
          <w:lang w:val="en-GB" w:eastAsia="en-US"/>
        </w:rPr>
        <w:t>Language</w:t>
      </w:r>
      <w:r w:rsidR="00BA74AA">
        <w:rPr>
          <w:lang w:val="en-GB" w:eastAsia="en-US"/>
        </w:rPr>
        <w:t xml:space="preserve"> </w:t>
      </w:r>
      <w:r w:rsidR="00A63BFC">
        <w:rPr>
          <w:lang w:val="en-GB" w:eastAsia="en-US"/>
        </w:rPr>
        <w:t>Marginalisation</w:t>
      </w:r>
      <w:r>
        <w:rPr>
          <w:lang w:val="en-GB" w:eastAsia="en-US"/>
        </w:rPr>
        <w:t xml:space="preserve"> and </w:t>
      </w:r>
      <w:r w:rsidR="009B4CBB">
        <w:rPr>
          <w:lang w:val="en-GB" w:eastAsia="en-US"/>
        </w:rPr>
        <w:t>Discrimination</w:t>
      </w:r>
    </w:p>
    <w:p w14:paraId="5C921313" w14:textId="77777777" w:rsidR="00EF7965" w:rsidRPr="00285F70" w:rsidRDefault="00EF7965" w:rsidP="00EF7965">
      <w:pPr>
        <w:snapToGrid w:val="0"/>
        <w:jc w:val="both"/>
        <w:rPr>
          <w:lang w:val="en-GB" w:eastAsia="en-US"/>
        </w:rPr>
      </w:pPr>
    </w:p>
    <w:p w14:paraId="6AF2AF52" w14:textId="77777777" w:rsidR="00EF7965" w:rsidRPr="004D6010" w:rsidRDefault="00EF7965" w:rsidP="00EF7965">
      <w:pPr>
        <w:snapToGrid w:val="0"/>
        <w:jc w:val="both"/>
        <w:rPr>
          <w:i/>
          <w:lang w:val="en-GB" w:eastAsia="en-US"/>
        </w:rPr>
      </w:pPr>
      <w:r w:rsidRPr="004D6010">
        <w:rPr>
          <w:i/>
          <w:lang w:val="en-GB" w:eastAsia="en-US"/>
        </w:rPr>
        <w:t xml:space="preserve">Required Readings: </w:t>
      </w:r>
    </w:p>
    <w:p w14:paraId="7B3CC5E9" w14:textId="77777777" w:rsidR="00EF7965" w:rsidRDefault="00EF7965" w:rsidP="00EF7965">
      <w:pPr>
        <w:snapToGrid w:val="0"/>
        <w:jc w:val="both"/>
        <w:rPr>
          <w:bCs/>
          <w:kern w:val="1"/>
          <w:lang w:val="en-GB" w:eastAsia="zh-HK"/>
        </w:rPr>
      </w:pPr>
      <w:proofErr w:type="gramStart"/>
      <w:r w:rsidRPr="00285F70">
        <w:rPr>
          <w:bCs/>
          <w:color w:val="000000"/>
          <w:lang w:val="en-GB" w:eastAsia="en-US"/>
        </w:rPr>
        <w:t xml:space="preserve">Salzmann, Z., </w:t>
      </w:r>
      <w:proofErr w:type="spellStart"/>
      <w:r w:rsidRPr="00285F70">
        <w:rPr>
          <w:bCs/>
          <w:color w:val="000000"/>
          <w:lang w:val="en-GB" w:eastAsia="en-US"/>
        </w:rPr>
        <w:t>Stanlaw</w:t>
      </w:r>
      <w:proofErr w:type="spellEnd"/>
      <w:r w:rsidRPr="00285F70">
        <w:rPr>
          <w:bCs/>
          <w:color w:val="000000"/>
          <w:lang w:val="en-GB" w:eastAsia="en-US"/>
        </w:rPr>
        <w:t>, J. and Adachi, N. (2004).</w:t>
      </w:r>
      <w:proofErr w:type="gramEnd"/>
      <w:r w:rsidRPr="00285F70">
        <w:rPr>
          <w:bCs/>
          <w:color w:val="000000"/>
          <w:lang w:val="en-GB" w:eastAsia="en-US"/>
        </w:rPr>
        <w:t xml:space="preserve"> </w:t>
      </w:r>
      <w:r w:rsidRPr="00285F70">
        <w:rPr>
          <w:bCs/>
          <w:i/>
          <w:color w:val="000000"/>
          <w:lang w:val="en-GB" w:eastAsia="en-US"/>
        </w:rPr>
        <w:t>Language, Culture, and Society: An Introduction to Linguistic Anthropology</w:t>
      </w:r>
      <w:r w:rsidRPr="00285F70">
        <w:rPr>
          <w:bCs/>
          <w:color w:val="000000"/>
          <w:lang w:val="en-GB" w:eastAsia="en-US"/>
        </w:rPr>
        <w:t xml:space="preserve">. Colorado/Oxford: Westview Press. </w:t>
      </w:r>
      <w:proofErr w:type="gramStart"/>
      <w:r>
        <w:rPr>
          <w:lang w:val="en-GB" w:eastAsia="zh-HK"/>
        </w:rPr>
        <w:t>p</w:t>
      </w:r>
      <w:r w:rsidRPr="00285F70">
        <w:rPr>
          <w:lang w:val="en-GB" w:eastAsia="zh-HK"/>
        </w:rPr>
        <w:t>p.</w:t>
      </w:r>
      <w:r w:rsidRPr="00285F70">
        <w:rPr>
          <w:bCs/>
          <w:kern w:val="1"/>
          <w:lang w:val="en-GB" w:eastAsia="zh-HK"/>
        </w:rPr>
        <w:t>167-176</w:t>
      </w:r>
      <w:proofErr w:type="gramEnd"/>
      <w:r w:rsidRPr="00285F70">
        <w:rPr>
          <w:bCs/>
          <w:kern w:val="1"/>
          <w:lang w:val="en-GB" w:eastAsia="zh-HK"/>
        </w:rPr>
        <w:t>.</w:t>
      </w:r>
    </w:p>
    <w:p w14:paraId="647D3456" w14:textId="5CE21529" w:rsidR="00CB0081" w:rsidRDefault="00CB0081" w:rsidP="00AF5A79">
      <w:pPr>
        <w:tabs>
          <w:tab w:val="left" w:pos="1943"/>
        </w:tabs>
        <w:snapToGrid w:val="0"/>
        <w:jc w:val="both"/>
        <w:rPr>
          <w:bCs/>
          <w:kern w:val="1"/>
          <w:lang w:val="en-GB" w:eastAsia="zh-HK"/>
        </w:rPr>
      </w:pPr>
    </w:p>
    <w:p w14:paraId="68529DB5" w14:textId="3C97B898" w:rsidR="003826B3" w:rsidRDefault="005E10D1" w:rsidP="003826B3">
      <w:pPr>
        <w:tabs>
          <w:tab w:val="left" w:pos="1943"/>
        </w:tabs>
        <w:snapToGrid w:val="0"/>
        <w:jc w:val="both"/>
      </w:pPr>
      <w:hyperlink r:id="rId8" w:history="1">
        <w:r w:rsidR="003826B3">
          <w:rPr>
            <w:rStyle w:val="aa"/>
          </w:rPr>
          <w:t>http://www.languageeducationpolicy.org/whatareleps/languagemarginalization.html</w:t>
        </w:r>
      </w:hyperlink>
    </w:p>
    <w:p w14:paraId="23916A4D" w14:textId="77777777" w:rsidR="009B4CBB" w:rsidRDefault="009B4CBB" w:rsidP="003826B3">
      <w:pPr>
        <w:tabs>
          <w:tab w:val="left" w:pos="1943"/>
        </w:tabs>
        <w:snapToGrid w:val="0"/>
        <w:jc w:val="both"/>
      </w:pPr>
    </w:p>
    <w:p w14:paraId="01F8747E" w14:textId="76E81491" w:rsidR="003826B3" w:rsidRDefault="005E10D1" w:rsidP="003826B3">
      <w:pPr>
        <w:tabs>
          <w:tab w:val="left" w:pos="1943"/>
        </w:tabs>
        <w:snapToGrid w:val="0"/>
        <w:jc w:val="both"/>
      </w:pPr>
      <w:hyperlink r:id="rId9" w:history="1">
        <w:r w:rsidR="009B4CBB">
          <w:rPr>
            <w:rStyle w:val="aa"/>
          </w:rPr>
          <w:t>https://www.sadtu.org.za/docs/subs/2011/africanlanguages.pdf</w:t>
        </w:r>
      </w:hyperlink>
    </w:p>
    <w:p w14:paraId="4069F98F" w14:textId="77777777" w:rsidR="009B4CBB" w:rsidRDefault="009B4CBB" w:rsidP="003826B3">
      <w:pPr>
        <w:tabs>
          <w:tab w:val="left" w:pos="1943"/>
        </w:tabs>
        <w:snapToGrid w:val="0"/>
        <w:jc w:val="both"/>
        <w:rPr>
          <w:b/>
          <w:lang w:val="en-GB" w:eastAsia="zh-HK"/>
        </w:rPr>
      </w:pPr>
    </w:p>
    <w:p w14:paraId="324DBB9B" w14:textId="77777777" w:rsidR="007F49BB" w:rsidRDefault="007F49BB" w:rsidP="00336E8A">
      <w:pPr>
        <w:snapToGrid w:val="0"/>
        <w:jc w:val="both"/>
        <w:rPr>
          <w:b/>
          <w:lang w:val="en-GB" w:eastAsia="zh-HK"/>
        </w:rPr>
      </w:pPr>
    </w:p>
    <w:p w14:paraId="6B230684" w14:textId="6594164F" w:rsidR="00336E8A" w:rsidRPr="00285F70" w:rsidRDefault="00336E8A" w:rsidP="00336E8A">
      <w:pPr>
        <w:snapToGrid w:val="0"/>
        <w:jc w:val="both"/>
        <w:rPr>
          <w:b/>
          <w:lang w:val="en-GB" w:eastAsia="en-US"/>
        </w:rPr>
      </w:pPr>
      <w:r w:rsidRPr="00285F70">
        <w:rPr>
          <w:b/>
          <w:lang w:val="en-GB" w:eastAsia="zh-HK"/>
        </w:rPr>
        <w:t xml:space="preserve">Week </w:t>
      </w:r>
      <w:r w:rsidR="009D7221">
        <w:rPr>
          <w:b/>
          <w:lang w:val="en-GB" w:eastAsia="zh-HK"/>
        </w:rPr>
        <w:t>7</w:t>
      </w:r>
      <w:r w:rsidR="003826B3">
        <w:rPr>
          <w:b/>
          <w:lang w:val="en-GB" w:eastAsia="zh-HK"/>
        </w:rPr>
        <w:t>-8</w:t>
      </w:r>
      <w:r w:rsidRPr="00285F70">
        <w:rPr>
          <w:b/>
          <w:lang w:val="en-GB" w:eastAsia="zh-HK"/>
        </w:rPr>
        <w:t>: L</w:t>
      </w:r>
      <w:r w:rsidRPr="00285F70">
        <w:rPr>
          <w:b/>
          <w:lang w:val="en-GB" w:eastAsia="en-US"/>
        </w:rPr>
        <w:t>anguage and Cultural Identity</w:t>
      </w:r>
    </w:p>
    <w:p w14:paraId="39BDF4A8" w14:textId="30AA7047" w:rsidR="00336E8A" w:rsidRPr="00285F70" w:rsidRDefault="003826B3" w:rsidP="00336E8A">
      <w:pPr>
        <w:numPr>
          <w:ilvl w:val="0"/>
          <w:numId w:val="6"/>
        </w:numPr>
        <w:snapToGrid w:val="0"/>
        <w:jc w:val="both"/>
        <w:rPr>
          <w:lang w:val="en-GB" w:eastAsia="en-US"/>
        </w:rPr>
      </w:pPr>
      <w:r>
        <w:rPr>
          <w:lang w:val="en-GB" w:eastAsia="en-US"/>
        </w:rPr>
        <w:t>The C</w:t>
      </w:r>
      <w:r w:rsidR="00336E8A" w:rsidRPr="00285F70">
        <w:rPr>
          <w:lang w:val="en-GB" w:eastAsia="en-US"/>
        </w:rPr>
        <w:t xml:space="preserve">ommunities of </w:t>
      </w:r>
      <w:r>
        <w:rPr>
          <w:lang w:val="en-GB" w:eastAsia="en-US"/>
        </w:rPr>
        <w:t>L</w:t>
      </w:r>
      <w:r w:rsidR="00336E8A" w:rsidRPr="00285F70">
        <w:rPr>
          <w:lang w:val="en-GB" w:eastAsia="en-US"/>
        </w:rPr>
        <w:t xml:space="preserve">anguage </w:t>
      </w:r>
      <w:r>
        <w:rPr>
          <w:lang w:val="en-GB" w:eastAsia="en-US"/>
        </w:rPr>
        <w:t>U</w:t>
      </w:r>
      <w:r w:rsidR="00336E8A" w:rsidRPr="00285F70">
        <w:rPr>
          <w:lang w:val="en-GB" w:eastAsia="en-US"/>
        </w:rPr>
        <w:t>ser</w:t>
      </w:r>
    </w:p>
    <w:p w14:paraId="475FB0DD" w14:textId="5A47F3BE" w:rsidR="00336E8A" w:rsidRPr="00285F70" w:rsidRDefault="003826B3" w:rsidP="00336E8A">
      <w:pPr>
        <w:numPr>
          <w:ilvl w:val="0"/>
          <w:numId w:val="6"/>
        </w:numPr>
        <w:snapToGrid w:val="0"/>
        <w:jc w:val="both"/>
        <w:rPr>
          <w:lang w:val="en-GB" w:eastAsia="en-US"/>
        </w:rPr>
      </w:pPr>
      <w:r>
        <w:rPr>
          <w:lang w:val="en-GB" w:eastAsia="en-US"/>
        </w:rPr>
        <w:t>C</w:t>
      </w:r>
      <w:r w:rsidR="00336E8A" w:rsidRPr="00285F70">
        <w:rPr>
          <w:lang w:val="en-GB" w:eastAsia="en-US"/>
        </w:rPr>
        <w:t xml:space="preserve">ultural </w:t>
      </w:r>
      <w:r>
        <w:rPr>
          <w:lang w:val="en-GB" w:eastAsia="en-US"/>
        </w:rPr>
        <w:t>I</w:t>
      </w:r>
      <w:r w:rsidR="00336E8A" w:rsidRPr="00285F70">
        <w:rPr>
          <w:lang w:val="en-GB" w:eastAsia="en-US"/>
        </w:rPr>
        <w:t>dentities</w:t>
      </w:r>
    </w:p>
    <w:p w14:paraId="3D10F457" w14:textId="2532F888" w:rsidR="00336E8A" w:rsidRPr="00285F70" w:rsidRDefault="003826B3" w:rsidP="00336E8A">
      <w:pPr>
        <w:numPr>
          <w:ilvl w:val="0"/>
          <w:numId w:val="6"/>
        </w:numPr>
        <w:snapToGrid w:val="0"/>
        <w:jc w:val="both"/>
        <w:rPr>
          <w:lang w:val="en-GB" w:eastAsia="en-US"/>
        </w:rPr>
      </w:pPr>
      <w:r>
        <w:rPr>
          <w:lang w:val="en-GB" w:eastAsia="en-US"/>
        </w:rPr>
        <w:t>C</w:t>
      </w:r>
      <w:r w:rsidR="00336E8A" w:rsidRPr="00285F70">
        <w:rPr>
          <w:lang w:val="en-GB" w:eastAsia="en-US"/>
        </w:rPr>
        <w:t xml:space="preserve">ultural </w:t>
      </w:r>
      <w:r>
        <w:rPr>
          <w:lang w:val="en-GB" w:eastAsia="en-US"/>
        </w:rPr>
        <w:t>S</w:t>
      </w:r>
      <w:r w:rsidR="00336E8A" w:rsidRPr="00285F70">
        <w:rPr>
          <w:lang w:val="en-GB" w:eastAsia="en-US"/>
        </w:rPr>
        <w:t>tereotypes</w:t>
      </w:r>
    </w:p>
    <w:p w14:paraId="4E7A7037" w14:textId="73892338" w:rsidR="00336E8A" w:rsidRPr="00285F70" w:rsidRDefault="003826B3" w:rsidP="00336E8A">
      <w:pPr>
        <w:numPr>
          <w:ilvl w:val="0"/>
          <w:numId w:val="6"/>
        </w:numPr>
        <w:snapToGrid w:val="0"/>
        <w:jc w:val="both"/>
        <w:rPr>
          <w:lang w:val="en-GB" w:eastAsia="en-US"/>
        </w:rPr>
      </w:pPr>
      <w:r>
        <w:rPr>
          <w:lang w:val="en-GB" w:eastAsia="en-US"/>
        </w:rPr>
        <w:t>L</w:t>
      </w:r>
      <w:r w:rsidR="00336E8A" w:rsidRPr="00285F70">
        <w:rPr>
          <w:lang w:val="en-GB" w:eastAsia="en-US"/>
        </w:rPr>
        <w:t xml:space="preserve">inguistic </w:t>
      </w:r>
      <w:r>
        <w:rPr>
          <w:lang w:val="en-GB" w:eastAsia="en-US"/>
        </w:rPr>
        <w:t>N</w:t>
      </w:r>
      <w:r w:rsidR="00336E8A" w:rsidRPr="00285F70">
        <w:rPr>
          <w:lang w:val="en-GB" w:eastAsia="en-US"/>
        </w:rPr>
        <w:t>ationalism</w:t>
      </w:r>
    </w:p>
    <w:p w14:paraId="4A2FDA2D" w14:textId="77777777" w:rsidR="00336E8A" w:rsidRPr="00285F70" w:rsidRDefault="00336E8A" w:rsidP="00336E8A">
      <w:pPr>
        <w:snapToGrid w:val="0"/>
        <w:jc w:val="both"/>
        <w:rPr>
          <w:b/>
          <w:lang w:val="en-GB" w:eastAsia="en-US"/>
        </w:rPr>
      </w:pPr>
    </w:p>
    <w:p w14:paraId="28D1D547" w14:textId="77777777" w:rsidR="00336E8A" w:rsidRPr="004D6010" w:rsidRDefault="00336E8A" w:rsidP="00336E8A">
      <w:pPr>
        <w:keepNext/>
        <w:widowControl w:val="0"/>
        <w:snapToGrid w:val="0"/>
        <w:ind w:left="432" w:hanging="432"/>
        <w:jc w:val="both"/>
        <w:outlineLvl w:val="0"/>
        <w:rPr>
          <w:i/>
          <w:kern w:val="2"/>
          <w:lang w:eastAsia="zh-HK"/>
        </w:rPr>
      </w:pPr>
      <w:r w:rsidRPr="004D6010">
        <w:rPr>
          <w:i/>
          <w:kern w:val="2"/>
          <w:lang w:eastAsia="zh-HK"/>
        </w:rPr>
        <w:t xml:space="preserve">Required Readings: </w:t>
      </w:r>
    </w:p>
    <w:p w14:paraId="14EFD1F9" w14:textId="77777777" w:rsidR="00336E8A" w:rsidRPr="00285F70" w:rsidRDefault="00336E8A" w:rsidP="00336E8A">
      <w:pPr>
        <w:snapToGrid w:val="0"/>
        <w:jc w:val="both"/>
        <w:rPr>
          <w:lang w:val="en-GB" w:eastAsia="en-US"/>
        </w:rPr>
      </w:pPr>
      <w:proofErr w:type="spellStart"/>
      <w:proofErr w:type="gramStart"/>
      <w:r w:rsidRPr="00285F70">
        <w:rPr>
          <w:lang w:val="en-GB" w:eastAsia="en-US"/>
        </w:rPr>
        <w:t>Kramsch</w:t>
      </w:r>
      <w:proofErr w:type="spellEnd"/>
      <w:r w:rsidRPr="00285F70">
        <w:rPr>
          <w:lang w:val="en-GB" w:eastAsia="en-US"/>
        </w:rPr>
        <w:t xml:space="preserve">, C. and </w:t>
      </w:r>
      <w:proofErr w:type="spellStart"/>
      <w:r w:rsidRPr="00285F70">
        <w:rPr>
          <w:lang w:val="en-GB" w:eastAsia="en-US"/>
        </w:rPr>
        <w:t>Widdowson</w:t>
      </w:r>
      <w:proofErr w:type="spellEnd"/>
      <w:r w:rsidRPr="00285F70">
        <w:rPr>
          <w:lang w:val="en-GB" w:eastAsia="en-US"/>
        </w:rPr>
        <w:t>, H. G. (2001).</w:t>
      </w:r>
      <w:proofErr w:type="gramEnd"/>
      <w:r w:rsidRPr="00285F70">
        <w:rPr>
          <w:lang w:val="en-GB" w:eastAsia="en-US"/>
        </w:rPr>
        <w:t xml:space="preserve"> </w:t>
      </w:r>
      <w:proofErr w:type="gramStart"/>
      <w:r w:rsidRPr="00285F70">
        <w:rPr>
          <w:i/>
          <w:lang w:val="en-GB" w:eastAsia="en-US"/>
        </w:rPr>
        <w:t>Language and Culture</w:t>
      </w:r>
      <w:r w:rsidRPr="00285F70">
        <w:rPr>
          <w:lang w:val="en-GB" w:eastAsia="en-US"/>
        </w:rPr>
        <w:t>.</w:t>
      </w:r>
      <w:proofErr w:type="gramEnd"/>
      <w:r w:rsidRPr="00285F70">
        <w:rPr>
          <w:lang w:val="en-GB" w:eastAsia="en-US"/>
        </w:rPr>
        <w:t xml:space="preserve"> Oxford: Oxford University Press.  </w:t>
      </w:r>
      <w:proofErr w:type="gramStart"/>
      <w:r w:rsidRPr="00285F70">
        <w:rPr>
          <w:lang w:val="en-GB" w:eastAsia="en-US"/>
        </w:rPr>
        <w:t>pp.65-77</w:t>
      </w:r>
      <w:proofErr w:type="gramEnd"/>
      <w:r w:rsidRPr="00285F70">
        <w:rPr>
          <w:lang w:val="en-GB" w:eastAsia="en-US"/>
        </w:rPr>
        <w:t xml:space="preserve">. </w:t>
      </w:r>
    </w:p>
    <w:p w14:paraId="4F56F461" w14:textId="77777777" w:rsidR="00336E8A" w:rsidRPr="00285F70" w:rsidRDefault="00336E8A" w:rsidP="00336E8A">
      <w:pPr>
        <w:widowControl w:val="0"/>
        <w:suppressAutoHyphens/>
        <w:snapToGrid w:val="0"/>
        <w:ind w:leftChars="287" w:left="689"/>
        <w:jc w:val="both"/>
        <w:rPr>
          <w:lang w:val="en-GB" w:eastAsia="zh-HK"/>
        </w:rPr>
      </w:pPr>
      <w:r w:rsidRPr="00285F70">
        <w:rPr>
          <w:lang w:val="en-GB" w:eastAsia="zh-HK"/>
        </w:rPr>
        <w:t xml:space="preserve">   </w:t>
      </w:r>
    </w:p>
    <w:p w14:paraId="55EA0C8C" w14:textId="77777777" w:rsidR="00336E8A" w:rsidRPr="00285F70" w:rsidRDefault="00336E8A" w:rsidP="00336E8A">
      <w:pPr>
        <w:snapToGrid w:val="0"/>
        <w:jc w:val="both"/>
        <w:rPr>
          <w:lang w:val="en-GB" w:eastAsia="en-US"/>
        </w:rPr>
      </w:pPr>
      <w:proofErr w:type="spellStart"/>
      <w:r w:rsidRPr="00285F70">
        <w:rPr>
          <w:bCs/>
          <w:color w:val="000000"/>
          <w:lang w:val="en-GB" w:eastAsia="en-US"/>
        </w:rPr>
        <w:t>Nunan</w:t>
      </w:r>
      <w:proofErr w:type="spellEnd"/>
      <w:r w:rsidRPr="00285F70">
        <w:rPr>
          <w:bCs/>
          <w:color w:val="000000"/>
          <w:lang w:val="en-GB" w:eastAsia="en-US"/>
        </w:rPr>
        <w:t>, D. and Choi, J. (</w:t>
      </w:r>
      <w:proofErr w:type="gramStart"/>
      <w:r w:rsidRPr="00285F70">
        <w:rPr>
          <w:bCs/>
          <w:color w:val="000000"/>
          <w:lang w:val="en-GB" w:eastAsia="en-US"/>
        </w:rPr>
        <w:t>eds</w:t>
      </w:r>
      <w:proofErr w:type="gramEnd"/>
      <w:r w:rsidRPr="00285F70">
        <w:rPr>
          <w:bCs/>
          <w:color w:val="000000"/>
          <w:lang w:val="en-GB" w:eastAsia="en-US"/>
        </w:rPr>
        <w:t xml:space="preserve">.). (2010). </w:t>
      </w:r>
      <w:r w:rsidRPr="00285F70">
        <w:rPr>
          <w:bCs/>
          <w:i/>
          <w:color w:val="000000"/>
          <w:lang w:val="en-GB" w:eastAsia="en-US"/>
        </w:rPr>
        <w:t>Language and Culture: Reflective Narratives and the Emergence of Identity</w:t>
      </w:r>
      <w:r w:rsidRPr="00285F70">
        <w:rPr>
          <w:bCs/>
          <w:color w:val="000000"/>
          <w:lang w:val="en-GB" w:eastAsia="en-US"/>
        </w:rPr>
        <w:t>.</w:t>
      </w:r>
      <w:r w:rsidRPr="00285F70">
        <w:rPr>
          <w:bCs/>
          <w:i/>
          <w:color w:val="000000"/>
          <w:lang w:val="en-GB" w:eastAsia="en-US"/>
        </w:rPr>
        <w:t xml:space="preserve"> </w:t>
      </w:r>
      <w:r w:rsidRPr="00285F70">
        <w:rPr>
          <w:lang w:val="en-GB" w:eastAsia="en-US"/>
        </w:rPr>
        <w:t xml:space="preserve">New York: Routledge. </w:t>
      </w:r>
      <w:proofErr w:type="gramStart"/>
      <w:r w:rsidRPr="00285F70">
        <w:rPr>
          <w:lang w:val="en-GB" w:eastAsia="zh-HK"/>
        </w:rPr>
        <w:t>pp.1-13</w:t>
      </w:r>
      <w:proofErr w:type="gramEnd"/>
      <w:r w:rsidRPr="00285F70">
        <w:rPr>
          <w:lang w:val="en-GB" w:eastAsia="zh-HK"/>
        </w:rPr>
        <w:t xml:space="preserve">; </w:t>
      </w:r>
      <w:r w:rsidRPr="00285F70">
        <w:rPr>
          <w:lang w:val="en-GB" w:eastAsia="en-US"/>
        </w:rPr>
        <w:t>147-154.</w:t>
      </w:r>
    </w:p>
    <w:p w14:paraId="1D9A8BF7" w14:textId="77777777" w:rsidR="00F14938" w:rsidRDefault="00F14938" w:rsidP="00336E8A">
      <w:pPr>
        <w:snapToGrid w:val="0"/>
        <w:jc w:val="both"/>
        <w:rPr>
          <w:b/>
          <w:lang w:val="en-GB" w:eastAsia="en-US"/>
        </w:rPr>
      </w:pPr>
    </w:p>
    <w:p w14:paraId="4CF846B1" w14:textId="330C597B" w:rsidR="00AA3172" w:rsidRDefault="00AA3172" w:rsidP="00336E8A">
      <w:pPr>
        <w:snapToGrid w:val="0"/>
        <w:jc w:val="both"/>
        <w:rPr>
          <w:b/>
          <w:lang w:val="en-GB" w:eastAsia="en-US"/>
        </w:rPr>
      </w:pPr>
    </w:p>
    <w:p w14:paraId="7BD19487" w14:textId="323BFEDF" w:rsidR="00DB1117" w:rsidRDefault="00DB1117" w:rsidP="00336E8A">
      <w:pPr>
        <w:snapToGrid w:val="0"/>
        <w:jc w:val="both"/>
        <w:rPr>
          <w:b/>
          <w:lang w:val="en-GB" w:eastAsia="en-US"/>
        </w:rPr>
      </w:pPr>
    </w:p>
    <w:p w14:paraId="42AD865B" w14:textId="77777777" w:rsidR="00DB1117" w:rsidRDefault="00DB1117" w:rsidP="00336E8A">
      <w:pPr>
        <w:snapToGrid w:val="0"/>
        <w:jc w:val="both"/>
        <w:rPr>
          <w:b/>
          <w:lang w:val="en-GB" w:eastAsia="en-US"/>
        </w:rPr>
      </w:pPr>
    </w:p>
    <w:p w14:paraId="6BBCC479" w14:textId="77777777" w:rsidR="00336E8A" w:rsidRPr="00285F70" w:rsidRDefault="00336E8A" w:rsidP="00336E8A">
      <w:pPr>
        <w:snapToGrid w:val="0"/>
        <w:jc w:val="both"/>
        <w:rPr>
          <w:b/>
          <w:lang w:val="en-GB" w:eastAsia="zh-HK"/>
        </w:rPr>
      </w:pPr>
      <w:r w:rsidRPr="00285F70">
        <w:rPr>
          <w:b/>
          <w:lang w:val="en-GB" w:eastAsia="en-US"/>
        </w:rPr>
        <w:lastRenderedPageBreak/>
        <w:t xml:space="preserve">Week </w:t>
      </w:r>
      <w:r w:rsidR="00BB2DEF">
        <w:rPr>
          <w:b/>
          <w:lang w:val="en-GB" w:eastAsia="en-US"/>
        </w:rPr>
        <w:t>9</w:t>
      </w:r>
      <w:r w:rsidR="009D7221">
        <w:rPr>
          <w:b/>
          <w:lang w:val="en-GB" w:eastAsia="en-US"/>
        </w:rPr>
        <w:t>-10</w:t>
      </w:r>
      <w:r w:rsidRPr="00285F70">
        <w:rPr>
          <w:b/>
          <w:lang w:val="en-GB" w:eastAsia="en-US"/>
        </w:rPr>
        <w:t>: Language and Social Relations</w:t>
      </w:r>
    </w:p>
    <w:p w14:paraId="43CA3D6F" w14:textId="3AB176E9" w:rsidR="00336E8A" w:rsidRPr="00285F70" w:rsidRDefault="009B4CBB" w:rsidP="00336E8A">
      <w:pPr>
        <w:numPr>
          <w:ilvl w:val="0"/>
          <w:numId w:val="7"/>
        </w:numPr>
        <w:snapToGrid w:val="0"/>
        <w:jc w:val="both"/>
        <w:rPr>
          <w:lang w:val="en-GB" w:eastAsia="en-US"/>
        </w:rPr>
      </w:pPr>
      <w:r>
        <w:rPr>
          <w:lang w:val="en-GB" w:eastAsia="en-US"/>
        </w:rPr>
        <w:t>S</w:t>
      </w:r>
      <w:r w:rsidR="00336E8A" w:rsidRPr="00285F70">
        <w:rPr>
          <w:lang w:val="en-GB" w:eastAsia="en-US"/>
        </w:rPr>
        <w:t xml:space="preserve">peech </w:t>
      </w:r>
      <w:r>
        <w:rPr>
          <w:lang w:val="en-GB" w:eastAsia="en-US"/>
        </w:rPr>
        <w:t>C</w:t>
      </w:r>
      <w:r w:rsidR="00336E8A" w:rsidRPr="00285F70">
        <w:rPr>
          <w:lang w:val="en-GB" w:eastAsia="en-US"/>
        </w:rPr>
        <w:t>ommunities</w:t>
      </w:r>
    </w:p>
    <w:p w14:paraId="40A39F52" w14:textId="6C812F98" w:rsidR="00336E8A" w:rsidRPr="00285F70" w:rsidRDefault="009B4CBB" w:rsidP="00336E8A">
      <w:pPr>
        <w:numPr>
          <w:ilvl w:val="0"/>
          <w:numId w:val="7"/>
        </w:numPr>
        <w:snapToGrid w:val="0"/>
        <w:jc w:val="both"/>
        <w:rPr>
          <w:lang w:val="en-GB" w:eastAsia="en-US"/>
        </w:rPr>
      </w:pPr>
      <w:r>
        <w:rPr>
          <w:lang w:val="en-GB" w:eastAsia="en-US"/>
        </w:rPr>
        <w:t>S</w:t>
      </w:r>
      <w:r w:rsidR="00336E8A" w:rsidRPr="00285F70">
        <w:rPr>
          <w:lang w:val="en-GB" w:eastAsia="en-US"/>
        </w:rPr>
        <w:t xml:space="preserve">ocial </w:t>
      </w:r>
      <w:r>
        <w:rPr>
          <w:lang w:val="en-GB" w:eastAsia="en-US"/>
        </w:rPr>
        <w:t>C</w:t>
      </w:r>
      <w:r w:rsidR="00336E8A" w:rsidRPr="00285F70">
        <w:rPr>
          <w:lang w:val="en-GB" w:eastAsia="en-US"/>
        </w:rPr>
        <w:t xml:space="preserve">ircles and </w:t>
      </w:r>
      <w:r>
        <w:rPr>
          <w:lang w:val="en-GB" w:eastAsia="en-US"/>
        </w:rPr>
        <w:t>L</w:t>
      </w:r>
      <w:r w:rsidR="00336E8A" w:rsidRPr="00285F70">
        <w:rPr>
          <w:lang w:val="en-GB" w:eastAsia="en-US"/>
        </w:rPr>
        <w:t>anguage</w:t>
      </w:r>
    </w:p>
    <w:p w14:paraId="6023D804" w14:textId="24465B56" w:rsidR="00336E8A" w:rsidRPr="00285F70" w:rsidRDefault="009B4CBB" w:rsidP="00336E8A">
      <w:pPr>
        <w:numPr>
          <w:ilvl w:val="0"/>
          <w:numId w:val="7"/>
        </w:numPr>
        <w:snapToGrid w:val="0"/>
        <w:jc w:val="both"/>
        <w:rPr>
          <w:lang w:val="en-GB" w:eastAsia="en-US"/>
        </w:rPr>
      </w:pPr>
      <w:r>
        <w:rPr>
          <w:lang w:val="en-GB" w:eastAsia="en-US"/>
        </w:rPr>
        <w:t>P</w:t>
      </w:r>
      <w:r w:rsidR="00336E8A" w:rsidRPr="00285F70">
        <w:rPr>
          <w:lang w:val="en-GB" w:eastAsia="en-US"/>
        </w:rPr>
        <w:t xml:space="preserve">ower and </w:t>
      </w:r>
      <w:r>
        <w:rPr>
          <w:lang w:val="en-GB" w:eastAsia="en-US"/>
        </w:rPr>
        <w:t>S</w:t>
      </w:r>
      <w:r w:rsidR="00336E8A" w:rsidRPr="00285F70">
        <w:rPr>
          <w:lang w:val="en-GB" w:eastAsia="en-US"/>
        </w:rPr>
        <w:t>olidarity</w:t>
      </w:r>
    </w:p>
    <w:p w14:paraId="5A22F961" w14:textId="050EC04F" w:rsidR="00336E8A" w:rsidRPr="00285F70" w:rsidRDefault="009B4CBB" w:rsidP="00336E8A">
      <w:pPr>
        <w:numPr>
          <w:ilvl w:val="0"/>
          <w:numId w:val="7"/>
        </w:numPr>
        <w:snapToGrid w:val="0"/>
        <w:jc w:val="both"/>
        <w:rPr>
          <w:lang w:val="en-GB" w:eastAsia="en-US"/>
        </w:rPr>
      </w:pPr>
      <w:r>
        <w:rPr>
          <w:lang w:val="en-GB" w:eastAsia="en-US"/>
        </w:rPr>
        <w:t>G</w:t>
      </w:r>
      <w:r w:rsidR="00336E8A" w:rsidRPr="00285F70">
        <w:rPr>
          <w:lang w:val="en-GB" w:eastAsia="en-US"/>
        </w:rPr>
        <w:t xml:space="preserve">ender and </w:t>
      </w:r>
      <w:r>
        <w:rPr>
          <w:lang w:val="en-GB" w:eastAsia="en-US"/>
        </w:rPr>
        <w:t>L</w:t>
      </w:r>
      <w:r w:rsidR="00336E8A" w:rsidRPr="00285F70">
        <w:rPr>
          <w:lang w:val="en-GB" w:eastAsia="en-US"/>
        </w:rPr>
        <w:t>anguage</w:t>
      </w:r>
    </w:p>
    <w:p w14:paraId="0AC5D59C" w14:textId="77777777" w:rsidR="00336E8A" w:rsidRPr="00285F70" w:rsidRDefault="00336E8A" w:rsidP="00336E8A">
      <w:pPr>
        <w:snapToGrid w:val="0"/>
        <w:ind w:left="360"/>
        <w:jc w:val="both"/>
        <w:rPr>
          <w:lang w:val="en-GB" w:eastAsia="en-US"/>
        </w:rPr>
      </w:pPr>
    </w:p>
    <w:p w14:paraId="62A06D34" w14:textId="77777777" w:rsidR="00336E8A" w:rsidRPr="004D6010" w:rsidRDefault="00336E8A" w:rsidP="00336E8A">
      <w:pPr>
        <w:snapToGrid w:val="0"/>
        <w:jc w:val="both"/>
        <w:rPr>
          <w:i/>
          <w:lang w:val="en-GB" w:eastAsia="en-US"/>
        </w:rPr>
      </w:pPr>
      <w:r w:rsidRPr="004D6010">
        <w:rPr>
          <w:i/>
          <w:lang w:val="en-GB" w:eastAsia="en-US"/>
        </w:rPr>
        <w:t xml:space="preserve">Required Readings: </w:t>
      </w:r>
    </w:p>
    <w:p w14:paraId="3F8A522F" w14:textId="77777777" w:rsidR="00336E8A" w:rsidRPr="00285F70" w:rsidRDefault="00336E8A" w:rsidP="00336E8A">
      <w:pPr>
        <w:snapToGrid w:val="0"/>
        <w:jc w:val="both"/>
        <w:rPr>
          <w:lang w:val="en-GB" w:eastAsia="en-US"/>
        </w:rPr>
      </w:pPr>
      <w:r w:rsidRPr="00285F70">
        <w:rPr>
          <w:color w:val="000000"/>
          <w:lang w:val="en-GB" w:eastAsia="en-US"/>
        </w:rPr>
        <w:t xml:space="preserve">Duff, P. A. and </w:t>
      </w:r>
      <w:proofErr w:type="spellStart"/>
      <w:r w:rsidRPr="00285F70">
        <w:rPr>
          <w:color w:val="000000"/>
          <w:lang w:val="en-GB" w:eastAsia="en-US"/>
        </w:rPr>
        <w:t>Hornberger</w:t>
      </w:r>
      <w:proofErr w:type="spellEnd"/>
      <w:r w:rsidRPr="00285F70">
        <w:rPr>
          <w:color w:val="000000"/>
          <w:lang w:val="en-GB" w:eastAsia="en-US"/>
        </w:rPr>
        <w:t>, N. (</w:t>
      </w:r>
      <w:proofErr w:type="gramStart"/>
      <w:r w:rsidRPr="00285F70">
        <w:rPr>
          <w:color w:val="000000"/>
          <w:lang w:val="en-GB" w:eastAsia="en-US"/>
        </w:rPr>
        <w:t>eds</w:t>
      </w:r>
      <w:proofErr w:type="gramEnd"/>
      <w:r w:rsidRPr="00285F70">
        <w:rPr>
          <w:color w:val="000000"/>
          <w:lang w:val="en-GB" w:eastAsia="en-US"/>
        </w:rPr>
        <w:t xml:space="preserve">.). (2008). </w:t>
      </w:r>
      <w:r w:rsidRPr="00285F70">
        <w:rPr>
          <w:bCs/>
          <w:i/>
          <w:color w:val="000000"/>
          <w:lang w:val="en-GB" w:eastAsia="en-US"/>
        </w:rPr>
        <w:t>Language Socialization: Encyclopaedia of Language and Education Volume 8</w:t>
      </w:r>
      <w:r w:rsidRPr="00285F70">
        <w:rPr>
          <w:bCs/>
          <w:color w:val="000000"/>
          <w:lang w:val="en-GB" w:eastAsia="en-US"/>
        </w:rPr>
        <w:t xml:space="preserve">. New York: Springer. </w:t>
      </w:r>
      <w:proofErr w:type="gramStart"/>
      <w:r w:rsidRPr="00285F70">
        <w:rPr>
          <w:bCs/>
          <w:color w:val="000000"/>
          <w:lang w:val="en-GB" w:eastAsia="en-US"/>
        </w:rPr>
        <w:t>pp.</w:t>
      </w:r>
      <w:r w:rsidRPr="00285F70">
        <w:rPr>
          <w:lang w:val="en-GB" w:eastAsia="en-US"/>
        </w:rPr>
        <w:t>87-126</w:t>
      </w:r>
      <w:proofErr w:type="gramEnd"/>
      <w:r w:rsidRPr="00285F70">
        <w:rPr>
          <w:lang w:val="en-GB" w:eastAsia="en-US"/>
        </w:rPr>
        <w:t>; 145-160.</w:t>
      </w:r>
    </w:p>
    <w:p w14:paraId="387FBD4D" w14:textId="77777777" w:rsidR="00336E8A" w:rsidRPr="00285F70" w:rsidRDefault="00336E8A" w:rsidP="00336E8A">
      <w:pPr>
        <w:snapToGrid w:val="0"/>
        <w:jc w:val="both"/>
        <w:rPr>
          <w:lang w:val="en-GB" w:eastAsia="en-US"/>
        </w:rPr>
      </w:pPr>
    </w:p>
    <w:p w14:paraId="178DFFDA" w14:textId="77777777" w:rsidR="00336E8A" w:rsidRPr="00285F70" w:rsidRDefault="00336E8A" w:rsidP="00336E8A">
      <w:pPr>
        <w:snapToGrid w:val="0"/>
        <w:jc w:val="both"/>
        <w:rPr>
          <w:lang w:val="en-GB" w:eastAsia="en-US"/>
        </w:rPr>
      </w:pPr>
      <w:r w:rsidRPr="00285F70">
        <w:rPr>
          <w:bCs/>
          <w:color w:val="000000"/>
          <w:lang w:val="en-GB" w:eastAsia="en-US"/>
        </w:rPr>
        <w:t xml:space="preserve">Hudson, R.A. (1996). </w:t>
      </w:r>
      <w:proofErr w:type="gramStart"/>
      <w:r w:rsidRPr="00285F70">
        <w:rPr>
          <w:bCs/>
          <w:i/>
          <w:color w:val="000000"/>
          <w:lang w:val="en-GB" w:eastAsia="en-US"/>
        </w:rPr>
        <w:t>Sociolinguistics</w:t>
      </w:r>
      <w:r w:rsidRPr="00285F70">
        <w:rPr>
          <w:bCs/>
          <w:color w:val="000000"/>
          <w:lang w:val="en-GB" w:eastAsia="en-US"/>
        </w:rPr>
        <w:t>.</w:t>
      </w:r>
      <w:proofErr w:type="gramEnd"/>
      <w:r w:rsidRPr="00285F70">
        <w:rPr>
          <w:bCs/>
          <w:color w:val="000000"/>
          <w:lang w:val="en-GB" w:eastAsia="en-US"/>
        </w:rPr>
        <w:t xml:space="preserve"> Cambridge: Cambridge University Press. </w:t>
      </w:r>
      <w:proofErr w:type="gramStart"/>
      <w:r w:rsidRPr="00285F70">
        <w:rPr>
          <w:lang w:val="en-GB" w:eastAsia="en-US"/>
        </w:rPr>
        <w:t>pp.122-131</w:t>
      </w:r>
      <w:proofErr w:type="gramEnd"/>
      <w:r w:rsidRPr="00285F70">
        <w:rPr>
          <w:lang w:val="en-GB" w:eastAsia="en-US"/>
        </w:rPr>
        <w:t>.</w:t>
      </w:r>
    </w:p>
    <w:p w14:paraId="3D9D0F9C" w14:textId="77777777" w:rsidR="00336E8A" w:rsidRPr="00285F70" w:rsidRDefault="00336E8A" w:rsidP="00336E8A">
      <w:pPr>
        <w:snapToGrid w:val="0"/>
        <w:jc w:val="both"/>
        <w:rPr>
          <w:lang w:val="en-GB" w:eastAsia="en-US"/>
        </w:rPr>
      </w:pPr>
    </w:p>
    <w:p w14:paraId="4D6C9D1A" w14:textId="77777777" w:rsidR="00336E8A" w:rsidRPr="00285F70" w:rsidRDefault="00336E8A" w:rsidP="00336E8A">
      <w:pPr>
        <w:keepNext/>
        <w:widowControl w:val="0"/>
        <w:snapToGrid w:val="0"/>
        <w:jc w:val="both"/>
        <w:outlineLvl w:val="0"/>
        <w:rPr>
          <w:color w:val="000000"/>
          <w:kern w:val="2"/>
          <w:lang w:val="en-GB" w:eastAsia="en-US"/>
        </w:rPr>
      </w:pPr>
      <w:r w:rsidRPr="00285F70">
        <w:rPr>
          <w:bCs/>
          <w:color w:val="000000"/>
          <w:kern w:val="2"/>
          <w:lang w:val="en-GB" w:eastAsia="en-US"/>
        </w:rPr>
        <w:t xml:space="preserve">Llamas, C, </w:t>
      </w:r>
      <w:proofErr w:type="spellStart"/>
      <w:r w:rsidRPr="00285F70">
        <w:rPr>
          <w:bCs/>
          <w:color w:val="000000"/>
          <w:kern w:val="2"/>
          <w:lang w:val="en-GB" w:eastAsia="en-US"/>
        </w:rPr>
        <w:t>Mullany</w:t>
      </w:r>
      <w:proofErr w:type="spellEnd"/>
      <w:r w:rsidRPr="00285F70">
        <w:rPr>
          <w:bCs/>
          <w:color w:val="000000"/>
          <w:kern w:val="2"/>
          <w:lang w:val="en-GB" w:eastAsia="en-US"/>
        </w:rPr>
        <w:t>, L. and Stockwell, P. (</w:t>
      </w:r>
      <w:proofErr w:type="gramStart"/>
      <w:r w:rsidRPr="00285F70">
        <w:rPr>
          <w:bCs/>
          <w:color w:val="000000"/>
          <w:kern w:val="2"/>
          <w:lang w:val="en-GB" w:eastAsia="en-US"/>
        </w:rPr>
        <w:t>eds</w:t>
      </w:r>
      <w:proofErr w:type="gramEnd"/>
      <w:r w:rsidRPr="00285F70">
        <w:rPr>
          <w:bCs/>
          <w:color w:val="000000"/>
          <w:kern w:val="2"/>
          <w:lang w:val="en-GB" w:eastAsia="en-US"/>
        </w:rPr>
        <w:t xml:space="preserve">.). (2007). </w:t>
      </w:r>
      <w:proofErr w:type="gramStart"/>
      <w:r w:rsidRPr="00285F70">
        <w:rPr>
          <w:bCs/>
          <w:color w:val="000000"/>
          <w:kern w:val="2"/>
          <w:lang w:val="en-GB" w:eastAsia="en-US"/>
        </w:rPr>
        <w:t>The</w:t>
      </w:r>
      <w:proofErr w:type="gramEnd"/>
      <w:r w:rsidRPr="00285F70">
        <w:rPr>
          <w:bCs/>
          <w:color w:val="000000"/>
          <w:kern w:val="2"/>
          <w:lang w:val="en-GB" w:eastAsia="en-US"/>
        </w:rPr>
        <w:t xml:space="preserve"> Routledge Companion to Sociolinguistics. Oxon/New York: Routledge.  </w:t>
      </w:r>
      <w:proofErr w:type="gramStart"/>
      <w:r w:rsidRPr="00285F70">
        <w:rPr>
          <w:bCs/>
          <w:color w:val="000000"/>
          <w:kern w:val="2"/>
          <w:lang w:val="en-GB" w:eastAsia="en-US"/>
        </w:rPr>
        <w:t>pp.49-92</w:t>
      </w:r>
      <w:proofErr w:type="gramEnd"/>
      <w:r w:rsidRPr="00285F70">
        <w:rPr>
          <w:bCs/>
          <w:color w:val="000000"/>
          <w:kern w:val="2"/>
          <w:lang w:val="en-GB" w:eastAsia="en-US"/>
        </w:rPr>
        <w:t>.</w:t>
      </w:r>
    </w:p>
    <w:p w14:paraId="5AD3C895" w14:textId="77777777" w:rsidR="00336E8A" w:rsidRPr="00285F70" w:rsidRDefault="00336E8A" w:rsidP="00336E8A">
      <w:pPr>
        <w:snapToGrid w:val="0"/>
        <w:jc w:val="both"/>
        <w:rPr>
          <w:lang w:val="en-GB" w:eastAsia="zh-HK"/>
        </w:rPr>
      </w:pPr>
    </w:p>
    <w:p w14:paraId="09C2E9AD" w14:textId="77777777" w:rsidR="00544979" w:rsidRPr="00285F70" w:rsidRDefault="00544979" w:rsidP="00336E8A">
      <w:pPr>
        <w:snapToGrid w:val="0"/>
        <w:jc w:val="both"/>
        <w:rPr>
          <w:lang w:val="en-GB" w:eastAsia="zh-HK"/>
        </w:rPr>
      </w:pPr>
    </w:p>
    <w:p w14:paraId="158B5AC1" w14:textId="77777777" w:rsidR="00336E8A" w:rsidRPr="00285F70" w:rsidRDefault="00544979" w:rsidP="00336E8A">
      <w:pPr>
        <w:snapToGrid w:val="0"/>
        <w:jc w:val="both"/>
        <w:rPr>
          <w:lang w:val="en-GB" w:eastAsia="en-US"/>
        </w:rPr>
      </w:pPr>
      <w:r>
        <w:rPr>
          <w:b/>
          <w:lang w:val="en-GB" w:eastAsia="en-US"/>
        </w:rPr>
        <w:t>Week 1</w:t>
      </w:r>
      <w:r w:rsidR="009D7221">
        <w:rPr>
          <w:b/>
          <w:lang w:val="en-GB" w:eastAsia="en-US"/>
        </w:rPr>
        <w:t>1-12</w:t>
      </w:r>
      <w:r w:rsidR="00336E8A" w:rsidRPr="00285F70">
        <w:rPr>
          <w:b/>
          <w:lang w:val="en-GB" w:eastAsia="en-US"/>
        </w:rPr>
        <w:t xml:space="preserve">: Language, Culture and Thought </w:t>
      </w:r>
    </w:p>
    <w:p w14:paraId="1CF38EC6" w14:textId="60BA1253" w:rsidR="00336E8A" w:rsidRPr="00285F70" w:rsidRDefault="00760383" w:rsidP="00336E8A">
      <w:pPr>
        <w:numPr>
          <w:ilvl w:val="0"/>
          <w:numId w:val="8"/>
        </w:numPr>
        <w:snapToGrid w:val="0"/>
        <w:jc w:val="both"/>
        <w:rPr>
          <w:lang w:val="en-GB" w:eastAsia="en-US"/>
        </w:rPr>
      </w:pPr>
      <w:r>
        <w:rPr>
          <w:lang w:val="en-GB" w:eastAsia="en-US"/>
        </w:rPr>
        <w:t>L</w:t>
      </w:r>
      <w:r w:rsidR="00336E8A" w:rsidRPr="00285F70">
        <w:rPr>
          <w:lang w:val="en-GB" w:eastAsia="en-US"/>
        </w:rPr>
        <w:t xml:space="preserve">inguistic and </w:t>
      </w:r>
      <w:r>
        <w:rPr>
          <w:lang w:val="en-GB" w:eastAsia="en-US"/>
        </w:rPr>
        <w:t>C</w:t>
      </w:r>
      <w:r w:rsidR="00336E8A" w:rsidRPr="00285F70">
        <w:rPr>
          <w:lang w:val="en-GB" w:eastAsia="en-US"/>
        </w:rPr>
        <w:t xml:space="preserve">ultural </w:t>
      </w:r>
      <w:r>
        <w:rPr>
          <w:lang w:val="en-GB" w:eastAsia="en-US"/>
        </w:rPr>
        <w:t>R</w:t>
      </w:r>
      <w:r w:rsidR="00336E8A" w:rsidRPr="00285F70">
        <w:rPr>
          <w:lang w:val="en-GB" w:eastAsia="en-US"/>
        </w:rPr>
        <w:t>elativity</w:t>
      </w:r>
    </w:p>
    <w:p w14:paraId="46B90836" w14:textId="02273155" w:rsidR="00336E8A" w:rsidRPr="00AA5F12" w:rsidRDefault="00336E8A" w:rsidP="00336E8A">
      <w:pPr>
        <w:numPr>
          <w:ilvl w:val="0"/>
          <w:numId w:val="8"/>
        </w:numPr>
        <w:snapToGrid w:val="0"/>
        <w:jc w:val="both"/>
        <w:rPr>
          <w:lang w:val="en-GB" w:eastAsia="en-US"/>
        </w:rPr>
      </w:pPr>
      <w:r w:rsidRPr="00AA5F12">
        <w:rPr>
          <w:lang w:val="en-GB" w:eastAsia="en-US"/>
        </w:rPr>
        <w:t xml:space="preserve">Sapir-Whorf </w:t>
      </w:r>
      <w:r w:rsidR="00760383">
        <w:rPr>
          <w:lang w:val="en-GB" w:eastAsia="en-US"/>
        </w:rPr>
        <w:t>L</w:t>
      </w:r>
      <w:r w:rsidRPr="00AA5F12">
        <w:rPr>
          <w:lang w:val="en-GB" w:eastAsia="en-US"/>
        </w:rPr>
        <w:t xml:space="preserve">inguistic </w:t>
      </w:r>
      <w:r w:rsidR="00760383">
        <w:rPr>
          <w:lang w:val="en-GB" w:eastAsia="en-US"/>
        </w:rPr>
        <w:t>R</w:t>
      </w:r>
      <w:r w:rsidRPr="00AA5F12">
        <w:rPr>
          <w:lang w:val="en-GB" w:eastAsia="en-US"/>
        </w:rPr>
        <w:t xml:space="preserve">elativity </w:t>
      </w:r>
      <w:r w:rsidR="00760383">
        <w:rPr>
          <w:lang w:val="en-GB" w:eastAsia="en-US"/>
        </w:rPr>
        <w:t>H</w:t>
      </w:r>
      <w:r w:rsidRPr="00AA5F12">
        <w:rPr>
          <w:lang w:val="en-GB" w:eastAsia="en-US"/>
        </w:rPr>
        <w:t>ypothesis</w:t>
      </w:r>
    </w:p>
    <w:p w14:paraId="0C55B52B" w14:textId="77777777" w:rsidR="007D63AC" w:rsidRDefault="007D63AC" w:rsidP="00336E8A">
      <w:pPr>
        <w:snapToGrid w:val="0"/>
        <w:jc w:val="both"/>
        <w:rPr>
          <w:bCs/>
          <w:i/>
          <w:lang w:val="en-GB" w:eastAsia="en-US"/>
        </w:rPr>
      </w:pPr>
    </w:p>
    <w:p w14:paraId="437CE7FE" w14:textId="22FAD8A3" w:rsidR="00336E8A" w:rsidRPr="004D6010" w:rsidRDefault="00336E8A" w:rsidP="00336E8A">
      <w:pPr>
        <w:snapToGrid w:val="0"/>
        <w:jc w:val="both"/>
        <w:rPr>
          <w:bCs/>
          <w:i/>
          <w:lang w:val="en-GB" w:eastAsia="en-US"/>
        </w:rPr>
      </w:pPr>
      <w:r w:rsidRPr="004D6010">
        <w:rPr>
          <w:bCs/>
          <w:i/>
          <w:lang w:val="en-GB" w:eastAsia="en-US"/>
        </w:rPr>
        <w:t xml:space="preserve">Required Readings: </w:t>
      </w:r>
    </w:p>
    <w:p w14:paraId="29DCD617" w14:textId="4F13DED4" w:rsidR="00336E8A" w:rsidRDefault="00336E8A" w:rsidP="00336E8A">
      <w:pPr>
        <w:snapToGrid w:val="0"/>
        <w:jc w:val="both"/>
        <w:rPr>
          <w:bCs/>
          <w:lang w:val="en-GB" w:eastAsia="en-US"/>
        </w:rPr>
      </w:pPr>
      <w:proofErr w:type="spellStart"/>
      <w:r w:rsidRPr="00285F70">
        <w:rPr>
          <w:color w:val="000000"/>
          <w:lang w:val="en-GB" w:eastAsia="en-US"/>
        </w:rPr>
        <w:t>Gumperz</w:t>
      </w:r>
      <w:proofErr w:type="spellEnd"/>
      <w:r w:rsidRPr="00285F70">
        <w:rPr>
          <w:color w:val="000000"/>
          <w:lang w:val="en-GB" w:eastAsia="en-US"/>
        </w:rPr>
        <w:t>, J. and Levinson, S. (</w:t>
      </w:r>
      <w:proofErr w:type="gramStart"/>
      <w:r w:rsidRPr="00285F70">
        <w:rPr>
          <w:color w:val="000000"/>
          <w:lang w:val="en-GB" w:eastAsia="en-US"/>
        </w:rPr>
        <w:t>eds</w:t>
      </w:r>
      <w:proofErr w:type="gramEnd"/>
      <w:r w:rsidRPr="00285F70">
        <w:rPr>
          <w:color w:val="000000"/>
          <w:lang w:val="en-GB" w:eastAsia="en-US"/>
        </w:rPr>
        <w:t xml:space="preserve">.). (1999). </w:t>
      </w:r>
      <w:r w:rsidRPr="00285F70">
        <w:rPr>
          <w:bCs/>
          <w:i/>
          <w:color w:val="000000"/>
          <w:lang w:val="en-GB" w:eastAsia="en-US"/>
        </w:rPr>
        <w:t>Rethinking Linguistic Relativity</w:t>
      </w:r>
      <w:r w:rsidRPr="00285F70">
        <w:rPr>
          <w:bCs/>
          <w:color w:val="000000"/>
          <w:lang w:val="en-GB" w:eastAsia="en-US"/>
        </w:rPr>
        <w:t xml:space="preserve">. Cambridge: Cambridge University Press. </w:t>
      </w:r>
      <w:proofErr w:type="gramStart"/>
      <w:r w:rsidRPr="00285F70">
        <w:rPr>
          <w:bCs/>
          <w:lang w:val="en-GB" w:eastAsia="en-US"/>
        </w:rPr>
        <w:t>pp.1-36</w:t>
      </w:r>
      <w:proofErr w:type="gramEnd"/>
      <w:r w:rsidRPr="00285F70">
        <w:rPr>
          <w:bCs/>
          <w:lang w:val="en-GB" w:eastAsia="en-US"/>
        </w:rPr>
        <w:t>; 70-96.</w:t>
      </w:r>
    </w:p>
    <w:p w14:paraId="48584B4C" w14:textId="7E4D8C1B" w:rsidR="007D63AC" w:rsidRDefault="007D63AC" w:rsidP="00336E8A">
      <w:pPr>
        <w:snapToGrid w:val="0"/>
        <w:jc w:val="both"/>
        <w:rPr>
          <w:bCs/>
          <w:lang w:val="en-GB" w:eastAsia="en-US"/>
        </w:rPr>
      </w:pPr>
    </w:p>
    <w:p w14:paraId="1212A3C9" w14:textId="77777777" w:rsidR="00AF5A79" w:rsidRPr="00285F70" w:rsidRDefault="00AF5A79" w:rsidP="00AF5A79">
      <w:pPr>
        <w:snapToGrid w:val="0"/>
        <w:jc w:val="both"/>
        <w:rPr>
          <w:bCs/>
          <w:lang w:val="en-GB" w:eastAsia="en-US"/>
        </w:rPr>
      </w:pPr>
      <w:r w:rsidRPr="00285F70">
        <w:rPr>
          <w:bCs/>
          <w:lang w:val="en-GB" w:eastAsia="en-US"/>
        </w:rPr>
        <w:t xml:space="preserve">Lucy, J. A. (1996). </w:t>
      </w:r>
      <w:r w:rsidRPr="00285F70">
        <w:rPr>
          <w:bCs/>
          <w:i/>
          <w:color w:val="000000"/>
          <w:lang w:val="en-GB" w:eastAsia="en-US"/>
        </w:rPr>
        <w:t>Language Diversity and Thought: A Reformulation of the Linguistic Relativity Hypothesis</w:t>
      </w:r>
      <w:r w:rsidRPr="00285F70">
        <w:rPr>
          <w:bCs/>
          <w:color w:val="000000"/>
          <w:lang w:val="en-GB" w:eastAsia="en-US"/>
        </w:rPr>
        <w:t xml:space="preserve">. </w:t>
      </w:r>
      <w:smartTag w:uri="urn:schemas-microsoft-com:office:smarttags" w:element="City">
        <w:r w:rsidRPr="00285F70">
          <w:rPr>
            <w:bCs/>
            <w:color w:val="000000"/>
            <w:lang w:val="en-GB" w:eastAsia="en-US"/>
          </w:rPr>
          <w:t>Cambridge</w:t>
        </w:r>
      </w:smartTag>
      <w:r w:rsidRPr="00285F70">
        <w:rPr>
          <w:bCs/>
          <w:color w:val="000000"/>
          <w:lang w:val="en-GB" w:eastAsia="en-US"/>
        </w:rPr>
        <w:t xml:space="preserve">: </w:t>
      </w:r>
      <w:smartTag w:uri="urn:schemas-microsoft-com:office:smarttags" w:element="place">
        <w:smartTag w:uri="urn:schemas-microsoft-com:office:smarttags" w:element="PlaceName">
          <w:r w:rsidRPr="00285F70">
            <w:rPr>
              <w:bCs/>
              <w:color w:val="000000"/>
              <w:lang w:val="en-GB" w:eastAsia="en-US"/>
            </w:rPr>
            <w:t>Cambridge</w:t>
          </w:r>
        </w:smartTag>
        <w:r w:rsidRPr="00285F70">
          <w:rPr>
            <w:bCs/>
            <w:color w:val="000000"/>
            <w:lang w:val="en-GB" w:eastAsia="en-US"/>
          </w:rPr>
          <w:t xml:space="preserve"> </w:t>
        </w:r>
        <w:smartTag w:uri="urn:schemas-microsoft-com:office:smarttags" w:element="PlaceType">
          <w:r w:rsidRPr="00285F70">
            <w:rPr>
              <w:bCs/>
              <w:color w:val="000000"/>
              <w:lang w:val="en-GB" w:eastAsia="en-US"/>
            </w:rPr>
            <w:t>University</w:t>
          </w:r>
        </w:smartTag>
      </w:smartTag>
      <w:r w:rsidRPr="00285F70">
        <w:rPr>
          <w:bCs/>
          <w:color w:val="000000"/>
          <w:lang w:val="en-GB" w:eastAsia="en-US"/>
        </w:rPr>
        <w:t xml:space="preserve"> Press. </w:t>
      </w:r>
      <w:proofErr w:type="gramStart"/>
      <w:r w:rsidRPr="00285F70">
        <w:rPr>
          <w:bCs/>
          <w:lang w:val="en-GB" w:eastAsia="en-US"/>
        </w:rPr>
        <w:t>pp.11-68</w:t>
      </w:r>
      <w:proofErr w:type="gramEnd"/>
      <w:r w:rsidRPr="00285F70">
        <w:rPr>
          <w:bCs/>
          <w:lang w:val="en-GB" w:eastAsia="en-US"/>
        </w:rPr>
        <w:t>.</w:t>
      </w:r>
    </w:p>
    <w:p w14:paraId="5BC31FCD" w14:textId="77777777" w:rsidR="00336E8A" w:rsidRDefault="00336E8A" w:rsidP="00336E8A">
      <w:pPr>
        <w:snapToGrid w:val="0"/>
        <w:jc w:val="both"/>
        <w:rPr>
          <w:lang w:val="en-GB" w:eastAsia="zh-HK"/>
        </w:rPr>
      </w:pPr>
    </w:p>
    <w:p w14:paraId="67A7E62B" w14:textId="77777777" w:rsidR="00BB2DEF" w:rsidRDefault="00BB2DEF" w:rsidP="00336E8A">
      <w:pPr>
        <w:snapToGrid w:val="0"/>
        <w:jc w:val="both"/>
        <w:rPr>
          <w:lang w:val="en-GB" w:eastAsia="zh-HK"/>
        </w:rPr>
      </w:pPr>
    </w:p>
    <w:p w14:paraId="2F35F2A3" w14:textId="77777777" w:rsidR="00336E8A" w:rsidRPr="00285F70" w:rsidRDefault="00336E8A" w:rsidP="00336E8A">
      <w:pPr>
        <w:snapToGrid w:val="0"/>
        <w:jc w:val="both"/>
        <w:rPr>
          <w:b/>
          <w:lang w:val="en-GB" w:eastAsia="en-US"/>
        </w:rPr>
      </w:pPr>
      <w:r w:rsidRPr="00285F70">
        <w:rPr>
          <w:b/>
          <w:lang w:val="en-GB" w:eastAsia="en-US"/>
        </w:rPr>
        <w:t>Week 1</w:t>
      </w:r>
      <w:r w:rsidR="00BB2DEF">
        <w:rPr>
          <w:b/>
          <w:lang w:val="en-GB" w:eastAsia="en-US"/>
        </w:rPr>
        <w:t>3</w:t>
      </w:r>
      <w:r w:rsidRPr="00285F70">
        <w:rPr>
          <w:b/>
          <w:lang w:val="en-GB" w:eastAsia="en-US"/>
        </w:rPr>
        <w:t>-1</w:t>
      </w:r>
      <w:r w:rsidR="00BB2DEF">
        <w:rPr>
          <w:b/>
          <w:lang w:val="en-GB" w:eastAsia="en-US"/>
        </w:rPr>
        <w:t>4</w:t>
      </w:r>
      <w:r w:rsidRPr="00285F70">
        <w:rPr>
          <w:b/>
          <w:lang w:val="en-GB" w:eastAsia="en-US"/>
        </w:rPr>
        <w:t xml:space="preserve">: Language Change </w:t>
      </w:r>
    </w:p>
    <w:p w14:paraId="43AA2A16" w14:textId="042DCE1D" w:rsidR="00336E8A" w:rsidRPr="00285F70" w:rsidRDefault="00760383" w:rsidP="00336E8A">
      <w:pPr>
        <w:numPr>
          <w:ilvl w:val="1"/>
          <w:numId w:val="9"/>
        </w:numPr>
        <w:tabs>
          <w:tab w:val="left" w:pos="426"/>
        </w:tabs>
        <w:snapToGrid w:val="0"/>
        <w:ind w:left="426" w:hanging="426"/>
        <w:jc w:val="both"/>
        <w:rPr>
          <w:lang w:val="en-GB" w:eastAsia="en-US"/>
        </w:rPr>
      </w:pPr>
      <w:r>
        <w:rPr>
          <w:lang w:val="en-GB" w:eastAsia="en-US"/>
        </w:rPr>
        <w:t>R</w:t>
      </w:r>
      <w:r w:rsidR="00336E8A" w:rsidRPr="00285F70">
        <w:rPr>
          <w:lang w:val="en-GB" w:eastAsia="en-US"/>
        </w:rPr>
        <w:t xml:space="preserve">econstructing </w:t>
      </w:r>
      <w:r>
        <w:rPr>
          <w:lang w:val="en-GB" w:eastAsia="en-US"/>
        </w:rPr>
        <w:t>P</w:t>
      </w:r>
      <w:r w:rsidR="00336E8A" w:rsidRPr="00285F70">
        <w:rPr>
          <w:lang w:val="en-GB" w:eastAsia="en-US"/>
        </w:rPr>
        <w:t>rotolanguages</w:t>
      </w:r>
    </w:p>
    <w:p w14:paraId="721D63C8" w14:textId="61C88652" w:rsidR="00336E8A" w:rsidRPr="00285F70" w:rsidRDefault="00760383" w:rsidP="00336E8A">
      <w:pPr>
        <w:numPr>
          <w:ilvl w:val="1"/>
          <w:numId w:val="9"/>
        </w:numPr>
        <w:tabs>
          <w:tab w:val="left" w:pos="426"/>
        </w:tabs>
        <w:snapToGrid w:val="0"/>
        <w:ind w:left="426" w:hanging="426"/>
        <w:jc w:val="both"/>
        <w:rPr>
          <w:lang w:val="en-GB" w:eastAsia="en-US"/>
        </w:rPr>
      </w:pPr>
      <w:r>
        <w:rPr>
          <w:lang w:val="en-GB" w:eastAsia="en-US"/>
        </w:rPr>
        <w:t>E</w:t>
      </w:r>
      <w:r w:rsidR="00336E8A" w:rsidRPr="00285F70">
        <w:rPr>
          <w:lang w:val="en-GB" w:eastAsia="en-US"/>
        </w:rPr>
        <w:t xml:space="preserve">xternal and </w:t>
      </w:r>
      <w:r>
        <w:rPr>
          <w:lang w:val="en-GB" w:eastAsia="en-US"/>
        </w:rPr>
        <w:t>I</w:t>
      </w:r>
      <w:r w:rsidR="00336E8A" w:rsidRPr="00285F70">
        <w:rPr>
          <w:lang w:val="en-GB" w:eastAsia="en-US"/>
        </w:rPr>
        <w:t>nternal changes</w:t>
      </w:r>
    </w:p>
    <w:p w14:paraId="6854BFE2" w14:textId="515CDE94" w:rsidR="00336E8A" w:rsidRDefault="00760383" w:rsidP="00336E8A">
      <w:pPr>
        <w:numPr>
          <w:ilvl w:val="1"/>
          <w:numId w:val="9"/>
        </w:numPr>
        <w:tabs>
          <w:tab w:val="left" w:pos="426"/>
        </w:tabs>
        <w:snapToGrid w:val="0"/>
        <w:ind w:left="426" w:hanging="426"/>
        <w:jc w:val="both"/>
        <w:rPr>
          <w:lang w:val="en-GB" w:eastAsia="en-US"/>
        </w:rPr>
      </w:pPr>
      <w:r>
        <w:rPr>
          <w:lang w:val="en-GB" w:eastAsia="en-US"/>
        </w:rPr>
        <w:t>P</w:t>
      </w:r>
      <w:r w:rsidR="00336E8A" w:rsidRPr="00285F70">
        <w:rPr>
          <w:lang w:val="en-GB" w:eastAsia="en-US"/>
        </w:rPr>
        <w:t xml:space="preserve">idgin and </w:t>
      </w:r>
      <w:r>
        <w:rPr>
          <w:lang w:val="en-GB" w:eastAsia="en-US"/>
        </w:rPr>
        <w:t>C</w:t>
      </w:r>
      <w:r w:rsidR="00336E8A" w:rsidRPr="00285F70">
        <w:rPr>
          <w:lang w:val="en-GB" w:eastAsia="en-US"/>
        </w:rPr>
        <w:t xml:space="preserve">reoles </w:t>
      </w:r>
    </w:p>
    <w:p w14:paraId="72D3A582" w14:textId="423F9F8F" w:rsidR="007D63AC" w:rsidRDefault="007D63AC" w:rsidP="00336E8A">
      <w:pPr>
        <w:numPr>
          <w:ilvl w:val="1"/>
          <w:numId w:val="9"/>
        </w:numPr>
        <w:tabs>
          <w:tab w:val="left" w:pos="426"/>
        </w:tabs>
        <w:snapToGrid w:val="0"/>
        <w:ind w:left="426" w:hanging="426"/>
        <w:jc w:val="both"/>
        <w:rPr>
          <w:lang w:val="en-GB" w:eastAsia="en-US"/>
        </w:rPr>
      </w:pPr>
      <w:r>
        <w:rPr>
          <w:lang w:val="en-GB" w:eastAsia="en-US"/>
        </w:rPr>
        <w:t xml:space="preserve">Linguistic Imperialism </w:t>
      </w:r>
    </w:p>
    <w:p w14:paraId="1DD91581" w14:textId="77777777" w:rsidR="007D63AC" w:rsidRPr="007D63AC" w:rsidRDefault="007D63AC" w:rsidP="007D63AC">
      <w:pPr>
        <w:tabs>
          <w:tab w:val="left" w:pos="426"/>
        </w:tabs>
        <w:snapToGrid w:val="0"/>
        <w:ind w:left="426"/>
        <w:jc w:val="both"/>
        <w:rPr>
          <w:lang w:val="en-GB" w:eastAsia="en-US"/>
        </w:rPr>
      </w:pPr>
    </w:p>
    <w:p w14:paraId="1652388B" w14:textId="77777777" w:rsidR="00336E8A" w:rsidRPr="004D6010" w:rsidRDefault="00336E8A" w:rsidP="00336E8A">
      <w:pPr>
        <w:snapToGrid w:val="0"/>
        <w:jc w:val="both"/>
        <w:rPr>
          <w:i/>
          <w:lang w:val="en-GB" w:eastAsia="en-US"/>
        </w:rPr>
      </w:pPr>
      <w:r w:rsidRPr="004D6010">
        <w:rPr>
          <w:i/>
          <w:lang w:val="en-GB" w:eastAsia="en-US"/>
        </w:rPr>
        <w:t xml:space="preserve">Required Readings: </w:t>
      </w:r>
    </w:p>
    <w:p w14:paraId="2F75C172" w14:textId="6C7DB6CE" w:rsidR="007D63AC" w:rsidRDefault="007D63AC" w:rsidP="007D63AC">
      <w:pPr>
        <w:snapToGrid w:val="0"/>
        <w:jc w:val="both"/>
        <w:rPr>
          <w:lang w:val="en-GB" w:eastAsia="en-US"/>
        </w:rPr>
      </w:pPr>
      <w:r>
        <w:rPr>
          <w:lang w:val="en-GB" w:eastAsia="en-US"/>
        </w:rPr>
        <w:t xml:space="preserve">Fill, A. and </w:t>
      </w:r>
      <w:proofErr w:type="spellStart"/>
      <w:r>
        <w:rPr>
          <w:lang w:val="en-GB" w:eastAsia="en-US"/>
        </w:rPr>
        <w:t>Penz</w:t>
      </w:r>
      <w:proofErr w:type="spellEnd"/>
      <w:r>
        <w:rPr>
          <w:lang w:val="en-GB" w:eastAsia="en-US"/>
        </w:rPr>
        <w:t xml:space="preserve">, H. (eds.). (2018). The Routledge Handbook of </w:t>
      </w:r>
      <w:proofErr w:type="spellStart"/>
      <w:r>
        <w:rPr>
          <w:lang w:val="en-GB" w:eastAsia="en-US"/>
        </w:rPr>
        <w:t>Ecolinguistics</w:t>
      </w:r>
      <w:proofErr w:type="spellEnd"/>
      <w:r>
        <w:rPr>
          <w:lang w:val="en-GB" w:eastAsia="en-US"/>
        </w:rPr>
        <w:t>. New York and London: Routledge. pp.121-134.</w:t>
      </w:r>
    </w:p>
    <w:p w14:paraId="42528C0F" w14:textId="77777777" w:rsidR="007D63AC" w:rsidRDefault="007D63AC" w:rsidP="00336E8A">
      <w:pPr>
        <w:keepNext/>
        <w:widowControl w:val="0"/>
        <w:snapToGrid w:val="0"/>
        <w:jc w:val="both"/>
        <w:outlineLvl w:val="0"/>
        <w:rPr>
          <w:bCs/>
          <w:color w:val="000000"/>
          <w:kern w:val="2"/>
          <w:lang w:val="en-GB" w:eastAsia="en-US"/>
        </w:rPr>
      </w:pPr>
    </w:p>
    <w:p w14:paraId="6B4FE524" w14:textId="73A2A9A1" w:rsidR="00336E8A" w:rsidRPr="00285F70" w:rsidRDefault="00336E8A" w:rsidP="00336E8A">
      <w:pPr>
        <w:keepNext/>
        <w:widowControl w:val="0"/>
        <w:snapToGrid w:val="0"/>
        <w:jc w:val="both"/>
        <w:outlineLvl w:val="0"/>
        <w:rPr>
          <w:b/>
          <w:bCs/>
          <w:color w:val="000000"/>
          <w:kern w:val="2"/>
          <w:lang w:val="en-GB" w:eastAsia="en-US"/>
        </w:rPr>
      </w:pPr>
      <w:r w:rsidRPr="00285F70">
        <w:rPr>
          <w:bCs/>
          <w:color w:val="000000"/>
          <w:kern w:val="2"/>
          <w:lang w:val="en-GB" w:eastAsia="en-US"/>
        </w:rPr>
        <w:t xml:space="preserve">Llamas, C, </w:t>
      </w:r>
      <w:proofErr w:type="spellStart"/>
      <w:r w:rsidRPr="00285F70">
        <w:rPr>
          <w:bCs/>
          <w:color w:val="000000"/>
          <w:kern w:val="2"/>
          <w:lang w:val="en-GB" w:eastAsia="en-US"/>
        </w:rPr>
        <w:t>Mullany</w:t>
      </w:r>
      <w:proofErr w:type="spellEnd"/>
      <w:r w:rsidRPr="00285F70">
        <w:rPr>
          <w:bCs/>
          <w:color w:val="000000"/>
          <w:kern w:val="2"/>
          <w:lang w:val="en-GB" w:eastAsia="en-US"/>
        </w:rPr>
        <w:t>, L. and Stockwell, P. (eds.). (2007). The Routledge Companion to Sociolinguistics. Oxon/New York: Routledge.  pp. 173-199</w:t>
      </w:r>
    </w:p>
    <w:p w14:paraId="73167C34" w14:textId="77777777" w:rsidR="00336E8A" w:rsidRPr="00285F70" w:rsidRDefault="00336E8A" w:rsidP="00336E8A">
      <w:pPr>
        <w:widowControl w:val="0"/>
        <w:suppressAutoHyphens/>
        <w:snapToGrid w:val="0"/>
        <w:jc w:val="both"/>
        <w:rPr>
          <w:bCs/>
          <w:color w:val="000000"/>
          <w:lang w:val="en-GB" w:eastAsia="en-US"/>
        </w:rPr>
      </w:pPr>
    </w:p>
    <w:p w14:paraId="40A7C6E9" w14:textId="77777777" w:rsidR="00336E8A" w:rsidRPr="00285F70" w:rsidRDefault="00336E8A" w:rsidP="00336E8A">
      <w:pPr>
        <w:snapToGrid w:val="0"/>
        <w:jc w:val="both"/>
        <w:rPr>
          <w:lang w:val="en-GB" w:eastAsia="zh-HK"/>
        </w:rPr>
      </w:pPr>
      <w:r w:rsidRPr="00285F70">
        <w:rPr>
          <w:bCs/>
          <w:color w:val="000000"/>
          <w:lang w:val="en-GB" w:eastAsia="en-US"/>
        </w:rPr>
        <w:t xml:space="preserve">Salzmann, Z., </w:t>
      </w:r>
      <w:proofErr w:type="spellStart"/>
      <w:r w:rsidRPr="00285F70">
        <w:rPr>
          <w:bCs/>
          <w:color w:val="000000"/>
          <w:lang w:val="en-GB" w:eastAsia="en-US"/>
        </w:rPr>
        <w:t>Stanlaw</w:t>
      </w:r>
      <w:proofErr w:type="spellEnd"/>
      <w:r w:rsidRPr="00285F70">
        <w:rPr>
          <w:bCs/>
          <w:color w:val="000000"/>
          <w:lang w:val="en-GB" w:eastAsia="en-US"/>
        </w:rPr>
        <w:t xml:space="preserve">, J. and Adachi, N. (2004). </w:t>
      </w:r>
      <w:r w:rsidRPr="00285F70">
        <w:rPr>
          <w:bCs/>
          <w:i/>
          <w:color w:val="000000"/>
          <w:lang w:val="en-GB" w:eastAsia="en-US"/>
        </w:rPr>
        <w:t>Language, Culture, and Society: An Introduction to Linguistic Anthropology</w:t>
      </w:r>
      <w:r w:rsidRPr="00285F70">
        <w:rPr>
          <w:bCs/>
          <w:color w:val="000000"/>
          <w:lang w:val="en-GB" w:eastAsia="en-US"/>
        </w:rPr>
        <w:t xml:space="preserve">. Colorado/Oxford: Westview Press. </w:t>
      </w:r>
      <w:r w:rsidRPr="00285F70">
        <w:rPr>
          <w:lang w:val="en-GB" w:eastAsia="zh-HK"/>
        </w:rPr>
        <w:t xml:space="preserve">pp.135-166.  </w:t>
      </w:r>
    </w:p>
    <w:p w14:paraId="7F86A165" w14:textId="77777777" w:rsidR="00336E8A" w:rsidRPr="00285F70" w:rsidRDefault="00336E8A" w:rsidP="00336E8A">
      <w:pPr>
        <w:snapToGrid w:val="0"/>
        <w:jc w:val="both"/>
        <w:rPr>
          <w:lang w:val="en-GB" w:eastAsia="zh-HK"/>
        </w:rPr>
      </w:pPr>
    </w:p>
    <w:p w14:paraId="6AEAAE34" w14:textId="77777777" w:rsidR="00AA3172" w:rsidRPr="00285F70" w:rsidRDefault="00AA3172" w:rsidP="00336E8A">
      <w:pPr>
        <w:snapToGrid w:val="0"/>
        <w:jc w:val="both"/>
        <w:rPr>
          <w:bCs/>
          <w:kern w:val="1"/>
          <w:lang w:val="en-GB" w:eastAsia="zh-HK"/>
        </w:rPr>
      </w:pPr>
    </w:p>
    <w:p w14:paraId="4829ED50" w14:textId="77777777" w:rsidR="00336E8A" w:rsidRPr="00285F70" w:rsidRDefault="00336E8A" w:rsidP="00336E8A">
      <w:pPr>
        <w:snapToGrid w:val="0"/>
        <w:jc w:val="both"/>
        <w:rPr>
          <w:b/>
          <w:lang w:val="en-GB" w:eastAsia="en-US"/>
        </w:rPr>
      </w:pPr>
      <w:r w:rsidRPr="00AF5A79">
        <w:rPr>
          <w:b/>
          <w:highlight w:val="lightGray"/>
          <w:lang w:val="en-GB" w:eastAsia="en-US"/>
        </w:rPr>
        <w:t>Week 1</w:t>
      </w:r>
      <w:r w:rsidR="00AA3172" w:rsidRPr="00AF5A79">
        <w:rPr>
          <w:b/>
          <w:highlight w:val="lightGray"/>
          <w:lang w:val="en-GB" w:eastAsia="en-US"/>
        </w:rPr>
        <w:t>5</w:t>
      </w:r>
      <w:r w:rsidRPr="00AF5A79">
        <w:rPr>
          <w:b/>
          <w:highlight w:val="lightGray"/>
          <w:lang w:val="en-GB" w:eastAsia="en-US"/>
        </w:rPr>
        <w:t xml:space="preserve">: </w:t>
      </w:r>
      <w:r w:rsidR="00AA3172" w:rsidRPr="00AF5A79">
        <w:rPr>
          <w:b/>
          <w:highlight w:val="lightGray"/>
          <w:lang w:val="en-GB" w:eastAsia="en-US"/>
        </w:rPr>
        <w:t>Reading Week</w:t>
      </w:r>
    </w:p>
    <w:p w14:paraId="0B81E99C" w14:textId="77777777" w:rsidR="00336E8A" w:rsidRPr="00285F70" w:rsidRDefault="00336E8A" w:rsidP="00336E8A">
      <w:pPr>
        <w:snapToGrid w:val="0"/>
        <w:jc w:val="both"/>
        <w:rPr>
          <w:b/>
          <w:sz w:val="22"/>
          <w:szCs w:val="22"/>
          <w:lang w:val="en-GB"/>
        </w:rPr>
      </w:pPr>
    </w:p>
    <w:p w14:paraId="11EBCD75" w14:textId="77777777" w:rsidR="00AA5F12" w:rsidRDefault="00AA5F12" w:rsidP="00EF7965">
      <w:pPr>
        <w:rPr>
          <w:b/>
          <w:lang w:val="en-GB" w:eastAsia="zh-HK"/>
        </w:rPr>
      </w:pPr>
    </w:p>
    <w:p w14:paraId="1E35B56E" w14:textId="77777777" w:rsidR="00AA5F12" w:rsidRDefault="00AA5F12" w:rsidP="00EF7965">
      <w:pPr>
        <w:rPr>
          <w:b/>
          <w:lang w:val="en-GB" w:eastAsia="zh-HK"/>
        </w:rPr>
      </w:pPr>
    </w:p>
    <w:p w14:paraId="0D7E1215" w14:textId="77777777" w:rsidR="00EF7965" w:rsidRPr="00EF7965" w:rsidRDefault="00336E8A" w:rsidP="00EF7965">
      <w:pPr>
        <w:rPr>
          <w:b/>
          <w:kern w:val="1"/>
          <w:lang w:eastAsia="ar-SA"/>
        </w:rPr>
      </w:pPr>
      <w:r>
        <w:rPr>
          <w:b/>
          <w:lang w:val="en-GB" w:eastAsia="zh-HK"/>
        </w:rPr>
        <w:br w:type="page"/>
      </w:r>
      <w:r w:rsidR="00EF7965" w:rsidRPr="00EF7965">
        <w:rPr>
          <w:b/>
          <w:kern w:val="1"/>
          <w:lang w:eastAsia="ar-SA"/>
        </w:rPr>
        <w:lastRenderedPageBreak/>
        <w:t>Academic Honesty</w:t>
      </w:r>
    </w:p>
    <w:p w14:paraId="3888704B" w14:textId="77777777" w:rsidR="00EF7965" w:rsidRPr="00EF7965" w:rsidRDefault="00EF7965" w:rsidP="00EF7965">
      <w:pPr>
        <w:widowControl w:val="0"/>
        <w:suppressAutoHyphens/>
        <w:rPr>
          <w:b/>
          <w:kern w:val="1"/>
          <w:lang w:eastAsia="ar-SA"/>
        </w:rPr>
      </w:pPr>
    </w:p>
    <w:p w14:paraId="6548BDB8" w14:textId="77777777" w:rsidR="00EF7965" w:rsidRPr="00EF7965" w:rsidRDefault="00EF7965" w:rsidP="00EF7965">
      <w:pPr>
        <w:widowControl w:val="0"/>
        <w:suppressAutoHyphens/>
        <w:jc w:val="both"/>
        <w:rPr>
          <w:kern w:val="1"/>
          <w:lang w:eastAsia="ar-SA"/>
        </w:rPr>
      </w:pPr>
      <w:r w:rsidRPr="00EF7965">
        <w:rPr>
          <w:kern w:val="1"/>
          <w:lang w:eastAsia="ar-SA"/>
        </w:rPr>
        <w:t>You are expected to do your own work. Dishonesty in fulfilling any assignment undermines the learning process and the integrity of your University degree. Engaging in dishonest or unethical behavior is forbidden and will result in disciplinary action, specifically a failing grade on the assignment with no opportunity for resubmission. A second infraction will result in an F for the course and a report to University officials. Examples of prohibited behavior are</w:t>
      </w:r>
    </w:p>
    <w:p w14:paraId="32A318D5" w14:textId="77777777" w:rsidR="00EF7965" w:rsidRPr="00EF7965" w:rsidRDefault="00EF7965" w:rsidP="00EF7965">
      <w:pPr>
        <w:widowControl w:val="0"/>
        <w:suppressAutoHyphens/>
        <w:jc w:val="both"/>
        <w:rPr>
          <w:kern w:val="1"/>
          <w:lang w:eastAsia="ar-SA"/>
        </w:rPr>
      </w:pPr>
    </w:p>
    <w:p w14:paraId="35FC66D1" w14:textId="77777777" w:rsidR="00EF7965" w:rsidRPr="00EF7965" w:rsidRDefault="00EF7965" w:rsidP="00EF7965">
      <w:pPr>
        <w:widowControl w:val="0"/>
        <w:numPr>
          <w:ilvl w:val="0"/>
          <w:numId w:val="1"/>
        </w:numPr>
        <w:suppressAutoHyphens/>
        <w:rPr>
          <w:kern w:val="1"/>
          <w:lang w:eastAsia="ar-SA"/>
        </w:rPr>
      </w:pPr>
      <w:r w:rsidRPr="00EF7965">
        <w:rPr>
          <w:kern w:val="1"/>
          <w:lang w:eastAsia="ar-SA"/>
        </w:rPr>
        <w:t xml:space="preserve">Cheating – an act of deception by which a student misleadingly demonstrates that s/he has mastered information on an academic exercise </w:t>
      </w:r>
    </w:p>
    <w:p w14:paraId="2F0125AF" w14:textId="77777777" w:rsidR="00EF7965" w:rsidRPr="00EF7965" w:rsidRDefault="00EF7965" w:rsidP="00EF7965">
      <w:pPr>
        <w:widowControl w:val="0"/>
        <w:numPr>
          <w:ilvl w:val="1"/>
          <w:numId w:val="1"/>
        </w:numPr>
        <w:suppressAutoHyphens/>
        <w:rPr>
          <w:kern w:val="1"/>
          <w:lang w:eastAsia="ar-SA"/>
        </w:rPr>
      </w:pPr>
      <w:r w:rsidRPr="00EF7965">
        <w:rPr>
          <w:kern w:val="1"/>
          <w:lang w:eastAsia="ar-SA"/>
        </w:rPr>
        <w:t>Copying or allowing another to copy a test, quiz, paper, or project</w:t>
      </w:r>
    </w:p>
    <w:p w14:paraId="5A0F8888" w14:textId="3F9C3E68" w:rsidR="00EF7965" w:rsidRPr="00EF7965" w:rsidRDefault="00EF7965" w:rsidP="00EF7965">
      <w:pPr>
        <w:widowControl w:val="0"/>
        <w:numPr>
          <w:ilvl w:val="1"/>
          <w:numId w:val="1"/>
        </w:numPr>
        <w:suppressAutoHyphens/>
        <w:rPr>
          <w:kern w:val="1"/>
          <w:lang w:eastAsia="ar-SA"/>
        </w:rPr>
      </w:pPr>
      <w:r w:rsidRPr="00EF7965">
        <w:rPr>
          <w:kern w:val="1"/>
          <w:lang w:eastAsia="ar-SA"/>
        </w:rPr>
        <w:t xml:space="preserve">Submitting a </w:t>
      </w:r>
      <w:r w:rsidR="00AF5A79" w:rsidRPr="00EF7965">
        <w:rPr>
          <w:kern w:val="1"/>
          <w:lang w:eastAsia="ar-SA"/>
        </w:rPr>
        <w:t>paper or major portion of a paper</w:t>
      </w:r>
      <w:r w:rsidRPr="00EF7965">
        <w:rPr>
          <w:kern w:val="1"/>
          <w:lang w:eastAsia="ar-SA"/>
        </w:rPr>
        <w:t xml:space="preserve"> that has been previously submitted for another class without permission of the current instructor</w:t>
      </w:r>
    </w:p>
    <w:p w14:paraId="20F5C112" w14:textId="77777777" w:rsidR="00EF7965" w:rsidRPr="00EF7965" w:rsidRDefault="00EF7965" w:rsidP="00EF7965">
      <w:pPr>
        <w:widowControl w:val="0"/>
        <w:numPr>
          <w:ilvl w:val="1"/>
          <w:numId w:val="1"/>
        </w:numPr>
        <w:suppressAutoHyphens/>
        <w:rPr>
          <w:kern w:val="1"/>
          <w:lang w:eastAsia="ar-SA"/>
        </w:rPr>
      </w:pPr>
      <w:r w:rsidRPr="00EF7965">
        <w:rPr>
          <w:kern w:val="1"/>
          <w:lang w:eastAsia="ar-SA"/>
        </w:rPr>
        <w:t>Turning in written assignments that are not your own work (including homework)</w:t>
      </w:r>
    </w:p>
    <w:p w14:paraId="0EFC8617" w14:textId="77777777" w:rsidR="00EF7965" w:rsidRPr="00EF7965" w:rsidRDefault="00EF7965" w:rsidP="00EF7965">
      <w:pPr>
        <w:ind w:left="960"/>
        <w:rPr>
          <w:kern w:val="1"/>
          <w:lang w:eastAsia="ar-SA"/>
        </w:rPr>
      </w:pPr>
    </w:p>
    <w:p w14:paraId="08B0DCD4" w14:textId="77777777" w:rsidR="00EF7965" w:rsidRPr="00EF7965" w:rsidRDefault="00EF7965" w:rsidP="00EF7965">
      <w:pPr>
        <w:widowControl w:val="0"/>
        <w:numPr>
          <w:ilvl w:val="0"/>
          <w:numId w:val="1"/>
        </w:numPr>
        <w:suppressAutoHyphens/>
        <w:rPr>
          <w:kern w:val="1"/>
          <w:lang w:eastAsia="ar-SA"/>
        </w:rPr>
      </w:pPr>
      <w:r w:rsidRPr="00EF7965">
        <w:rPr>
          <w:kern w:val="1"/>
          <w:lang w:eastAsia="ar-SA"/>
        </w:rPr>
        <w:t>Plagiarism – an act of representing the work of another as one’s own without giving credit</w:t>
      </w:r>
    </w:p>
    <w:p w14:paraId="04145489" w14:textId="77777777" w:rsidR="00EF7965" w:rsidRPr="00EF7965" w:rsidRDefault="00EF7965" w:rsidP="00EF7965">
      <w:pPr>
        <w:widowControl w:val="0"/>
        <w:numPr>
          <w:ilvl w:val="1"/>
          <w:numId w:val="1"/>
        </w:numPr>
        <w:suppressAutoHyphens/>
        <w:rPr>
          <w:kern w:val="1"/>
          <w:lang w:eastAsia="ar-SA"/>
        </w:rPr>
      </w:pPr>
      <w:r w:rsidRPr="00EF7965">
        <w:rPr>
          <w:kern w:val="1"/>
          <w:lang w:eastAsia="ar-SA"/>
        </w:rPr>
        <w:t xml:space="preserve">Failing to give credit for ideas and material taken from others </w:t>
      </w:r>
    </w:p>
    <w:p w14:paraId="1AFBC2FF" w14:textId="77777777" w:rsidR="00EF7965" w:rsidRPr="00EF7965" w:rsidRDefault="00EF7965" w:rsidP="00EF7965">
      <w:pPr>
        <w:widowControl w:val="0"/>
        <w:numPr>
          <w:ilvl w:val="1"/>
          <w:numId w:val="1"/>
        </w:numPr>
        <w:suppressAutoHyphens/>
        <w:rPr>
          <w:kern w:val="1"/>
          <w:lang w:eastAsia="ar-SA"/>
        </w:rPr>
      </w:pPr>
      <w:r w:rsidRPr="00EF7965">
        <w:rPr>
          <w:kern w:val="1"/>
          <w:lang w:eastAsia="ar-SA"/>
        </w:rPr>
        <w:t>Representing another’s artistic or scholarly work as one’s own</w:t>
      </w:r>
    </w:p>
    <w:p w14:paraId="47745F18" w14:textId="77777777" w:rsidR="00EF7965" w:rsidRPr="00EF7965" w:rsidRDefault="00EF7965" w:rsidP="00EF7965">
      <w:pPr>
        <w:ind w:left="960"/>
        <w:rPr>
          <w:kern w:val="1"/>
          <w:lang w:eastAsia="ar-SA"/>
        </w:rPr>
      </w:pPr>
    </w:p>
    <w:p w14:paraId="5670E6DF" w14:textId="77777777" w:rsidR="00EF7965" w:rsidRPr="00EF7965" w:rsidRDefault="00EF7965" w:rsidP="00EF7965">
      <w:pPr>
        <w:widowControl w:val="0"/>
        <w:numPr>
          <w:ilvl w:val="0"/>
          <w:numId w:val="1"/>
        </w:numPr>
        <w:suppressAutoHyphens/>
        <w:rPr>
          <w:b/>
          <w:kern w:val="1"/>
          <w:lang w:eastAsia="ar-SA"/>
        </w:rPr>
      </w:pPr>
      <w:r w:rsidRPr="00EF7965">
        <w:rPr>
          <w:kern w:val="1"/>
          <w:lang w:eastAsia="ar-SA"/>
        </w:rPr>
        <w:t>Fabrication – the intentional use of invented information or the falsification of research or other findings with the intent to deceive</w:t>
      </w:r>
    </w:p>
    <w:p w14:paraId="4455D9F8" w14:textId="77777777" w:rsidR="00336E8A" w:rsidRPr="00EF7965" w:rsidRDefault="00336E8A" w:rsidP="00EF7965">
      <w:pPr>
        <w:snapToGrid w:val="0"/>
        <w:jc w:val="both"/>
        <w:rPr>
          <w:b/>
          <w:lang w:eastAsia="en-US"/>
        </w:rPr>
      </w:pPr>
    </w:p>
    <w:p w14:paraId="2C97DA95" w14:textId="0935EE61" w:rsidR="00336E8A" w:rsidRPr="00AF5A79" w:rsidRDefault="00336E8A" w:rsidP="00336E8A">
      <w:pPr>
        <w:snapToGrid w:val="0"/>
        <w:jc w:val="both"/>
        <w:rPr>
          <w:bCs/>
          <w:lang w:val="en-GB" w:eastAsia="zh-HK"/>
        </w:rPr>
      </w:pPr>
      <w:r w:rsidRPr="00285F70">
        <w:rPr>
          <w:b/>
          <w:lang w:val="en-GB" w:eastAsia="en-US"/>
        </w:rPr>
        <w:t xml:space="preserve">To comply with the University’s policy, term paper has to be submitted to </w:t>
      </w:r>
      <w:proofErr w:type="spellStart"/>
      <w:r w:rsidRPr="00285F70">
        <w:rPr>
          <w:b/>
          <w:lang w:val="en-GB" w:eastAsia="en-US"/>
        </w:rPr>
        <w:t>VeriGuide</w:t>
      </w:r>
      <w:proofErr w:type="spellEnd"/>
      <w:r w:rsidR="00AF5A79">
        <w:rPr>
          <w:b/>
          <w:lang w:val="en-GB" w:eastAsia="en-US"/>
        </w:rPr>
        <w:t xml:space="preserve">. </w:t>
      </w:r>
      <w:r w:rsidR="00AF5A79" w:rsidRPr="00AF5A79">
        <w:rPr>
          <w:bCs/>
          <w:lang w:val="en-GB" w:eastAsia="en-US"/>
        </w:rPr>
        <w:t xml:space="preserve">(In our case, Moodle includes </w:t>
      </w:r>
      <w:proofErr w:type="spellStart"/>
      <w:r w:rsidR="00AF5A79" w:rsidRPr="00AF5A79">
        <w:rPr>
          <w:bCs/>
          <w:lang w:val="en-GB" w:eastAsia="en-US"/>
        </w:rPr>
        <w:t>Veri</w:t>
      </w:r>
      <w:r w:rsidR="00AF5A79">
        <w:rPr>
          <w:bCs/>
          <w:lang w:val="en-GB" w:eastAsia="en-US"/>
        </w:rPr>
        <w:t>G</w:t>
      </w:r>
      <w:r w:rsidR="00AF5A79" w:rsidRPr="00AF5A79">
        <w:rPr>
          <w:bCs/>
          <w:lang w:val="en-GB" w:eastAsia="en-US"/>
        </w:rPr>
        <w:t>uide</w:t>
      </w:r>
      <w:proofErr w:type="spellEnd"/>
      <w:r w:rsidR="00AF5A79" w:rsidRPr="00AF5A79">
        <w:rPr>
          <w:bCs/>
          <w:lang w:val="en-GB" w:eastAsia="en-US"/>
        </w:rPr>
        <w:t xml:space="preserve"> </w:t>
      </w:r>
      <w:r w:rsidR="00AF5A79">
        <w:rPr>
          <w:bCs/>
          <w:lang w:val="en-GB" w:eastAsia="en-US"/>
        </w:rPr>
        <w:t>v</w:t>
      </w:r>
      <w:r w:rsidR="00AF5A79" w:rsidRPr="00AF5A79">
        <w:rPr>
          <w:bCs/>
          <w:lang w:val="en-GB" w:eastAsia="en-US"/>
        </w:rPr>
        <w:t>erification)</w:t>
      </w:r>
      <w:r w:rsidRPr="00AF5A79">
        <w:rPr>
          <w:bCs/>
          <w:lang w:val="en-GB" w:eastAsia="en-US"/>
        </w:rPr>
        <w:t>.</w:t>
      </w:r>
    </w:p>
    <w:p w14:paraId="58A957A6" w14:textId="77777777" w:rsidR="00336E8A" w:rsidRPr="00285F70" w:rsidRDefault="00336E8A" w:rsidP="00336E8A">
      <w:pPr>
        <w:snapToGrid w:val="0"/>
        <w:jc w:val="both"/>
        <w:rPr>
          <w:b/>
          <w:sz w:val="22"/>
          <w:szCs w:val="22"/>
          <w:lang w:val="en-GB" w:eastAsia="zh-HK"/>
        </w:rPr>
      </w:pPr>
    </w:p>
    <w:p w14:paraId="73946D1E" w14:textId="7506A96C" w:rsidR="00AA3172" w:rsidRDefault="00AA3172" w:rsidP="00336E8A">
      <w:pPr>
        <w:snapToGrid w:val="0"/>
        <w:jc w:val="both"/>
        <w:rPr>
          <w:b/>
          <w:lang w:val="en-GB" w:eastAsia="en-US"/>
        </w:rPr>
      </w:pPr>
    </w:p>
    <w:p w14:paraId="1B9E7831" w14:textId="31D6890B" w:rsidR="00AF5A79" w:rsidRDefault="00AF5A79" w:rsidP="00336E8A">
      <w:pPr>
        <w:snapToGrid w:val="0"/>
        <w:jc w:val="both"/>
        <w:rPr>
          <w:b/>
          <w:lang w:val="en-GB" w:eastAsia="en-US"/>
        </w:rPr>
      </w:pPr>
    </w:p>
    <w:p w14:paraId="0E5432C8" w14:textId="4F2CD695" w:rsidR="00AF5A79" w:rsidRDefault="00AF5A79" w:rsidP="00336E8A">
      <w:pPr>
        <w:snapToGrid w:val="0"/>
        <w:jc w:val="both"/>
        <w:rPr>
          <w:b/>
          <w:lang w:val="en-GB" w:eastAsia="en-US"/>
        </w:rPr>
      </w:pPr>
    </w:p>
    <w:p w14:paraId="0630E740" w14:textId="1D2442EA" w:rsidR="00AF5A79" w:rsidRDefault="00AF5A79" w:rsidP="00336E8A">
      <w:pPr>
        <w:snapToGrid w:val="0"/>
        <w:jc w:val="both"/>
        <w:rPr>
          <w:b/>
          <w:lang w:val="en-GB" w:eastAsia="en-US"/>
        </w:rPr>
      </w:pPr>
    </w:p>
    <w:p w14:paraId="1327DB7C" w14:textId="7B1BDAAB" w:rsidR="00AF5A79" w:rsidRDefault="00AF5A79" w:rsidP="00336E8A">
      <w:pPr>
        <w:snapToGrid w:val="0"/>
        <w:jc w:val="both"/>
        <w:rPr>
          <w:b/>
          <w:lang w:val="en-GB" w:eastAsia="en-US"/>
        </w:rPr>
      </w:pPr>
    </w:p>
    <w:p w14:paraId="76A0BBEB" w14:textId="0F56127F" w:rsidR="00AF5A79" w:rsidRDefault="00AF5A79" w:rsidP="00336E8A">
      <w:pPr>
        <w:snapToGrid w:val="0"/>
        <w:jc w:val="both"/>
        <w:rPr>
          <w:b/>
          <w:lang w:val="en-GB" w:eastAsia="en-US"/>
        </w:rPr>
      </w:pPr>
    </w:p>
    <w:p w14:paraId="741049CE" w14:textId="2FEC6277" w:rsidR="00AF5A79" w:rsidRDefault="00AF5A79" w:rsidP="00336E8A">
      <w:pPr>
        <w:snapToGrid w:val="0"/>
        <w:jc w:val="both"/>
        <w:rPr>
          <w:b/>
          <w:lang w:val="en-GB" w:eastAsia="en-US"/>
        </w:rPr>
      </w:pPr>
    </w:p>
    <w:p w14:paraId="1A8A482C" w14:textId="45FF8AC3" w:rsidR="00AF5A79" w:rsidRDefault="00AF5A79" w:rsidP="00336E8A">
      <w:pPr>
        <w:snapToGrid w:val="0"/>
        <w:jc w:val="both"/>
        <w:rPr>
          <w:b/>
          <w:lang w:val="en-GB" w:eastAsia="en-US"/>
        </w:rPr>
      </w:pPr>
    </w:p>
    <w:p w14:paraId="777B3F51" w14:textId="4E38F685" w:rsidR="00AF5A79" w:rsidRDefault="00AF5A79" w:rsidP="00336E8A">
      <w:pPr>
        <w:snapToGrid w:val="0"/>
        <w:jc w:val="both"/>
        <w:rPr>
          <w:b/>
          <w:lang w:val="en-GB" w:eastAsia="en-US"/>
        </w:rPr>
      </w:pPr>
    </w:p>
    <w:p w14:paraId="7A561BF6" w14:textId="547BAFCA" w:rsidR="00AF5A79" w:rsidRDefault="00AF5A79" w:rsidP="00336E8A">
      <w:pPr>
        <w:snapToGrid w:val="0"/>
        <w:jc w:val="both"/>
        <w:rPr>
          <w:b/>
          <w:lang w:val="en-GB" w:eastAsia="en-US"/>
        </w:rPr>
      </w:pPr>
    </w:p>
    <w:p w14:paraId="2813C94D" w14:textId="1A1E5E8D" w:rsidR="00AF5A79" w:rsidRDefault="00AF5A79" w:rsidP="00336E8A">
      <w:pPr>
        <w:snapToGrid w:val="0"/>
        <w:jc w:val="both"/>
        <w:rPr>
          <w:b/>
          <w:lang w:val="en-GB" w:eastAsia="en-US"/>
        </w:rPr>
      </w:pPr>
    </w:p>
    <w:p w14:paraId="1A1DF6F4" w14:textId="0A97BD2B" w:rsidR="00AF5A79" w:rsidRDefault="00AF5A79" w:rsidP="00336E8A">
      <w:pPr>
        <w:snapToGrid w:val="0"/>
        <w:jc w:val="both"/>
        <w:rPr>
          <w:b/>
          <w:lang w:val="en-GB" w:eastAsia="en-US"/>
        </w:rPr>
      </w:pPr>
    </w:p>
    <w:p w14:paraId="7A40DBE1" w14:textId="25404EF6" w:rsidR="00AF5A79" w:rsidRDefault="00AF5A79" w:rsidP="00336E8A">
      <w:pPr>
        <w:snapToGrid w:val="0"/>
        <w:jc w:val="both"/>
        <w:rPr>
          <w:b/>
          <w:lang w:val="en-GB" w:eastAsia="en-US"/>
        </w:rPr>
      </w:pPr>
    </w:p>
    <w:p w14:paraId="2F21EF89" w14:textId="43EF2F24" w:rsidR="00AF5A79" w:rsidRDefault="00AF5A79" w:rsidP="00336E8A">
      <w:pPr>
        <w:snapToGrid w:val="0"/>
        <w:jc w:val="both"/>
        <w:rPr>
          <w:b/>
          <w:lang w:val="en-GB" w:eastAsia="en-US"/>
        </w:rPr>
      </w:pPr>
    </w:p>
    <w:p w14:paraId="49F03FC9" w14:textId="20CBD558" w:rsidR="00AF5A79" w:rsidRDefault="00AF5A79" w:rsidP="00336E8A">
      <w:pPr>
        <w:snapToGrid w:val="0"/>
        <w:jc w:val="both"/>
        <w:rPr>
          <w:b/>
          <w:lang w:val="en-GB" w:eastAsia="en-US"/>
        </w:rPr>
      </w:pPr>
    </w:p>
    <w:p w14:paraId="46C443D8" w14:textId="726B9C1E" w:rsidR="00AF5A79" w:rsidRDefault="00AF5A79" w:rsidP="00336E8A">
      <w:pPr>
        <w:snapToGrid w:val="0"/>
        <w:jc w:val="both"/>
        <w:rPr>
          <w:b/>
          <w:lang w:val="en-GB" w:eastAsia="en-US"/>
        </w:rPr>
      </w:pPr>
    </w:p>
    <w:p w14:paraId="25512542" w14:textId="350F2048" w:rsidR="00AF5A79" w:rsidRDefault="00AF5A79" w:rsidP="00336E8A">
      <w:pPr>
        <w:snapToGrid w:val="0"/>
        <w:jc w:val="both"/>
        <w:rPr>
          <w:b/>
          <w:lang w:val="en-GB" w:eastAsia="en-US"/>
        </w:rPr>
      </w:pPr>
    </w:p>
    <w:p w14:paraId="205632B0" w14:textId="25E35D2F" w:rsidR="00AF5A79" w:rsidRDefault="00AF5A79" w:rsidP="00336E8A">
      <w:pPr>
        <w:snapToGrid w:val="0"/>
        <w:jc w:val="both"/>
        <w:rPr>
          <w:b/>
          <w:lang w:val="en-GB" w:eastAsia="en-US"/>
        </w:rPr>
      </w:pPr>
    </w:p>
    <w:p w14:paraId="1E7AA659" w14:textId="624C68BD" w:rsidR="00AF5A79" w:rsidRDefault="00AF5A79" w:rsidP="00336E8A">
      <w:pPr>
        <w:snapToGrid w:val="0"/>
        <w:jc w:val="both"/>
        <w:rPr>
          <w:b/>
          <w:lang w:val="en-GB" w:eastAsia="en-US"/>
        </w:rPr>
      </w:pPr>
    </w:p>
    <w:p w14:paraId="285B14A5" w14:textId="4933CCB1" w:rsidR="00AF5A79" w:rsidRDefault="00AF5A79" w:rsidP="00336E8A">
      <w:pPr>
        <w:snapToGrid w:val="0"/>
        <w:jc w:val="both"/>
        <w:rPr>
          <w:b/>
          <w:lang w:val="en-GB" w:eastAsia="en-US"/>
        </w:rPr>
      </w:pPr>
    </w:p>
    <w:p w14:paraId="63407877" w14:textId="3B5A6916" w:rsidR="00AF5A79" w:rsidRDefault="00AF5A79" w:rsidP="00336E8A">
      <w:pPr>
        <w:snapToGrid w:val="0"/>
        <w:jc w:val="both"/>
        <w:rPr>
          <w:b/>
          <w:lang w:val="en-GB" w:eastAsia="en-US"/>
        </w:rPr>
      </w:pPr>
    </w:p>
    <w:p w14:paraId="167E5480" w14:textId="077C6E5F" w:rsidR="00AF5A79" w:rsidRDefault="00AF5A79" w:rsidP="00336E8A">
      <w:pPr>
        <w:snapToGrid w:val="0"/>
        <w:jc w:val="both"/>
        <w:rPr>
          <w:b/>
          <w:lang w:val="en-GB" w:eastAsia="en-US"/>
        </w:rPr>
      </w:pPr>
    </w:p>
    <w:p w14:paraId="4BA2EB02" w14:textId="441E83EB" w:rsidR="00AF5A79" w:rsidRDefault="00AF5A79" w:rsidP="00336E8A">
      <w:pPr>
        <w:snapToGrid w:val="0"/>
        <w:jc w:val="both"/>
        <w:rPr>
          <w:b/>
          <w:lang w:val="en-GB" w:eastAsia="en-US"/>
        </w:rPr>
      </w:pPr>
    </w:p>
    <w:p w14:paraId="1D133AF9" w14:textId="77777777" w:rsidR="00AF5A79" w:rsidRDefault="00AF5A79" w:rsidP="00336E8A">
      <w:pPr>
        <w:snapToGrid w:val="0"/>
        <w:jc w:val="both"/>
        <w:rPr>
          <w:b/>
          <w:lang w:val="en-GB" w:eastAsia="en-US"/>
        </w:rPr>
      </w:pPr>
    </w:p>
    <w:p w14:paraId="202B14BB" w14:textId="77777777" w:rsidR="00336E8A" w:rsidRPr="00285F70" w:rsidRDefault="00336E8A" w:rsidP="00336E8A">
      <w:pPr>
        <w:snapToGrid w:val="0"/>
        <w:jc w:val="both"/>
        <w:rPr>
          <w:b/>
          <w:lang w:val="en-GB" w:eastAsia="zh-HK"/>
        </w:rPr>
      </w:pPr>
      <w:r w:rsidRPr="00285F70">
        <w:rPr>
          <w:b/>
          <w:lang w:val="en-GB" w:eastAsia="en-US"/>
        </w:rPr>
        <w:t>Resources</w:t>
      </w:r>
    </w:p>
    <w:p w14:paraId="2FC71517" w14:textId="77777777" w:rsidR="00336E8A" w:rsidRPr="00285F70" w:rsidRDefault="00336E8A" w:rsidP="00336E8A">
      <w:pPr>
        <w:snapToGrid w:val="0"/>
        <w:jc w:val="both"/>
        <w:rPr>
          <w:b/>
          <w:lang w:val="en-GB" w:eastAsia="en-US"/>
        </w:rPr>
      </w:pPr>
    </w:p>
    <w:p w14:paraId="0380CDF4" w14:textId="77777777" w:rsidR="00336E8A" w:rsidRDefault="00336E8A" w:rsidP="00D3166E">
      <w:pPr>
        <w:snapToGrid w:val="0"/>
        <w:ind w:left="480"/>
        <w:jc w:val="both"/>
        <w:rPr>
          <w:bCs/>
          <w:lang w:val="en-GB" w:eastAsia="en-US"/>
        </w:rPr>
      </w:pPr>
      <w:r w:rsidRPr="00285F70">
        <w:rPr>
          <w:bCs/>
          <w:lang w:val="en-GB" w:eastAsia="en-US"/>
        </w:rPr>
        <w:t xml:space="preserve">Aitchison, J. (2001). </w:t>
      </w:r>
      <w:r w:rsidRPr="00285F70">
        <w:rPr>
          <w:bCs/>
          <w:i/>
          <w:iCs/>
          <w:lang w:val="en-GB" w:eastAsia="en-US"/>
        </w:rPr>
        <w:t xml:space="preserve">Language Change: Progress or Decay? </w:t>
      </w:r>
      <w:r w:rsidRPr="00285F70">
        <w:rPr>
          <w:rFonts w:hint="eastAsia"/>
          <w:bCs/>
          <w:lang w:val="en-GB" w:eastAsia="zh-HK"/>
        </w:rPr>
        <w:t>.</w:t>
      </w:r>
      <w:r w:rsidRPr="00285F70">
        <w:rPr>
          <w:bCs/>
          <w:lang w:val="en-GB" w:eastAsia="en-US"/>
        </w:rPr>
        <w:t xml:space="preserve"> Cambridge: Cambridge University Press.</w:t>
      </w:r>
    </w:p>
    <w:p w14:paraId="7F69BEC3" w14:textId="77777777" w:rsidR="00D3166E" w:rsidRPr="00285F70" w:rsidRDefault="00D3166E" w:rsidP="00D3166E">
      <w:pPr>
        <w:snapToGrid w:val="0"/>
        <w:ind w:left="480"/>
        <w:jc w:val="both"/>
        <w:rPr>
          <w:bCs/>
          <w:lang w:val="en-GB" w:eastAsia="zh-HK"/>
        </w:rPr>
      </w:pPr>
    </w:p>
    <w:p w14:paraId="16C836BA" w14:textId="77777777" w:rsidR="00336E8A" w:rsidRDefault="00336E8A" w:rsidP="00D3166E">
      <w:pPr>
        <w:snapToGrid w:val="0"/>
        <w:ind w:left="480"/>
        <w:jc w:val="both"/>
        <w:rPr>
          <w:bCs/>
          <w:lang w:val="en-GB" w:eastAsia="en-US"/>
        </w:rPr>
      </w:pPr>
      <w:r w:rsidRPr="00285F70">
        <w:rPr>
          <w:bCs/>
          <w:lang w:val="en-GB" w:eastAsia="en-US"/>
        </w:rPr>
        <w:t xml:space="preserve">Bolton, K. (2003). </w:t>
      </w:r>
      <w:r w:rsidRPr="00285F70">
        <w:rPr>
          <w:bCs/>
          <w:i/>
          <w:iCs/>
          <w:lang w:val="en-GB" w:eastAsia="en-US"/>
        </w:rPr>
        <w:t xml:space="preserve">Chinese </w:t>
      </w:r>
      <w:proofErr w:type="spellStart"/>
      <w:r w:rsidRPr="00285F70">
        <w:rPr>
          <w:bCs/>
          <w:i/>
          <w:iCs/>
          <w:lang w:val="en-GB" w:eastAsia="en-US"/>
        </w:rPr>
        <w:t>Englishes</w:t>
      </w:r>
      <w:proofErr w:type="spellEnd"/>
      <w:r w:rsidRPr="00285F70">
        <w:rPr>
          <w:bCs/>
          <w:i/>
          <w:iCs/>
          <w:lang w:val="en-GB" w:eastAsia="en-US"/>
        </w:rPr>
        <w:t xml:space="preserve">: A Linguistic History. </w:t>
      </w:r>
      <w:r w:rsidRPr="00285F70">
        <w:rPr>
          <w:bCs/>
          <w:lang w:val="en-GB" w:eastAsia="en-US"/>
        </w:rPr>
        <w:t xml:space="preserve">Cambridge: Cambridge University Press. </w:t>
      </w:r>
    </w:p>
    <w:p w14:paraId="19E84907" w14:textId="77777777" w:rsidR="00D3166E" w:rsidRPr="00285F70" w:rsidRDefault="00D3166E" w:rsidP="00D3166E">
      <w:pPr>
        <w:snapToGrid w:val="0"/>
        <w:ind w:left="480"/>
        <w:jc w:val="both"/>
        <w:rPr>
          <w:bCs/>
          <w:lang w:val="en-GB" w:eastAsia="zh-HK"/>
        </w:rPr>
      </w:pPr>
    </w:p>
    <w:p w14:paraId="7F4641A5" w14:textId="77777777" w:rsidR="00D3166E" w:rsidRDefault="00336E8A" w:rsidP="00D3166E">
      <w:pPr>
        <w:snapToGrid w:val="0"/>
        <w:ind w:left="480"/>
        <w:jc w:val="both"/>
        <w:rPr>
          <w:bCs/>
          <w:lang w:val="en-GB" w:eastAsia="en-US"/>
        </w:rPr>
      </w:pPr>
      <w:r w:rsidRPr="00285F70">
        <w:rPr>
          <w:bCs/>
          <w:lang w:val="en-GB" w:eastAsia="en-US"/>
        </w:rPr>
        <w:t xml:space="preserve">Chambers, J.K. (1995). </w:t>
      </w:r>
      <w:r w:rsidRPr="00285F70">
        <w:rPr>
          <w:bCs/>
          <w:i/>
          <w:iCs/>
          <w:lang w:val="en-GB" w:eastAsia="en-US"/>
        </w:rPr>
        <w:t>Sociolinguistic Theory: Linguistic Variation and Its Soci</w:t>
      </w:r>
      <w:r w:rsidRPr="00285F70">
        <w:rPr>
          <w:rFonts w:hint="eastAsia"/>
          <w:bCs/>
          <w:i/>
          <w:iCs/>
          <w:lang w:val="en-GB" w:eastAsia="zh-HK"/>
        </w:rPr>
        <w:t>ety.</w:t>
      </w:r>
      <w:r w:rsidRPr="00285F70">
        <w:rPr>
          <w:bCs/>
          <w:lang w:val="en-GB" w:eastAsia="en-US"/>
        </w:rPr>
        <w:t xml:space="preserve">  Oxford: Blackwell Publishers.</w:t>
      </w:r>
    </w:p>
    <w:p w14:paraId="4551484F" w14:textId="77777777" w:rsidR="00336E8A" w:rsidRPr="00285F70" w:rsidRDefault="00336E8A" w:rsidP="00D3166E">
      <w:pPr>
        <w:snapToGrid w:val="0"/>
        <w:ind w:left="480"/>
        <w:jc w:val="both"/>
        <w:rPr>
          <w:bCs/>
          <w:lang w:val="en-GB" w:eastAsia="en-US"/>
        </w:rPr>
      </w:pPr>
    </w:p>
    <w:p w14:paraId="5A4FD1CB" w14:textId="77777777" w:rsidR="00336E8A" w:rsidRDefault="00336E8A" w:rsidP="00D3166E">
      <w:pPr>
        <w:snapToGrid w:val="0"/>
        <w:ind w:left="480"/>
        <w:jc w:val="both"/>
      </w:pPr>
      <w:r w:rsidRPr="00285F70">
        <w:rPr>
          <w:lang w:val="en-GB" w:eastAsia="zh-HK"/>
        </w:rPr>
        <w:t xml:space="preserve">Culpeper, J., </w:t>
      </w:r>
      <w:proofErr w:type="spellStart"/>
      <w:r w:rsidRPr="00285F70">
        <w:rPr>
          <w:lang w:val="en-GB" w:eastAsia="zh-HK"/>
        </w:rPr>
        <w:t>Katamba</w:t>
      </w:r>
      <w:proofErr w:type="spellEnd"/>
      <w:r w:rsidRPr="00285F70">
        <w:rPr>
          <w:lang w:val="en-GB" w:eastAsia="zh-HK"/>
        </w:rPr>
        <w:t xml:space="preserve">, F., </w:t>
      </w:r>
      <w:proofErr w:type="spellStart"/>
      <w:r w:rsidRPr="00285F70">
        <w:rPr>
          <w:lang w:val="en-GB" w:eastAsia="zh-HK"/>
        </w:rPr>
        <w:t>Kerswill</w:t>
      </w:r>
      <w:proofErr w:type="spellEnd"/>
      <w:r w:rsidRPr="00285F70">
        <w:rPr>
          <w:lang w:val="en-GB" w:eastAsia="zh-HK"/>
        </w:rPr>
        <w:t xml:space="preserve">, P., </w:t>
      </w:r>
      <w:proofErr w:type="spellStart"/>
      <w:r w:rsidRPr="00285F70">
        <w:rPr>
          <w:lang w:val="en-GB" w:eastAsia="zh-HK"/>
        </w:rPr>
        <w:t>Wodak</w:t>
      </w:r>
      <w:proofErr w:type="spellEnd"/>
      <w:r w:rsidRPr="00285F70">
        <w:rPr>
          <w:lang w:val="en-GB" w:eastAsia="zh-HK"/>
        </w:rPr>
        <w:t xml:space="preserve">, R. and McEnery, T. (eds.). (2009). </w:t>
      </w:r>
      <w:r w:rsidRPr="00285F70">
        <w:rPr>
          <w:bCs/>
          <w:color w:val="000000"/>
          <w:lang w:val="en-GB" w:eastAsia="en-US"/>
        </w:rPr>
        <w:t>E</w:t>
      </w:r>
      <w:r w:rsidRPr="00285F70">
        <w:rPr>
          <w:bCs/>
          <w:i/>
          <w:color w:val="000000"/>
          <w:lang w:val="en-GB" w:eastAsia="en-US"/>
        </w:rPr>
        <w:t>nglish Language: Description, Variation and Context</w:t>
      </w:r>
      <w:r w:rsidRPr="00285F70">
        <w:rPr>
          <w:bCs/>
          <w:color w:val="000000"/>
          <w:lang w:val="en-GB" w:eastAsia="en-US"/>
        </w:rPr>
        <w:t xml:space="preserve">. </w:t>
      </w:r>
      <w:r w:rsidRPr="00285F70">
        <w:t>Hampshire: Palgrave Macmillan.</w:t>
      </w:r>
    </w:p>
    <w:p w14:paraId="43304372" w14:textId="77777777" w:rsidR="00D3166E" w:rsidRPr="00285F70" w:rsidRDefault="00D3166E" w:rsidP="00D3166E">
      <w:pPr>
        <w:snapToGrid w:val="0"/>
        <w:ind w:left="480"/>
        <w:jc w:val="both"/>
      </w:pPr>
    </w:p>
    <w:p w14:paraId="2D983911" w14:textId="77777777" w:rsidR="00336E8A" w:rsidRDefault="00336E8A" w:rsidP="00D3166E">
      <w:pPr>
        <w:snapToGrid w:val="0"/>
        <w:ind w:left="480"/>
        <w:jc w:val="both"/>
        <w:rPr>
          <w:bCs/>
          <w:color w:val="000000"/>
          <w:lang w:val="en-GB" w:eastAsia="en-US"/>
        </w:rPr>
      </w:pPr>
      <w:r w:rsidRPr="00285F70">
        <w:rPr>
          <w:color w:val="000000"/>
          <w:lang w:val="en-GB" w:eastAsia="en-US"/>
        </w:rPr>
        <w:t xml:space="preserve">Duff, P. A. and </w:t>
      </w:r>
      <w:proofErr w:type="spellStart"/>
      <w:r w:rsidRPr="00285F70">
        <w:rPr>
          <w:color w:val="000000"/>
          <w:lang w:val="en-GB" w:eastAsia="en-US"/>
        </w:rPr>
        <w:t>Hornberger</w:t>
      </w:r>
      <w:proofErr w:type="spellEnd"/>
      <w:r w:rsidRPr="00285F70">
        <w:rPr>
          <w:color w:val="000000"/>
          <w:lang w:val="en-GB" w:eastAsia="en-US"/>
        </w:rPr>
        <w:t xml:space="preserve">, N. (eds.). (2008). </w:t>
      </w:r>
      <w:r w:rsidRPr="00285F70">
        <w:rPr>
          <w:bCs/>
          <w:i/>
          <w:color w:val="000000"/>
          <w:lang w:val="en-GB" w:eastAsia="en-US"/>
        </w:rPr>
        <w:t>Language Socialization: Encyclopaedia of Language and Education Volume 8</w:t>
      </w:r>
      <w:r w:rsidRPr="00285F70">
        <w:rPr>
          <w:bCs/>
          <w:color w:val="000000"/>
          <w:lang w:val="en-GB" w:eastAsia="en-US"/>
        </w:rPr>
        <w:t>. New York: Springer.</w:t>
      </w:r>
    </w:p>
    <w:p w14:paraId="43D2140C" w14:textId="77777777" w:rsidR="00D3166E" w:rsidRDefault="00D3166E" w:rsidP="00D3166E">
      <w:pPr>
        <w:snapToGrid w:val="0"/>
        <w:jc w:val="both"/>
        <w:rPr>
          <w:bCs/>
          <w:color w:val="000000"/>
          <w:lang w:val="en-GB" w:eastAsia="en-US"/>
        </w:rPr>
      </w:pPr>
    </w:p>
    <w:p w14:paraId="6D57E626" w14:textId="77777777" w:rsidR="00336E8A" w:rsidRDefault="00336E8A" w:rsidP="00D3166E">
      <w:pPr>
        <w:snapToGrid w:val="0"/>
        <w:ind w:left="480"/>
        <w:jc w:val="both"/>
        <w:rPr>
          <w:bCs/>
          <w:color w:val="000000"/>
          <w:lang w:val="en-GB" w:eastAsia="en-US"/>
        </w:rPr>
      </w:pPr>
      <w:r w:rsidRPr="00285F70">
        <w:rPr>
          <w:bCs/>
          <w:color w:val="000000"/>
          <w:lang w:val="en-GB" w:eastAsia="en-US"/>
        </w:rPr>
        <w:t>Eckert, P. and S. McConnell-</w:t>
      </w:r>
      <w:proofErr w:type="spellStart"/>
      <w:r w:rsidRPr="00285F70">
        <w:rPr>
          <w:bCs/>
          <w:color w:val="000000"/>
          <w:lang w:val="en-GB" w:eastAsia="en-US"/>
        </w:rPr>
        <w:t>Ginet</w:t>
      </w:r>
      <w:proofErr w:type="spellEnd"/>
      <w:r w:rsidRPr="00285F70">
        <w:rPr>
          <w:bCs/>
          <w:color w:val="000000"/>
          <w:lang w:val="en-GB" w:eastAsia="en-US"/>
        </w:rPr>
        <w:t xml:space="preserve">. (2003). </w:t>
      </w:r>
      <w:r w:rsidRPr="00285F70">
        <w:rPr>
          <w:bCs/>
          <w:i/>
          <w:iCs/>
          <w:color w:val="000000"/>
          <w:lang w:val="en-GB" w:eastAsia="en-US"/>
        </w:rPr>
        <w:t>Language and Gender</w:t>
      </w:r>
      <w:r w:rsidRPr="00285F70">
        <w:rPr>
          <w:bCs/>
          <w:color w:val="000000"/>
          <w:lang w:val="en-GB" w:eastAsia="en-US"/>
        </w:rPr>
        <w:t xml:space="preserve">. </w:t>
      </w:r>
      <w:r w:rsidRPr="00285F70">
        <w:rPr>
          <w:bCs/>
          <w:lang w:val="en-GB" w:eastAsia="en-US"/>
        </w:rPr>
        <w:t xml:space="preserve">Cambridge: </w:t>
      </w:r>
      <w:r w:rsidRPr="00285F70">
        <w:rPr>
          <w:bCs/>
          <w:color w:val="000000"/>
          <w:lang w:val="en-GB" w:eastAsia="en-US"/>
        </w:rPr>
        <w:t>Cambridge University Press.</w:t>
      </w:r>
    </w:p>
    <w:p w14:paraId="60253F2E" w14:textId="77777777" w:rsidR="00D3166E" w:rsidRPr="00285F70" w:rsidRDefault="00D3166E" w:rsidP="00D3166E">
      <w:pPr>
        <w:snapToGrid w:val="0"/>
        <w:ind w:left="480"/>
        <w:jc w:val="both"/>
        <w:rPr>
          <w:bCs/>
          <w:color w:val="000000"/>
          <w:lang w:val="en-GB" w:eastAsia="en-US"/>
        </w:rPr>
      </w:pPr>
    </w:p>
    <w:p w14:paraId="1D016FB4" w14:textId="275B511A" w:rsidR="00AF5A79" w:rsidRDefault="00AF5A79" w:rsidP="00AF5A79">
      <w:pPr>
        <w:snapToGrid w:val="0"/>
        <w:ind w:left="480"/>
        <w:jc w:val="both"/>
        <w:rPr>
          <w:lang w:val="en-GB" w:eastAsia="en-US"/>
        </w:rPr>
      </w:pPr>
      <w:r>
        <w:rPr>
          <w:lang w:val="en-GB" w:eastAsia="en-US"/>
        </w:rPr>
        <w:t xml:space="preserve">Fill, A. and </w:t>
      </w:r>
      <w:proofErr w:type="spellStart"/>
      <w:r>
        <w:rPr>
          <w:lang w:val="en-GB" w:eastAsia="en-US"/>
        </w:rPr>
        <w:t>Mühlhäusler</w:t>
      </w:r>
      <w:proofErr w:type="spellEnd"/>
      <w:r>
        <w:rPr>
          <w:lang w:val="en-GB" w:eastAsia="en-US"/>
        </w:rPr>
        <w:t xml:space="preserve">, P. (eds.). (2001). </w:t>
      </w:r>
      <w:r w:rsidRPr="009E2ACF">
        <w:rPr>
          <w:i/>
          <w:iCs/>
          <w:lang w:val="en-GB" w:eastAsia="en-US"/>
        </w:rPr>
        <w:t xml:space="preserve">The </w:t>
      </w:r>
      <w:proofErr w:type="spellStart"/>
      <w:r w:rsidRPr="009E2ACF">
        <w:rPr>
          <w:i/>
          <w:iCs/>
          <w:lang w:val="en-GB" w:eastAsia="en-US"/>
        </w:rPr>
        <w:t>Ecolinguistics</w:t>
      </w:r>
      <w:proofErr w:type="spellEnd"/>
      <w:r w:rsidRPr="009E2ACF">
        <w:rPr>
          <w:i/>
          <w:iCs/>
          <w:lang w:val="en-GB" w:eastAsia="en-US"/>
        </w:rPr>
        <w:t xml:space="preserve"> Readers – Language, Ecology and Environment</w:t>
      </w:r>
      <w:r>
        <w:rPr>
          <w:lang w:val="en-GB" w:eastAsia="en-US"/>
        </w:rPr>
        <w:t xml:space="preserve">. London and New York: </w:t>
      </w:r>
      <w:proofErr w:type="spellStart"/>
      <w:r>
        <w:rPr>
          <w:lang w:val="en-GB" w:eastAsia="en-US"/>
        </w:rPr>
        <w:t>Contiuum</w:t>
      </w:r>
      <w:proofErr w:type="spellEnd"/>
      <w:r>
        <w:rPr>
          <w:lang w:val="en-GB" w:eastAsia="en-US"/>
        </w:rPr>
        <w:t xml:space="preserve">. </w:t>
      </w:r>
    </w:p>
    <w:p w14:paraId="5B271D63" w14:textId="77777777" w:rsidR="00AF5A79" w:rsidRDefault="00AF5A79" w:rsidP="00AF5A79">
      <w:pPr>
        <w:snapToGrid w:val="0"/>
        <w:jc w:val="both"/>
        <w:rPr>
          <w:lang w:val="en-GB" w:eastAsia="en-US"/>
        </w:rPr>
      </w:pPr>
    </w:p>
    <w:p w14:paraId="069F465F" w14:textId="75431AD3" w:rsidR="00AF5A79" w:rsidRDefault="00AF5A79" w:rsidP="00AF5A79">
      <w:pPr>
        <w:snapToGrid w:val="0"/>
        <w:ind w:left="480"/>
        <w:jc w:val="both"/>
        <w:rPr>
          <w:lang w:val="en-GB" w:eastAsia="en-US"/>
        </w:rPr>
      </w:pPr>
      <w:r>
        <w:rPr>
          <w:lang w:val="en-GB" w:eastAsia="en-US"/>
        </w:rPr>
        <w:t xml:space="preserve">Fill, A. and </w:t>
      </w:r>
      <w:proofErr w:type="spellStart"/>
      <w:r>
        <w:rPr>
          <w:lang w:val="en-GB" w:eastAsia="en-US"/>
        </w:rPr>
        <w:t>Penz</w:t>
      </w:r>
      <w:proofErr w:type="spellEnd"/>
      <w:r>
        <w:rPr>
          <w:lang w:val="en-GB" w:eastAsia="en-US"/>
        </w:rPr>
        <w:t xml:space="preserve">, H. (eds.). (2018). </w:t>
      </w:r>
      <w:r w:rsidRPr="00DB1117">
        <w:rPr>
          <w:i/>
          <w:iCs/>
          <w:lang w:val="en-GB" w:eastAsia="en-US"/>
        </w:rPr>
        <w:t xml:space="preserve">The Routledge Handbook of </w:t>
      </w:r>
      <w:proofErr w:type="spellStart"/>
      <w:r w:rsidRPr="00DB1117">
        <w:rPr>
          <w:i/>
          <w:iCs/>
          <w:lang w:val="en-GB" w:eastAsia="en-US"/>
        </w:rPr>
        <w:t>Ecolinguistics</w:t>
      </w:r>
      <w:proofErr w:type="spellEnd"/>
      <w:r>
        <w:rPr>
          <w:lang w:val="en-GB" w:eastAsia="en-US"/>
        </w:rPr>
        <w:t xml:space="preserve">. New York and London: Routledge. </w:t>
      </w:r>
    </w:p>
    <w:p w14:paraId="0FF5BFD3" w14:textId="77777777" w:rsidR="00D3166E" w:rsidRPr="00285F70" w:rsidRDefault="00D3166E" w:rsidP="00D3166E">
      <w:pPr>
        <w:snapToGrid w:val="0"/>
        <w:ind w:left="480"/>
        <w:jc w:val="both"/>
        <w:rPr>
          <w:lang w:val="en-GB" w:eastAsia="zh-HK"/>
        </w:rPr>
      </w:pPr>
    </w:p>
    <w:p w14:paraId="61CCBBA5" w14:textId="77777777" w:rsidR="00336E8A" w:rsidRDefault="00336E8A" w:rsidP="00D3166E">
      <w:pPr>
        <w:snapToGrid w:val="0"/>
        <w:ind w:left="480"/>
        <w:jc w:val="both"/>
        <w:rPr>
          <w:bCs/>
          <w:color w:val="000000"/>
          <w:lang w:val="en-GB" w:eastAsia="en-US"/>
        </w:rPr>
      </w:pPr>
      <w:proofErr w:type="spellStart"/>
      <w:r w:rsidRPr="00285F70">
        <w:rPr>
          <w:color w:val="000000"/>
          <w:lang w:val="en-GB" w:eastAsia="en-US"/>
        </w:rPr>
        <w:t>Gumperz</w:t>
      </w:r>
      <w:proofErr w:type="spellEnd"/>
      <w:r w:rsidRPr="00285F70">
        <w:rPr>
          <w:color w:val="000000"/>
          <w:lang w:val="en-GB" w:eastAsia="en-US"/>
        </w:rPr>
        <w:t xml:space="preserve">, J. and Levinson, S. (eds.). (1999). </w:t>
      </w:r>
      <w:r w:rsidRPr="00285F70">
        <w:rPr>
          <w:bCs/>
          <w:i/>
          <w:color w:val="000000"/>
          <w:lang w:val="en-GB" w:eastAsia="en-US"/>
        </w:rPr>
        <w:t>Rethinking Linguistic Relativity</w:t>
      </w:r>
      <w:r w:rsidRPr="00285F70">
        <w:rPr>
          <w:bCs/>
          <w:color w:val="000000"/>
          <w:lang w:val="en-GB" w:eastAsia="en-US"/>
        </w:rPr>
        <w:t>. Cambridge: Cambridge University Press.</w:t>
      </w:r>
    </w:p>
    <w:p w14:paraId="0647996A" w14:textId="77777777" w:rsidR="00D3166E" w:rsidRDefault="00D3166E" w:rsidP="00D3166E">
      <w:pPr>
        <w:snapToGrid w:val="0"/>
        <w:ind w:left="480"/>
        <w:jc w:val="both"/>
        <w:rPr>
          <w:bCs/>
          <w:lang w:val="en-GB" w:eastAsia="en-US"/>
        </w:rPr>
      </w:pPr>
    </w:p>
    <w:p w14:paraId="03D51D47" w14:textId="77777777" w:rsidR="00AE48D5" w:rsidRDefault="00AE48D5" w:rsidP="00AE48D5">
      <w:pPr>
        <w:ind w:firstLine="480"/>
        <w:outlineLvl w:val="0"/>
        <w:rPr>
          <w:rFonts w:eastAsia="Times New Roman"/>
          <w:color w:val="000000"/>
          <w:kern w:val="36"/>
          <w:lang w:val="en-GB" w:eastAsia="en-GB"/>
        </w:rPr>
      </w:pPr>
      <w:r w:rsidRPr="00AE48D5">
        <w:rPr>
          <w:rFonts w:eastAsia="Times New Roman"/>
          <w:color w:val="000000"/>
          <w:kern w:val="36"/>
          <w:lang w:val="en-GB" w:eastAsia="en-GB"/>
        </w:rPr>
        <w:t xml:space="preserve">Holmes, J. (2013). </w:t>
      </w:r>
      <w:r w:rsidRPr="00AE48D5">
        <w:rPr>
          <w:rFonts w:eastAsia="Times New Roman"/>
          <w:i/>
          <w:color w:val="000000"/>
          <w:kern w:val="36"/>
          <w:lang w:val="en-GB" w:eastAsia="en-GB"/>
        </w:rPr>
        <w:t>An Introduction to Sociolinguistics</w:t>
      </w:r>
      <w:r w:rsidRPr="00AE48D5">
        <w:rPr>
          <w:rFonts w:eastAsia="Times New Roman"/>
          <w:color w:val="000000"/>
          <w:kern w:val="36"/>
          <w:lang w:val="en-GB" w:eastAsia="en-GB"/>
        </w:rPr>
        <w:t xml:space="preserve">. </w:t>
      </w:r>
      <w:r w:rsidR="001D223A">
        <w:rPr>
          <w:rFonts w:eastAsia="Times New Roman"/>
          <w:color w:val="000000"/>
          <w:kern w:val="36"/>
          <w:lang w:val="en-GB" w:eastAsia="en-GB"/>
        </w:rPr>
        <w:t xml:space="preserve"> </w:t>
      </w:r>
      <w:r w:rsidRPr="00AE48D5">
        <w:rPr>
          <w:rFonts w:eastAsia="Times New Roman"/>
          <w:color w:val="000000"/>
          <w:kern w:val="36"/>
          <w:lang w:val="en-GB" w:eastAsia="en-GB"/>
        </w:rPr>
        <w:t>New York: Routledge</w:t>
      </w:r>
      <w:r>
        <w:rPr>
          <w:rFonts w:eastAsia="Times New Roman"/>
          <w:color w:val="000000"/>
          <w:kern w:val="36"/>
          <w:lang w:val="en-GB" w:eastAsia="en-GB"/>
        </w:rPr>
        <w:t>.</w:t>
      </w:r>
    </w:p>
    <w:p w14:paraId="21D0CEE3" w14:textId="77777777" w:rsidR="00AE48D5" w:rsidRPr="00AE48D5" w:rsidRDefault="00AE48D5" w:rsidP="00AE48D5">
      <w:pPr>
        <w:ind w:firstLine="480"/>
        <w:outlineLvl w:val="0"/>
        <w:rPr>
          <w:rFonts w:eastAsia="Times New Roman"/>
          <w:color w:val="000000"/>
          <w:kern w:val="36"/>
          <w:lang w:val="en-GB" w:eastAsia="en-GB"/>
        </w:rPr>
      </w:pPr>
    </w:p>
    <w:p w14:paraId="629DA6BD" w14:textId="77777777" w:rsidR="00336E8A" w:rsidRDefault="00336E8A" w:rsidP="00D3166E">
      <w:pPr>
        <w:snapToGrid w:val="0"/>
        <w:ind w:left="480"/>
        <w:jc w:val="both"/>
        <w:rPr>
          <w:bCs/>
          <w:color w:val="000000"/>
          <w:lang w:val="en-GB" w:eastAsia="en-US"/>
        </w:rPr>
      </w:pPr>
      <w:r w:rsidRPr="00285F70">
        <w:rPr>
          <w:bCs/>
          <w:color w:val="000000"/>
          <w:lang w:val="en-GB" w:eastAsia="en-US"/>
        </w:rPr>
        <w:t xml:space="preserve">Hudson, R.A. (1991). </w:t>
      </w:r>
      <w:r w:rsidRPr="00285F70">
        <w:rPr>
          <w:bCs/>
          <w:i/>
          <w:color w:val="000000"/>
          <w:lang w:val="en-GB" w:eastAsia="en-US"/>
        </w:rPr>
        <w:t>Sociolinguistics</w:t>
      </w:r>
      <w:r w:rsidRPr="00285F70">
        <w:rPr>
          <w:bCs/>
          <w:color w:val="000000"/>
          <w:lang w:val="en-GB" w:eastAsia="en-US"/>
        </w:rPr>
        <w:t>. Cambridge: Cambridge University Press.</w:t>
      </w:r>
    </w:p>
    <w:p w14:paraId="6773FC6C" w14:textId="77777777" w:rsidR="009D7221" w:rsidRDefault="009D7221" w:rsidP="00AF5A79">
      <w:pPr>
        <w:snapToGrid w:val="0"/>
        <w:jc w:val="both"/>
        <w:rPr>
          <w:lang w:val="en-GB" w:eastAsia="en-US"/>
        </w:rPr>
      </w:pPr>
    </w:p>
    <w:p w14:paraId="67A79E96" w14:textId="77777777" w:rsidR="00336E8A" w:rsidRDefault="00336E8A" w:rsidP="00D3166E">
      <w:pPr>
        <w:snapToGrid w:val="0"/>
        <w:ind w:left="480"/>
        <w:jc w:val="both"/>
        <w:rPr>
          <w:lang w:val="en-GB" w:eastAsia="en-US"/>
        </w:rPr>
      </w:pPr>
      <w:r w:rsidRPr="00285F70">
        <w:rPr>
          <w:lang w:val="en-GB" w:eastAsia="en-US"/>
        </w:rPr>
        <w:t>Jourdan, C. and Tuite K. (</w:t>
      </w:r>
      <w:proofErr w:type="spellStart"/>
      <w:r w:rsidRPr="00285F70">
        <w:rPr>
          <w:lang w:val="en-GB" w:eastAsia="en-US"/>
        </w:rPr>
        <w:t>eds</w:t>
      </w:r>
      <w:proofErr w:type="spellEnd"/>
      <w:r w:rsidRPr="00285F70">
        <w:rPr>
          <w:lang w:val="en-GB" w:eastAsia="en-US"/>
        </w:rPr>
        <w:t xml:space="preserve">). (2006). </w:t>
      </w:r>
      <w:r w:rsidRPr="00285F70">
        <w:rPr>
          <w:i/>
          <w:lang w:val="en-GB" w:eastAsia="en-US"/>
        </w:rPr>
        <w:t>Language, Culture, and Society: An introduction to Linguistic Anthropology</w:t>
      </w:r>
      <w:r w:rsidRPr="00285F70">
        <w:rPr>
          <w:lang w:val="en-GB" w:eastAsia="en-US"/>
        </w:rPr>
        <w:t>.  Cambridge: Cambridge University Press.</w:t>
      </w:r>
    </w:p>
    <w:p w14:paraId="247BDB27" w14:textId="77777777" w:rsidR="00D3166E" w:rsidRPr="00D3166E" w:rsidRDefault="00D3166E" w:rsidP="00D3166E">
      <w:pPr>
        <w:snapToGrid w:val="0"/>
        <w:jc w:val="both"/>
        <w:rPr>
          <w:lang w:val="en-GB" w:eastAsia="en-US"/>
        </w:rPr>
      </w:pPr>
    </w:p>
    <w:p w14:paraId="3E9327E8" w14:textId="77777777" w:rsidR="00336E8A" w:rsidRDefault="00336E8A" w:rsidP="00D3166E">
      <w:pPr>
        <w:snapToGrid w:val="0"/>
        <w:ind w:left="480"/>
        <w:jc w:val="both"/>
        <w:rPr>
          <w:lang w:val="en-GB" w:eastAsia="en-US"/>
        </w:rPr>
      </w:pPr>
      <w:proofErr w:type="spellStart"/>
      <w:r w:rsidRPr="00285F70">
        <w:rPr>
          <w:lang w:eastAsia="zh-HK"/>
        </w:rPr>
        <w:t>Kramsch</w:t>
      </w:r>
      <w:proofErr w:type="spellEnd"/>
      <w:r w:rsidRPr="00285F70">
        <w:rPr>
          <w:lang w:eastAsia="zh-HK"/>
        </w:rPr>
        <w:t xml:space="preserve">, C. (ed.). (2002). </w:t>
      </w:r>
      <w:r w:rsidRPr="00285F70">
        <w:rPr>
          <w:i/>
          <w:lang w:eastAsia="zh-HK"/>
        </w:rPr>
        <w:t>Language Acquisition and Language Socialization: Ecological Perspective.</w:t>
      </w:r>
      <w:r w:rsidRPr="00285F70">
        <w:rPr>
          <w:lang w:eastAsia="zh-HK"/>
        </w:rPr>
        <w:t xml:space="preserve"> New York: Continuum.</w:t>
      </w:r>
      <w:r w:rsidRPr="00285F70">
        <w:rPr>
          <w:lang w:val="en-GB" w:eastAsia="en-US"/>
        </w:rPr>
        <w:t xml:space="preserve"> </w:t>
      </w:r>
    </w:p>
    <w:p w14:paraId="2E6EC6B9" w14:textId="77777777" w:rsidR="00D3166E" w:rsidRPr="00285F70" w:rsidRDefault="00D3166E" w:rsidP="00D3166E">
      <w:pPr>
        <w:snapToGrid w:val="0"/>
        <w:ind w:left="480"/>
        <w:jc w:val="both"/>
        <w:rPr>
          <w:lang w:val="en-GB" w:eastAsia="en-US"/>
        </w:rPr>
      </w:pPr>
    </w:p>
    <w:p w14:paraId="6ACA8012" w14:textId="77777777" w:rsidR="00336E8A" w:rsidRDefault="00336E8A" w:rsidP="00D3166E">
      <w:pPr>
        <w:snapToGrid w:val="0"/>
        <w:ind w:left="480"/>
        <w:jc w:val="both"/>
        <w:rPr>
          <w:lang w:val="en-GB" w:eastAsia="en-US"/>
        </w:rPr>
      </w:pPr>
      <w:proofErr w:type="spellStart"/>
      <w:r w:rsidRPr="00285F70">
        <w:rPr>
          <w:lang w:val="en-GB" w:eastAsia="en-US"/>
        </w:rPr>
        <w:t>Kramsch</w:t>
      </w:r>
      <w:proofErr w:type="spellEnd"/>
      <w:r w:rsidRPr="00285F70">
        <w:rPr>
          <w:lang w:val="en-GB" w:eastAsia="en-US"/>
        </w:rPr>
        <w:t xml:space="preserve">, C. and </w:t>
      </w:r>
      <w:proofErr w:type="spellStart"/>
      <w:r w:rsidRPr="00285F70">
        <w:rPr>
          <w:lang w:val="en-GB" w:eastAsia="en-US"/>
        </w:rPr>
        <w:t>Widdowson</w:t>
      </w:r>
      <w:proofErr w:type="spellEnd"/>
      <w:r w:rsidRPr="00285F70">
        <w:rPr>
          <w:lang w:val="en-GB" w:eastAsia="en-US"/>
        </w:rPr>
        <w:t xml:space="preserve">, H. G. (2001). </w:t>
      </w:r>
      <w:r w:rsidRPr="00285F70">
        <w:rPr>
          <w:i/>
          <w:lang w:val="en-GB" w:eastAsia="en-US"/>
        </w:rPr>
        <w:t>Language and Culture</w:t>
      </w:r>
      <w:r w:rsidRPr="00285F70">
        <w:rPr>
          <w:lang w:val="en-GB" w:eastAsia="en-US"/>
        </w:rPr>
        <w:t>. Oxford: Oxford University Press.</w:t>
      </w:r>
    </w:p>
    <w:p w14:paraId="75A01CB6" w14:textId="77777777" w:rsidR="00D3166E" w:rsidRPr="00285F70" w:rsidRDefault="00D3166E" w:rsidP="00D3166E">
      <w:pPr>
        <w:snapToGrid w:val="0"/>
        <w:ind w:left="480"/>
        <w:jc w:val="both"/>
        <w:rPr>
          <w:lang w:val="en-GB" w:eastAsia="en-US"/>
        </w:rPr>
      </w:pPr>
    </w:p>
    <w:p w14:paraId="1A7A5ACB" w14:textId="77777777" w:rsidR="00336E8A" w:rsidRDefault="00336E8A" w:rsidP="00D3166E">
      <w:pPr>
        <w:keepNext/>
        <w:widowControl w:val="0"/>
        <w:snapToGrid w:val="0"/>
        <w:ind w:left="480"/>
        <w:jc w:val="both"/>
        <w:outlineLvl w:val="0"/>
        <w:rPr>
          <w:bCs/>
          <w:color w:val="000000"/>
          <w:kern w:val="2"/>
          <w:lang w:val="en-GB" w:eastAsia="en-US"/>
        </w:rPr>
      </w:pPr>
      <w:r w:rsidRPr="00285F70">
        <w:rPr>
          <w:bCs/>
          <w:color w:val="000000"/>
          <w:kern w:val="2"/>
          <w:lang w:val="en-GB" w:eastAsia="en-US"/>
        </w:rPr>
        <w:t xml:space="preserve">Llamas, C, </w:t>
      </w:r>
      <w:proofErr w:type="spellStart"/>
      <w:r w:rsidRPr="00285F70">
        <w:rPr>
          <w:bCs/>
          <w:color w:val="000000"/>
          <w:kern w:val="2"/>
          <w:lang w:val="en-GB" w:eastAsia="en-US"/>
        </w:rPr>
        <w:t>Mullany</w:t>
      </w:r>
      <w:proofErr w:type="spellEnd"/>
      <w:r w:rsidRPr="00285F70">
        <w:rPr>
          <w:bCs/>
          <w:color w:val="000000"/>
          <w:kern w:val="2"/>
          <w:lang w:val="en-GB" w:eastAsia="en-US"/>
        </w:rPr>
        <w:t xml:space="preserve">, L. and Stockwell, P. (eds.). (2007). The Routledge Companion to Sociolinguistics. New York: Routledge.  </w:t>
      </w:r>
    </w:p>
    <w:p w14:paraId="62F9EE24" w14:textId="77777777" w:rsidR="00D3166E" w:rsidRPr="00285F70" w:rsidRDefault="00D3166E" w:rsidP="00D3166E">
      <w:pPr>
        <w:keepNext/>
        <w:widowControl w:val="0"/>
        <w:snapToGrid w:val="0"/>
        <w:ind w:left="480"/>
        <w:jc w:val="both"/>
        <w:outlineLvl w:val="0"/>
        <w:rPr>
          <w:b/>
          <w:bCs/>
          <w:color w:val="000000"/>
          <w:kern w:val="2"/>
          <w:lang w:val="en-GB" w:eastAsia="en-US"/>
        </w:rPr>
      </w:pPr>
    </w:p>
    <w:p w14:paraId="2931D776" w14:textId="77777777" w:rsidR="00D3166E" w:rsidRDefault="00336E8A" w:rsidP="00D3166E">
      <w:pPr>
        <w:snapToGrid w:val="0"/>
        <w:ind w:left="480"/>
        <w:jc w:val="both"/>
        <w:rPr>
          <w:bCs/>
          <w:color w:val="000000"/>
          <w:lang w:val="en-GB" w:eastAsia="en-US"/>
        </w:rPr>
      </w:pPr>
      <w:r w:rsidRPr="00285F70">
        <w:rPr>
          <w:bCs/>
          <w:lang w:val="en-GB" w:eastAsia="en-US"/>
        </w:rPr>
        <w:t xml:space="preserve">Lucy, J. A. (1996). </w:t>
      </w:r>
      <w:r w:rsidRPr="00285F70">
        <w:rPr>
          <w:bCs/>
          <w:i/>
          <w:color w:val="000000"/>
          <w:lang w:val="en-GB" w:eastAsia="en-US"/>
        </w:rPr>
        <w:t>Language Diversity and Thought: A Reformulation of the Linguistic Relativity Hypothesis</w:t>
      </w:r>
      <w:r w:rsidRPr="00285F70">
        <w:rPr>
          <w:bCs/>
          <w:color w:val="000000"/>
          <w:lang w:val="en-GB" w:eastAsia="en-US"/>
        </w:rPr>
        <w:t>. Cambridge: Cambridge University Press.</w:t>
      </w:r>
    </w:p>
    <w:p w14:paraId="7823916C" w14:textId="77777777" w:rsidR="00336E8A" w:rsidRDefault="00336E8A" w:rsidP="00D3166E">
      <w:pPr>
        <w:snapToGrid w:val="0"/>
        <w:ind w:left="480"/>
        <w:jc w:val="both"/>
        <w:rPr>
          <w:bCs/>
          <w:color w:val="000000"/>
          <w:lang w:val="en-GB" w:eastAsia="en-US"/>
        </w:rPr>
      </w:pPr>
    </w:p>
    <w:p w14:paraId="4C3D2467" w14:textId="77777777" w:rsidR="00336E8A" w:rsidRDefault="00336E8A" w:rsidP="00D3166E">
      <w:pPr>
        <w:snapToGrid w:val="0"/>
        <w:ind w:left="480"/>
        <w:jc w:val="both"/>
        <w:rPr>
          <w:lang w:val="en-GB" w:eastAsia="en-US"/>
        </w:rPr>
      </w:pPr>
      <w:proofErr w:type="spellStart"/>
      <w:r w:rsidRPr="00285F70">
        <w:rPr>
          <w:bCs/>
          <w:color w:val="000000"/>
          <w:lang w:val="en-GB" w:eastAsia="en-US"/>
        </w:rPr>
        <w:lastRenderedPageBreak/>
        <w:t>Nunan</w:t>
      </w:r>
      <w:proofErr w:type="spellEnd"/>
      <w:r w:rsidRPr="00285F70">
        <w:rPr>
          <w:bCs/>
          <w:color w:val="000000"/>
          <w:lang w:val="en-GB" w:eastAsia="en-US"/>
        </w:rPr>
        <w:t xml:space="preserve">, D. and Choi, J. (eds.). (2010). </w:t>
      </w:r>
      <w:r w:rsidRPr="00285F70">
        <w:rPr>
          <w:bCs/>
          <w:i/>
          <w:color w:val="000000"/>
          <w:lang w:val="en-GB" w:eastAsia="en-US"/>
        </w:rPr>
        <w:t>Language and Culture: Reflective Narratives and the Emergence of Identity</w:t>
      </w:r>
      <w:r w:rsidRPr="00285F70">
        <w:rPr>
          <w:bCs/>
          <w:color w:val="000000"/>
          <w:lang w:val="en-GB" w:eastAsia="en-US"/>
        </w:rPr>
        <w:t>.</w:t>
      </w:r>
      <w:r w:rsidRPr="00285F70">
        <w:rPr>
          <w:bCs/>
          <w:i/>
          <w:color w:val="000000"/>
          <w:lang w:val="en-GB" w:eastAsia="en-US"/>
        </w:rPr>
        <w:t xml:space="preserve"> </w:t>
      </w:r>
      <w:r w:rsidRPr="00285F70">
        <w:rPr>
          <w:lang w:val="en-GB" w:eastAsia="en-US"/>
        </w:rPr>
        <w:t xml:space="preserve">New York: Routledge. </w:t>
      </w:r>
    </w:p>
    <w:p w14:paraId="60AA5636" w14:textId="77777777" w:rsidR="00D3166E" w:rsidRPr="00285F70" w:rsidRDefault="00D3166E" w:rsidP="00D3166E">
      <w:pPr>
        <w:snapToGrid w:val="0"/>
        <w:ind w:left="480"/>
        <w:jc w:val="both"/>
        <w:rPr>
          <w:lang w:val="en-GB" w:eastAsia="en-US"/>
        </w:rPr>
      </w:pPr>
    </w:p>
    <w:p w14:paraId="01BA4ACF" w14:textId="77777777" w:rsidR="00336E8A" w:rsidRDefault="00336E8A" w:rsidP="00D3166E">
      <w:pPr>
        <w:snapToGrid w:val="0"/>
        <w:ind w:left="480"/>
        <w:jc w:val="both"/>
        <w:rPr>
          <w:lang w:val="en-GB" w:eastAsia="en-US"/>
        </w:rPr>
      </w:pPr>
      <w:r w:rsidRPr="00285F70">
        <w:rPr>
          <w:lang w:val="en-GB" w:eastAsia="en-US"/>
        </w:rPr>
        <w:t xml:space="preserve">Ochs, E. (1988).  </w:t>
      </w:r>
      <w:r w:rsidRPr="00285F70">
        <w:rPr>
          <w:i/>
          <w:lang w:val="en-GB" w:eastAsia="en-US"/>
        </w:rPr>
        <w:t>Language Acquisition and Language Socialization in a Samoan Village</w:t>
      </w:r>
      <w:r w:rsidRPr="00285F70">
        <w:rPr>
          <w:lang w:val="en-GB" w:eastAsia="en-US"/>
        </w:rPr>
        <w:t>. Cambridge: Cambridge University Press.</w:t>
      </w:r>
    </w:p>
    <w:p w14:paraId="62D49DF8" w14:textId="77777777" w:rsidR="00D3166E" w:rsidRPr="00285F70" w:rsidRDefault="00D3166E" w:rsidP="00D3166E">
      <w:pPr>
        <w:snapToGrid w:val="0"/>
        <w:ind w:left="480"/>
        <w:jc w:val="both"/>
        <w:rPr>
          <w:lang w:val="en-GB" w:eastAsia="en-US"/>
        </w:rPr>
      </w:pPr>
    </w:p>
    <w:p w14:paraId="11BD2AD6" w14:textId="7EBEC452" w:rsidR="00336E8A" w:rsidRDefault="00336E8A" w:rsidP="00D3166E">
      <w:pPr>
        <w:snapToGrid w:val="0"/>
        <w:ind w:left="480"/>
        <w:jc w:val="both"/>
        <w:rPr>
          <w:bCs/>
          <w:lang w:val="en-GB" w:eastAsia="en-US"/>
        </w:rPr>
      </w:pPr>
      <w:r w:rsidRPr="00285F70">
        <w:rPr>
          <w:bCs/>
          <w:lang w:val="en-GB" w:eastAsia="en-US"/>
        </w:rPr>
        <w:t xml:space="preserve">Romaine, S. (2000). </w:t>
      </w:r>
      <w:r w:rsidRPr="00285F70">
        <w:rPr>
          <w:bCs/>
          <w:i/>
          <w:iCs/>
          <w:lang w:val="en-GB" w:eastAsia="en-US"/>
        </w:rPr>
        <w:t>Language in Society: An Introduction to Sociolinguistics.</w:t>
      </w:r>
      <w:r w:rsidRPr="00285F70">
        <w:rPr>
          <w:bCs/>
          <w:lang w:val="en-GB" w:eastAsia="en-US"/>
        </w:rPr>
        <w:t xml:space="preserve">  Oxford: Oxford University Press.</w:t>
      </w:r>
    </w:p>
    <w:p w14:paraId="212101E6" w14:textId="77777777" w:rsidR="00D3166E" w:rsidRPr="00285F70" w:rsidRDefault="00D3166E" w:rsidP="00D3166E">
      <w:pPr>
        <w:snapToGrid w:val="0"/>
        <w:ind w:left="480"/>
        <w:jc w:val="both"/>
        <w:rPr>
          <w:bCs/>
          <w:lang w:val="en-GB" w:eastAsia="en-US"/>
        </w:rPr>
      </w:pPr>
    </w:p>
    <w:p w14:paraId="0A52AA34" w14:textId="69DC2307" w:rsidR="00D3166E" w:rsidRDefault="00AE48D5" w:rsidP="00D3166E">
      <w:pPr>
        <w:snapToGrid w:val="0"/>
        <w:ind w:left="480"/>
        <w:jc w:val="both"/>
        <w:rPr>
          <w:rFonts w:eastAsia="Times New Roman"/>
          <w:lang w:val="en-GB" w:eastAsia="en-GB"/>
        </w:rPr>
      </w:pPr>
      <w:r w:rsidRPr="00D3166E">
        <w:rPr>
          <w:rFonts w:eastAsia="Times New Roman"/>
          <w:bCs/>
          <w:lang w:val="en-GB" w:eastAsia="en-GB"/>
        </w:rPr>
        <w:t xml:space="preserve">Salzmann, Z., </w:t>
      </w:r>
      <w:proofErr w:type="spellStart"/>
      <w:r w:rsidRPr="00D3166E">
        <w:rPr>
          <w:rFonts w:eastAsia="Times New Roman"/>
          <w:bCs/>
          <w:lang w:val="en-GB" w:eastAsia="en-GB"/>
        </w:rPr>
        <w:t>Stanlaw</w:t>
      </w:r>
      <w:proofErr w:type="spellEnd"/>
      <w:r w:rsidRPr="00D3166E">
        <w:rPr>
          <w:rFonts w:eastAsia="Times New Roman"/>
          <w:bCs/>
          <w:lang w:val="en-GB" w:eastAsia="en-GB"/>
        </w:rPr>
        <w:t xml:space="preserve">, J. M. </w:t>
      </w:r>
      <w:r w:rsidR="00AF5A79">
        <w:rPr>
          <w:rFonts w:eastAsia="Times New Roman"/>
          <w:bCs/>
          <w:lang w:val="en-GB" w:eastAsia="en-GB"/>
        </w:rPr>
        <w:t>and</w:t>
      </w:r>
      <w:r w:rsidRPr="00D3166E">
        <w:rPr>
          <w:rFonts w:eastAsia="Times New Roman"/>
          <w:bCs/>
          <w:lang w:val="en-GB" w:eastAsia="en-GB"/>
        </w:rPr>
        <w:t xml:space="preserve"> Adachi, N. (2012). </w:t>
      </w:r>
      <w:r>
        <w:rPr>
          <w:rFonts w:eastAsia="Times New Roman"/>
          <w:bCs/>
          <w:i/>
          <w:lang w:val="en-GB" w:eastAsia="en-GB"/>
        </w:rPr>
        <w:t>Language, C</w:t>
      </w:r>
      <w:r w:rsidRPr="00D3166E">
        <w:rPr>
          <w:rFonts w:eastAsia="Times New Roman"/>
          <w:bCs/>
          <w:i/>
          <w:lang w:val="en-GB" w:eastAsia="en-GB"/>
        </w:rPr>
        <w:t xml:space="preserve">ulture, and </w:t>
      </w:r>
      <w:r>
        <w:rPr>
          <w:rFonts w:eastAsia="Times New Roman"/>
          <w:bCs/>
          <w:i/>
          <w:lang w:val="en-GB" w:eastAsia="en-GB"/>
        </w:rPr>
        <w:t>S</w:t>
      </w:r>
      <w:r w:rsidRPr="00D3166E">
        <w:rPr>
          <w:rFonts w:eastAsia="Times New Roman"/>
          <w:bCs/>
          <w:i/>
          <w:lang w:val="en-GB" w:eastAsia="en-GB"/>
        </w:rPr>
        <w:t>ociety:</w:t>
      </w:r>
      <w:r>
        <w:rPr>
          <w:rFonts w:eastAsia="Times New Roman"/>
          <w:bCs/>
          <w:i/>
          <w:lang w:val="en-GB" w:eastAsia="en-GB"/>
        </w:rPr>
        <w:t xml:space="preserve"> an I</w:t>
      </w:r>
      <w:r w:rsidRPr="00D3166E">
        <w:rPr>
          <w:rFonts w:eastAsia="Times New Roman"/>
          <w:bCs/>
          <w:i/>
          <w:lang w:val="en-GB" w:eastAsia="en-GB"/>
        </w:rPr>
        <w:t xml:space="preserve">ntroduction to </w:t>
      </w:r>
      <w:r>
        <w:rPr>
          <w:rFonts w:eastAsia="Times New Roman"/>
          <w:bCs/>
          <w:i/>
          <w:lang w:val="en-GB" w:eastAsia="en-GB"/>
        </w:rPr>
        <w:t>Linguistic A</w:t>
      </w:r>
      <w:r w:rsidRPr="00D3166E">
        <w:rPr>
          <w:rFonts w:eastAsia="Times New Roman"/>
          <w:bCs/>
          <w:i/>
          <w:lang w:val="en-GB" w:eastAsia="en-GB"/>
        </w:rPr>
        <w:t>nthropology</w:t>
      </w:r>
      <w:r w:rsidRPr="00D3166E">
        <w:rPr>
          <w:rFonts w:eastAsia="Times New Roman"/>
          <w:bCs/>
          <w:lang w:val="en-GB" w:eastAsia="en-GB"/>
        </w:rPr>
        <w:t xml:space="preserve">. </w:t>
      </w:r>
      <w:r w:rsidRPr="00D3166E">
        <w:rPr>
          <w:rFonts w:eastAsia="Times New Roman"/>
          <w:lang w:val="en-GB" w:eastAsia="en-GB"/>
        </w:rPr>
        <w:t>Boulder, CO: Westview Press.</w:t>
      </w:r>
    </w:p>
    <w:p w14:paraId="2058319C" w14:textId="77777777" w:rsidR="00AE48D5" w:rsidRPr="00285F70" w:rsidRDefault="00AE48D5" w:rsidP="00D3166E">
      <w:pPr>
        <w:snapToGrid w:val="0"/>
        <w:ind w:left="480"/>
        <w:jc w:val="both"/>
        <w:rPr>
          <w:bCs/>
          <w:lang w:val="en-GB" w:eastAsia="zh-HK"/>
        </w:rPr>
      </w:pPr>
    </w:p>
    <w:p w14:paraId="7273E14B" w14:textId="18A4D6BE" w:rsidR="00336E8A" w:rsidRDefault="00336E8A" w:rsidP="00D3166E">
      <w:pPr>
        <w:snapToGrid w:val="0"/>
        <w:ind w:left="480"/>
        <w:jc w:val="both"/>
      </w:pPr>
      <w:proofErr w:type="spellStart"/>
      <w:r w:rsidRPr="00285F70">
        <w:rPr>
          <w:bCs/>
          <w:lang w:val="en-GB" w:eastAsia="zh-HK"/>
        </w:rPr>
        <w:t>Sampsom</w:t>
      </w:r>
      <w:proofErr w:type="spellEnd"/>
      <w:r w:rsidRPr="00285F70">
        <w:rPr>
          <w:bCs/>
          <w:lang w:val="en-GB" w:eastAsia="zh-HK"/>
        </w:rPr>
        <w:t xml:space="preserve">, G, Gil, D. and </w:t>
      </w:r>
      <w:proofErr w:type="spellStart"/>
      <w:r w:rsidRPr="00285F70">
        <w:rPr>
          <w:bCs/>
          <w:lang w:val="en-GB" w:eastAsia="zh-HK"/>
        </w:rPr>
        <w:t>Trudgill</w:t>
      </w:r>
      <w:proofErr w:type="spellEnd"/>
      <w:r w:rsidRPr="00285F70">
        <w:rPr>
          <w:bCs/>
          <w:lang w:val="en-GB" w:eastAsia="zh-HK"/>
        </w:rPr>
        <w:t xml:space="preserve">, P. (eds.). (2009). </w:t>
      </w:r>
      <w:r w:rsidRPr="00285F70">
        <w:rPr>
          <w:bCs/>
          <w:i/>
          <w:lang w:val="en-GB" w:eastAsia="zh-HK"/>
        </w:rPr>
        <w:t>Language Complexity as an Evolving Variable</w:t>
      </w:r>
      <w:r w:rsidRPr="00285F70">
        <w:rPr>
          <w:bCs/>
          <w:lang w:val="en-GB" w:eastAsia="zh-HK"/>
        </w:rPr>
        <w:t xml:space="preserve">. </w:t>
      </w:r>
      <w:r w:rsidR="00AF5A79" w:rsidRPr="00285F70">
        <w:t>Oxford:</w:t>
      </w:r>
      <w:r w:rsidRPr="00285F70">
        <w:t xml:space="preserve"> Oxford University Press. </w:t>
      </w:r>
    </w:p>
    <w:p w14:paraId="62970037" w14:textId="77777777" w:rsidR="00D3166E" w:rsidRPr="00285F70" w:rsidRDefault="00D3166E" w:rsidP="00D3166E">
      <w:pPr>
        <w:snapToGrid w:val="0"/>
        <w:ind w:left="480"/>
        <w:jc w:val="both"/>
        <w:rPr>
          <w:bCs/>
          <w:lang w:val="en-GB" w:eastAsia="zh-HK"/>
        </w:rPr>
      </w:pPr>
    </w:p>
    <w:p w14:paraId="55F0357D" w14:textId="77777777" w:rsidR="00336E8A" w:rsidRDefault="00336E8A" w:rsidP="00D3166E">
      <w:pPr>
        <w:keepNext/>
        <w:widowControl w:val="0"/>
        <w:snapToGrid w:val="0"/>
        <w:ind w:left="480"/>
        <w:jc w:val="both"/>
        <w:outlineLvl w:val="0"/>
        <w:rPr>
          <w:kern w:val="2"/>
          <w:lang w:val="en-GB" w:eastAsia="en-US"/>
        </w:rPr>
      </w:pPr>
      <w:proofErr w:type="spellStart"/>
      <w:r w:rsidRPr="00285F70">
        <w:rPr>
          <w:bCs/>
          <w:color w:val="000000"/>
          <w:kern w:val="2"/>
          <w:lang w:val="en-GB" w:eastAsia="en-US"/>
        </w:rPr>
        <w:t>Schieffelin</w:t>
      </w:r>
      <w:proofErr w:type="spellEnd"/>
      <w:r w:rsidRPr="00285F70">
        <w:rPr>
          <w:bCs/>
          <w:color w:val="000000"/>
          <w:kern w:val="2"/>
          <w:lang w:val="en-GB" w:eastAsia="en-US"/>
        </w:rPr>
        <w:t xml:space="preserve">, B. B. and Ochs, E. (eds.). (1995). </w:t>
      </w:r>
      <w:r w:rsidRPr="00285F70">
        <w:rPr>
          <w:bCs/>
          <w:i/>
          <w:color w:val="000000"/>
          <w:kern w:val="2"/>
          <w:lang w:val="en-GB" w:eastAsia="en-US"/>
        </w:rPr>
        <w:t>Language Socialization across Cultures</w:t>
      </w:r>
      <w:r w:rsidRPr="00285F70">
        <w:rPr>
          <w:bCs/>
          <w:color w:val="000000"/>
          <w:kern w:val="2"/>
          <w:lang w:val="en-GB" w:eastAsia="en-US"/>
        </w:rPr>
        <w:t xml:space="preserve">.  </w:t>
      </w:r>
      <w:r w:rsidRPr="00285F70">
        <w:rPr>
          <w:kern w:val="2"/>
          <w:lang w:val="en-GB" w:eastAsia="en-US"/>
        </w:rPr>
        <w:t xml:space="preserve">Cambridge: Cambridge University Press. pp.80-96. </w:t>
      </w:r>
    </w:p>
    <w:p w14:paraId="2A9BD313" w14:textId="77777777" w:rsidR="007A570C" w:rsidRDefault="007A570C" w:rsidP="00AF5A79">
      <w:pPr>
        <w:snapToGrid w:val="0"/>
        <w:jc w:val="both"/>
        <w:rPr>
          <w:lang w:val="en-GB" w:eastAsia="en-US"/>
        </w:rPr>
      </w:pPr>
    </w:p>
    <w:p w14:paraId="36FD4523" w14:textId="77777777" w:rsidR="00336E8A" w:rsidRDefault="00336E8A" w:rsidP="00D3166E">
      <w:pPr>
        <w:snapToGrid w:val="0"/>
        <w:ind w:left="480"/>
        <w:jc w:val="both"/>
        <w:rPr>
          <w:lang w:val="en-GB" w:eastAsia="en-US"/>
        </w:rPr>
      </w:pPr>
      <w:r w:rsidRPr="004D6010">
        <w:rPr>
          <w:lang w:val="en-GB" w:eastAsia="en-US"/>
        </w:rPr>
        <w:t xml:space="preserve">Trivedi, H.C. (1978). Culture in Language Learning. </w:t>
      </w:r>
      <w:r w:rsidRPr="004D6010">
        <w:rPr>
          <w:i/>
          <w:lang w:val="en-GB" w:eastAsia="en-US"/>
        </w:rPr>
        <w:t>ELT Journal</w:t>
      </w:r>
      <w:r w:rsidRPr="004D6010">
        <w:rPr>
          <w:lang w:val="en-GB" w:eastAsia="en-US"/>
        </w:rPr>
        <w:t>.</w:t>
      </w:r>
      <w:r w:rsidRPr="004D6010">
        <w:rPr>
          <w:i/>
          <w:lang w:val="en-GB" w:eastAsia="en-US"/>
        </w:rPr>
        <w:t xml:space="preserve"> </w:t>
      </w:r>
      <w:r w:rsidRPr="004D6010">
        <w:rPr>
          <w:lang w:val="en-GB" w:eastAsia="en-US"/>
        </w:rPr>
        <w:t>XXXII (2): 92-97.</w:t>
      </w:r>
    </w:p>
    <w:p w14:paraId="2BDC448D" w14:textId="77777777" w:rsidR="009D7221" w:rsidRDefault="009D7221" w:rsidP="00AF5A79">
      <w:pPr>
        <w:outlineLvl w:val="0"/>
        <w:rPr>
          <w:rFonts w:eastAsia="Times New Roman"/>
          <w:color w:val="000000"/>
          <w:kern w:val="36"/>
          <w:lang w:val="en-GB" w:eastAsia="en-GB"/>
        </w:rPr>
      </w:pPr>
    </w:p>
    <w:p w14:paraId="3C3EAA57" w14:textId="77777777" w:rsidR="00AE48D5" w:rsidRPr="00AE48D5" w:rsidRDefault="00AE48D5" w:rsidP="00AE48D5">
      <w:pPr>
        <w:ind w:left="480"/>
        <w:outlineLvl w:val="0"/>
        <w:rPr>
          <w:rFonts w:eastAsia="Times New Roman"/>
          <w:color w:val="000000"/>
          <w:kern w:val="36"/>
          <w:lang w:val="en-GB" w:eastAsia="en-GB"/>
        </w:rPr>
      </w:pPr>
      <w:proofErr w:type="spellStart"/>
      <w:r w:rsidRPr="00AE48D5">
        <w:rPr>
          <w:rFonts w:eastAsia="Times New Roman"/>
          <w:color w:val="000000"/>
          <w:kern w:val="36"/>
          <w:lang w:val="en-GB" w:eastAsia="en-GB"/>
        </w:rPr>
        <w:t>Wierzbicka</w:t>
      </w:r>
      <w:proofErr w:type="spellEnd"/>
      <w:r w:rsidRPr="00AE48D5">
        <w:rPr>
          <w:rFonts w:eastAsia="Times New Roman"/>
          <w:color w:val="000000"/>
          <w:kern w:val="36"/>
          <w:lang w:val="en-GB" w:eastAsia="en-GB"/>
        </w:rPr>
        <w:t>, A. (1992). Semantics, Culture, and Cognition: Universal Human Concepts in Culture-Specific Configurations. Oxford: Oxford University Press.</w:t>
      </w:r>
    </w:p>
    <w:p w14:paraId="4B19B2A2" w14:textId="77777777" w:rsidR="00AE48D5" w:rsidRDefault="00AE48D5" w:rsidP="00AE48D5"/>
    <w:p w14:paraId="33E6C153" w14:textId="08F997DA" w:rsidR="005B5CBC" w:rsidRDefault="00336E8A" w:rsidP="00EF7965">
      <w:pPr>
        <w:widowControl w:val="0"/>
        <w:autoSpaceDE w:val="0"/>
        <w:autoSpaceDN w:val="0"/>
        <w:adjustRightInd w:val="0"/>
        <w:snapToGrid w:val="0"/>
        <w:ind w:left="480"/>
        <w:jc w:val="both"/>
        <w:rPr>
          <w:lang w:val="en-GB" w:eastAsia="zh-HK"/>
        </w:rPr>
      </w:pPr>
      <w:r w:rsidRPr="00285F70">
        <w:t>Wright, B</w:t>
      </w:r>
      <w:r w:rsidR="00AF5A79">
        <w:t>.</w:t>
      </w:r>
      <w:r w:rsidRPr="00285F70">
        <w:t xml:space="preserve"> L. (1989). The Power of Articulation. In Karp, I. and </w:t>
      </w:r>
      <w:proofErr w:type="spellStart"/>
      <w:r w:rsidRPr="00285F70">
        <w:t>Arens</w:t>
      </w:r>
      <w:proofErr w:type="spellEnd"/>
      <w:r w:rsidRPr="00285F70">
        <w:t>, W. (</w:t>
      </w:r>
      <w:r w:rsidRPr="00285F70">
        <w:rPr>
          <w:rFonts w:hint="eastAsia"/>
        </w:rPr>
        <w:t>e</w:t>
      </w:r>
      <w:r w:rsidRPr="00285F70">
        <w:t xml:space="preserve">ds.). </w:t>
      </w:r>
      <w:r w:rsidRPr="00285F70">
        <w:rPr>
          <w:i/>
          <w:iCs/>
        </w:rPr>
        <w:t>Creativity of Power: Cosmology and Action in African Societies</w:t>
      </w:r>
      <w:r w:rsidRPr="00285F70">
        <w:t>. Washington, D.C.: Smithsonian Institution Press.</w:t>
      </w:r>
      <w:r w:rsidRPr="00285F70">
        <w:rPr>
          <w:lang w:val="en-GB" w:eastAsia="zh-HK"/>
        </w:rPr>
        <w:t xml:space="preserve"> </w:t>
      </w:r>
    </w:p>
    <w:p w14:paraId="6A43467B" w14:textId="31F3D70B" w:rsidR="00AF5A79" w:rsidRDefault="00AF5A79" w:rsidP="00EF7965">
      <w:pPr>
        <w:widowControl w:val="0"/>
        <w:autoSpaceDE w:val="0"/>
        <w:autoSpaceDN w:val="0"/>
        <w:adjustRightInd w:val="0"/>
        <w:snapToGrid w:val="0"/>
        <w:ind w:left="480"/>
        <w:jc w:val="both"/>
        <w:rPr>
          <w:lang w:val="en-GB" w:eastAsia="zh-HK"/>
        </w:rPr>
      </w:pPr>
    </w:p>
    <w:p w14:paraId="728D8C39" w14:textId="77777777" w:rsidR="00AF5A79" w:rsidRPr="00AF5A79" w:rsidRDefault="00AF5A79" w:rsidP="00AF5A79">
      <w:pPr>
        <w:widowControl w:val="0"/>
        <w:autoSpaceDE w:val="0"/>
        <w:autoSpaceDN w:val="0"/>
        <w:adjustRightInd w:val="0"/>
        <w:snapToGrid w:val="0"/>
        <w:jc w:val="both"/>
        <w:rPr>
          <w:lang w:val="en-GB"/>
        </w:rPr>
      </w:pPr>
    </w:p>
    <w:sectPr w:rsidR="00AF5A79" w:rsidRPr="00AF5A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09FEC" w14:textId="77777777" w:rsidR="005E10D1" w:rsidRDefault="005E10D1" w:rsidP="00EF7965">
      <w:r>
        <w:separator/>
      </w:r>
    </w:p>
  </w:endnote>
  <w:endnote w:type="continuationSeparator" w:id="0">
    <w:p w14:paraId="532C6CC5" w14:textId="77777777" w:rsidR="005E10D1" w:rsidRDefault="005E10D1" w:rsidP="00E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6855"/>
      <w:docPartObj>
        <w:docPartGallery w:val="Page Numbers (Bottom of Page)"/>
        <w:docPartUnique/>
      </w:docPartObj>
    </w:sdtPr>
    <w:sdtEndPr/>
    <w:sdtContent>
      <w:sdt>
        <w:sdtPr>
          <w:id w:val="-1769616900"/>
          <w:docPartObj>
            <w:docPartGallery w:val="Page Numbers (Top of Page)"/>
            <w:docPartUnique/>
          </w:docPartObj>
        </w:sdtPr>
        <w:sdtEndPr/>
        <w:sdtContent>
          <w:p w14:paraId="258ABE24" w14:textId="4BAD916B" w:rsidR="00C32195" w:rsidRDefault="00C32195">
            <w:pPr>
              <w:pStyle w:val="a5"/>
              <w:jc w:val="right"/>
            </w:pPr>
            <w:r>
              <w:t xml:space="preserve">Page </w:t>
            </w:r>
            <w:r>
              <w:rPr>
                <w:b/>
                <w:bCs/>
              </w:rPr>
              <w:fldChar w:fldCharType="begin"/>
            </w:r>
            <w:r>
              <w:rPr>
                <w:b/>
                <w:bCs/>
              </w:rPr>
              <w:instrText xml:space="preserve"> PAGE </w:instrText>
            </w:r>
            <w:r>
              <w:rPr>
                <w:b/>
                <w:bCs/>
              </w:rPr>
              <w:fldChar w:fldCharType="separate"/>
            </w:r>
            <w:r w:rsidR="007C0FC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7C0FC4">
              <w:rPr>
                <w:b/>
                <w:bCs/>
                <w:noProof/>
              </w:rPr>
              <w:t>7</w:t>
            </w:r>
            <w:r>
              <w:rPr>
                <w:b/>
                <w:bCs/>
              </w:rPr>
              <w:fldChar w:fldCharType="end"/>
            </w:r>
          </w:p>
        </w:sdtContent>
      </w:sdt>
    </w:sdtContent>
  </w:sdt>
  <w:p w14:paraId="1E77B5CA" w14:textId="77777777" w:rsidR="00EF7965" w:rsidRDefault="00EF79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5AA5" w14:textId="77777777" w:rsidR="005E10D1" w:rsidRDefault="005E10D1" w:rsidP="00EF7965">
      <w:r>
        <w:separator/>
      </w:r>
    </w:p>
  </w:footnote>
  <w:footnote w:type="continuationSeparator" w:id="0">
    <w:p w14:paraId="6DF8823D" w14:textId="77777777" w:rsidR="005E10D1" w:rsidRDefault="005E10D1" w:rsidP="00EF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3CF"/>
    <w:multiLevelType w:val="hybridMultilevel"/>
    <w:tmpl w:val="56A0CC9C"/>
    <w:lvl w:ilvl="0" w:tplc="CBB21122">
      <w:start w:val="1"/>
      <w:numFmt w:val="bullet"/>
      <w:lvlText w:val=""/>
      <w:lvlJc w:val="left"/>
      <w:pPr>
        <w:ind w:left="480" w:hanging="480"/>
      </w:pPr>
      <w:rPr>
        <w:rFonts w:ascii="Wingdings" w:hAnsi="Wingdings" w:hint="default"/>
        <w:sz w:val="16"/>
      </w:rPr>
    </w:lvl>
    <w:lvl w:ilvl="1" w:tplc="CBB21122">
      <w:start w:val="1"/>
      <w:numFmt w:val="bullet"/>
      <w:lvlText w:val=""/>
      <w:lvlJc w:val="left"/>
      <w:pPr>
        <w:ind w:left="960" w:hanging="480"/>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AE325E2"/>
    <w:multiLevelType w:val="hybridMultilevel"/>
    <w:tmpl w:val="507E4700"/>
    <w:lvl w:ilvl="0" w:tplc="1F984EA2">
      <w:start w:val="1"/>
      <w:numFmt w:val="decimal"/>
      <w:lvlText w:val="%1."/>
      <w:lvlJc w:val="left"/>
      <w:pPr>
        <w:ind w:left="480" w:hanging="480"/>
      </w:pPr>
      <w:rPr>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F76D09"/>
    <w:multiLevelType w:val="hybridMultilevel"/>
    <w:tmpl w:val="674EA88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
    <w:nsid w:val="37556847"/>
    <w:multiLevelType w:val="hybridMultilevel"/>
    <w:tmpl w:val="7A0216EE"/>
    <w:lvl w:ilvl="0" w:tplc="CBB21122">
      <w:start w:val="1"/>
      <w:numFmt w:val="bullet"/>
      <w:lvlText w:val=""/>
      <w:lvlJc w:val="left"/>
      <w:pPr>
        <w:ind w:left="928" w:hanging="360"/>
      </w:pPr>
      <w:rPr>
        <w:rFonts w:ascii="Wingdings" w:hAnsi="Wingdings" w:hint="default"/>
        <w:sz w:val="16"/>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4">
    <w:nsid w:val="3B462B0F"/>
    <w:multiLevelType w:val="hybridMultilevel"/>
    <w:tmpl w:val="387EA45C"/>
    <w:lvl w:ilvl="0" w:tplc="CBB21122">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F8752D5"/>
    <w:multiLevelType w:val="hybridMultilevel"/>
    <w:tmpl w:val="D6807BCE"/>
    <w:lvl w:ilvl="0" w:tplc="CBB21122">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16929C5"/>
    <w:multiLevelType w:val="hybridMultilevel"/>
    <w:tmpl w:val="268E964A"/>
    <w:lvl w:ilvl="0" w:tplc="CBB21122">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27957A1"/>
    <w:multiLevelType w:val="hybridMultilevel"/>
    <w:tmpl w:val="EEE45152"/>
    <w:lvl w:ilvl="0" w:tplc="CBB21122">
      <w:start w:val="1"/>
      <w:numFmt w:val="bullet"/>
      <w:lvlText w:val=""/>
      <w:lvlJc w:val="left"/>
      <w:pPr>
        <w:ind w:left="480" w:hanging="480"/>
      </w:pPr>
      <w:rPr>
        <w:rFonts w:ascii="Wingdings" w:hAnsi="Wingdings" w:hint="default"/>
        <w:sz w:val="16"/>
      </w:rPr>
    </w:lvl>
    <w:lvl w:ilvl="1" w:tplc="CBB21122">
      <w:start w:val="1"/>
      <w:numFmt w:val="bullet"/>
      <w:lvlText w:val=""/>
      <w:lvlJc w:val="left"/>
      <w:pPr>
        <w:ind w:left="960" w:hanging="480"/>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A52694"/>
    <w:multiLevelType w:val="hybridMultilevel"/>
    <w:tmpl w:val="3E9658E2"/>
    <w:lvl w:ilvl="0" w:tplc="CBB21122">
      <w:start w:val="1"/>
      <w:numFmt w:val="bullet"/>
      <w:lvlText w:val=""/>
      <w:lvlJc w:val="left"/>
      <w:pPr>
        <w:ind w:left="521" w:hanging="480"/>
      </w:pPr>
      <w:rPr>
        <w:rFonts w:ascii="Wingdings" w:hAnsi="Wingdings" w:hint="default"/>
        <w:sz w:val="16"/>
      </w:rPr>
    </w:lvl>
    <w:lvl w:ilvl="1" w:tplc="04090003" w:tentative="1">
      <w:start w:val="1"/>
      <w:numFmt w:val="bullet"/>
      <w:lvlText w:val=""/>
      <w:lvlJc w:val="left"/>
      <w:pPr>
        <w:ind w:left="1001" w:hanging="480"/>
      </w:pPr>
      <w:rPr>
        <w:rFonts w:ascii="Wingdings" w:hAnsi="Wingdings" w:hint="default"/>
      </w:rPr>
    </w:lvl>
    <w:lvl w:ilvl="2" w:tplc="04090005" w:tentative="1">
      <w:start w:val="1"/>
      <w:numFmt w:val="bullet"/>
      <w:lvlText w:val=""/>
      <w:lvlJc w:val="left"/>
      <w:pPr>
        <w:ind w:left="1481" w:hanging="480"/>
      </w:pPr>
      <w:rPr>
        <w:rFonts w:ascii="Wingdings" w:hAnsi="Wingdings" w:hint="default"/>
      </w:rPr>
    </w:lvl>
    <w:lvl w:ilvl="3" w:tplc="04090001" w:tentative="1">
      <w:start w:val="1"/>
      <w:numFmt w:val="bullet"/>
      <w:lvlText w:val=""/>
      <w:lvlJc w:val="left"/>
      <w:pPr>
        <w:ind w:left="1961" w:hanging="480"/>
      </w:pPr>
      <w:rPr>
        <w:rFonts w:ascii="Wingdings" w:hAnsi="Wingdings" w:hint="default"/>
      </w:rPr>
    </w:lvl>
    <w:lvl w:ilvl="4" w:tplc="04090003" w:tentative="1">
      <w:start w:val="1"/>
      <w:numFmt w:val="bullet"/>
      <w:lvlText w:val=""/>
      <w:lvlJc w:val="left"/>
      <w:pPr>
        <w:ind w:left="2441" w:hanging="480"/>
      </w:pPr>
      <w:rPr>
        <w:rFonts w:ascii="Wingdings" w:hAnsi="Wingdings" w:hint="default"/>
      </w:rPr>
    </w:lvl>
    <w:lvl w:ilvl="5" w:tplc="04090005" w:tentative="1">
      <w:start w:val="1"/>
      <w:numFmt w:val="bullet"/>
      <w:lvlText w:val=""/>
      <w:lvlJc w:val="left"/>
      <w:pPr>
        <w:ind w:left="2921" w:hanging="480"/>
      </w:pPr>
      <w:rPr>
        <w:rFonts w:ascii="Wingdings" w:hAnsi="Wingdings" w:hint="default"/>
      </w:rPr>
    </w:lvl>
    <w:lvl w:ilvl="6" w:tplc="04090001" w:tentative="1">
      <w:start w:val="1"/>
      <w:numFmt w:val="bullet"/>
      <w:lvlText w:val=""/>
      <w:lvlJc w:val="left"/>
      <w:pPr>
        <w:ind w:left="3401" w:hanging="480"/>
      </w:pPr>
      <w:rPr>
        <w:rFonts w:ascii="Wingdings" w:hAnsi="Wingdings" w:hint="default"/>
      </w:rPr>
    </w:lvl>
    <w:lvl w:ilvl="7" w:tplc="04090003" w:tentative="1">
      <w:start w:val="1"/>
      <w:numFmt w:val="bullet"/>
      <w:lvlText w:val=""/>
      <w:lvlJc w:val="left"/>
      <w:pPr>
        <w:ind w:left="3881" w:hanging="480"/>
      </w:pPr>
      <w:rPr>
        <w:rFonts w:ascii="Wingdings" w:hAnsi="Wingdings" w:hint="default"/>
      </w:rPr>
    </w:lvl>
    <w:lvl w:ilvl="8" w:tplc="04090005" w:tentative="1">
      <w:start w:val="1"/>
      <w:numFmt w:val="bullet"/>
      <w:lvlText w:val=""/>
      <w:lvlJc w:val="left"/>
      <w:pPr>
        <w:ind w:left="4361" w:hanging="480"/>
      </w:pPr>
      <w:rPr>
        <w:rFonts w:ascii="Wingdings" w:hAnsi="Wingdings" w:hint="default"/>
      </w:rPr>
    </w:lvl>
  </w:abstractNum>
  <w:abstractNum w:abstractNumId="9">
    <w:nsid w:val="52F72430"/>
    <w:multiLevelType w:val="hybridMultilevel"/>
    <w:tmpl w:val="B066BF98"/>
    <w:lvl w:ilvl="0" w:tplc="08090001">
      <w:start w:val="1"/>
      <w:numFmt w:val="bullet"/>
      <w:lvlText w:val=""/>
      <w:lvlJc w:val="left"/>
      <w:pPr>
        <w:ind w:left="480" w:hanging="480"/>
      </w:pPr>
      <w:rPr>
        <w:rFonts w:ascii="Symbol" w:hAnsi="Symbol" w:hint="default"/>
        <w:b w:val="0"/>
        <w:i w:val="0"/>
        <w:color w:val="auto"/>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DBE08A9"/>
    <w:multiLevelType w:val="hybridMultilevel"/>
    <w:tmpl w:val="FE1C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872217"/>
    <w:multiLevelType w:val="hybridMultilevel"/>
    <w:tmpl w:val="15BAFAA4"/>
    <w:lvl w:ilvl="0" w:tplc="CBB21122">
      <w:start w:val="1"/>
      <w:numFmt w:val="bullet"/>
      <w:lvlText w:val=""/>
      <w:lvlJc w:val="left"/>
      <w:pPr>
        <w:ind w:left="360" w:hanging="36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F1F428D"/>
    <w:multiLevelType w:val="hybridMultilevel"/>
    <w:tmpl w:val="FE00E2AA"/>
    <w:lvl w:ilvl="0" w:tplc="08090001">
      <w:start w:val="1"/>
      <w:numFmt w:val="bullet"/>
      <w:lvlText w:val=""/>
      <w:lvlJc w:val="left"/>
      <w:pPr>
        <w:ind w:left="480" w:hanging="480"/>
      </w:pPr>
      <w:rPr>
        <w:rFonts w:ascii="Symbol" w:hAnsi="Symbol" w:hint="default"/>
        <w:b w:val="0"/>
        <w:i w:val="0"/>
        <w:color w:val="auto"/>
      </w:rPr>
    </w:lvl>
    <w:lvl w:ilvl="1" w:tplc="08090001">
      <w:start w:val="1"/>
      <w:numFmt w:val="bullet"/>
      <w:lvlText w:val=""/>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2"/>
  </w:num>
  <w:num w:numId="3">
    <w:abstractNumId w:val="8"/>
  </w:num>
  <w:num w:numId="4">
    <w:abstractNumId w:val="3"/>
  </w:num>
  <w:num w:numId="5">
    <w:abstractNumId w:val="6"/>
  </w:num>
  <w:num w:numId="6">
    <w:abstractNumId w:val="4"/>
  </w:num>
  <w:num w:numId="7">
    <w:abstractNumId w:val="11"/>
  </w:num>
  <w:num w:numId="8">
    <w:abstractNumId w:val="5"/>
  </w:num>
  <w:num w:numId="9">
    <w:abstractNumId w:val="0"/>
  </w:num>
  <w:num w:numId="10">
    <w:abstractNumId w:val="7"/>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8A"/>
    <w:rsid w:val="0000120F"/>
    <w:rsid w:val="00051D03"/>
    <w:rsid w:val="000A384E"/>
    <w:rsid w:val="001D223A"/>
    <w:rsid w:val="00280B34"/>
    <w:rsid w:val="00290318"/>
    <w:rsid w:val="002A7DBE"/>
    <w:rsid w:val="002B5400"/>
    <w:rsid w:val="002E3ACD"/>
    <w:rsid w:val="003264E3"/>
    <w:rsid w:val="003326EB"/>
    <w:rsid w:val="00336E8A"/>
    <w:rsid w:val="003826B3"/>
    <w:rsid w:val="00400957"/>
    <w:rsid w:val="004A7F21"/>
    <w:rsid w:val="00517574"/>
    <w:rsid w:val="005253A9"/>
    <w:rsid w:val="00544979"/>
    <w:rsid w:val="005B2E70"/>
    <w:rsid w:val="005B5CBC"/>
    <w:rsid w:val="005E10D1"/>
    <w:rsid w:val="006148C1"/>
    <w:rsid w:val="00664E80"/>
    <w:rsid w:val="00690200"/>
    <w:rsid w:val="006A45D2"/>
    <w:rsid w:val="006D4BA6"/>
    <w:rsid w:val="00717E25"/>
    <w:rsid w:val="007510AE"/>
    <w:rsid w:val="00756697"/>
    <w:rsid w:val="00760383"/>
    <w:rsid w:val="00773624"/>
    <w:rsid w:val="007A570C"/>
    <w:rsid w:val="007C0FC4"/>
    <w:rsid w:val="007D63AC"/>
    <w:rsid w:val="007F49BB"/>
    <w:rsid w:val="0087416B"/>
    <w:rsid w:val="008D0341"/>
    <w:rsid w:val="00957786"/>
    <w:rsid w:val="009816BA"/>
    <w:rsid w:val="00993ED9"/>
    <w:rsid w:val="009B4CBB"/>
    <w:rsid w:val="009D7221"/>
    <w:rsid w:val="009E2ACF"/>
    <w:rsid w:val="00A63BFC"/>
    <w:rsid w:val="00A86581"/>
    <w:rsid w:val="00AA3172"/>
    <w:rsid w:val="00AA5F12"/>
    <w:rsid w:val="00AC4E64"/>
    <w:rsid w:val="00AC6D93"/>
    <w:rsid w:val="00AE48D5"/>
    <w:rsid w:val="00AF5A79"/>
    <w:rsid w:val="00B33B88"/>
    <w:rsid w:val="00B737A3"/>
    <w:rsid w:val="00B90F7B"/>
    <w:rsid w:val="00BA74AA"/>
    <w:rsid w:val="00BB2DEF"/>
    <w:rsid w:val="00BF5C6D"/>
    <w:rsid w:val="00C32195"/>
    <w:rsid w:val="00C66220"/>
    <w:rsid w:val="00C70541"/>
    <w:rsid w:val="00C9610E"/>
    <w:rsid w:val="00CB0081"/>
    <w:rsid w:val="00CF33FF"/>
    <w:rsid w:val="00D3166E"/>
    <w:rsid w:val="00D64D5F"/>
    <w:rsid w:val="00D91CCC"/>
    <w:rsid w:val="00D9471F"/>
    <w:rsid w:val="00DB1117"/>
    <w:rsid w:val="00E02D8F"/>
    <w:rsid w:val="00E62ECE"/>
    <w:rsid w:val="00E82169"/>
    <w:rsid w:val="00EF1E87"/>
    <w:rsid w:val="00EF7965"/>
    <w:rsid w:val="00F14938"/>
    <w:rsid w:val="00F5381D"/>
    <w:rsid w:val="00F54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029C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8A"/>
    <w:pPr>
      <w:spacing w:after="0" w:line="240" w:lineRule="auto"/>
    </w:pPr>
    <w:rPr>
      <w:rFonts w:ascii="Times New Roman" w:hAnsi="Times New Roman" w:cs="Times New Roman"/>
      <w:sz w:val="24"/>
      <w:szCs w:val="24"/>
      <w:lang w:val="en-US" w:eastAsia="zh-TW"/>
    </w:rPr>
  </w:style>
  <w:style w:type="paragraph" w:styleId="1">
    <w:name w:val="heading 1"/>
    <w:basedOn w:val="a"/>
    <w:next w:val="a"/>
    <w:link w:val="10"/>
    <w:qFormat/>
    <w:rsid w:val="00336E8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36E8A"/>
    <w:rPr>
      <w:rFonts w:ascii="Times New Roman" w:eastAsia="新細明體" w:hAnsi="Times New Roman" w:cs="Times New Roman"/>
      <w:b/>
      <w:bCs/>
      <w:sz w:val="24"/>
      <w:szCs w:val="24"/>
      <w:lang w:val="en-US" w:eastAsia="zh-TW"/>
    </w:rPr>
  </w:style>
  <w:style w:type="paragraph" w:styleId="a3">
    <w:name w:val="header"/>
    <w:basedOn w:val="a"/>
    <w:link w:val="a4"/>
    <w:uiPriority w:val="99"/>
    <w:unhideWhenUsed/>
    <w:rsid w:val="00EF7965"/>
    <w:pPr>
      <w:tabs>
        <w:tab w:val="center" w:pos="4513"/>
        <w:tab w:val="right" w:pos="9026"/>
      </w:tabs>
    </w:pPr>
  </w:style>
  <w:style w:type="character" w:customStyle="1" w:styleId="a4">
    <w:name w:val="頁首 字元"/>
    <w:basedOn w:val="a0"/>
    <w:link w:val="a3"/>
    <w:uiPriority w:val="99"/>
    <w:rsid w:val="00EF7965"/>
    <w:rPr>
      <w:rFonts w:ascii="Times New Roman" w:eastAsia="新細明體" w:hAnsi="Times New Roman" w:cs="Times New Roman"/>
      <w:sz w:val="24"/>
      <w:szCs w:val="24"/>
      <w:lang w:val="en-US" w:eastAsia="zh-TW"/>
    </w:rPr>
  </w:style>
  <w:style w:type="paragraph" w:styleId="a5">
    <w:name w:val="footer"/>
    <w:basedOn w:val="a"/>
    <w:link w:val="a6"/>
    <w:uiPriority w:val="99"/>
    <w:unhideWhenUsed/>
    <w:rsid w:val="00EF7965"/>
    <w:pPr>
      <w:tabs>
        <w:tab w:val="center" w:pos="4513"/>
        <w:tab w:val="right" w:pos="9026"/>
      </w:tabs>
    </w:pPr>
  </w:style>
  <w:style w:type="character" w:customStyle="1" w:styleId="a6">
    <w:name w:val="頁尾 字元"/>
    <w:basedOn w:val="a0"/>
    <w:link w:val="a5"/>
    <w:uiPriority w:val="99"/>
    <w:rsid w:val="00EF7965"/>
    <w:rPr>
      <w:rFonts w:ascii="Times New Roman" w:eastAsia="新細明體" w:hAnsi="Times New Roman" w:cs="Times New Roman"/>
      <w:sz w:val="24"/>
      <w:szCs w:val="24"/>
      <w:lang w:val="en-US" w:eastAsia="zh-TW"/>
    </w:rPr>
  </w:style>
  <w:style w:type="paragraph" w:styleId="a7">
    <w:name w:val="List Paragraph"/>
    <w:basedOn w:val="a"/>
    <w:uiPriority w:val="34"/>
    <w:qFormat/>
    <w:rsid w:val="00CB0081"/>
    <w:pPr>
      <w:ind w:left="720"/>
      <w:contextualSpacing/>
    </w:pPr>
  </w:style>
  <w:style w:type="paragraph" w:styleId="a8">
    <w:name w:val="Balloon Text"/>
    <w:basedOn w:val="a"/>
    <w:link w:val="a9"/>
    <w:uiPriority w:val="99"/>
    <w:semiHidden/>
    <w:unhideWhenUsed/>
    <w:rsid w:val="00BF5C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5C6D"/>
    <w:rPr>
      <w:rFonts w:asciiTheme="majorHAnsi" w:eastAsiaTheme="majorEastAsia" w:hAnsiTheme="majorHAnsi" w:cstheme="majorBidi"/>
      <w:sz w:val="18"/>
      <w:szCs w:val="18"/>
      <w:lang w:val="en-US" w:eastAsia="zh-TW"/>
    </w:rPr>
  </w:style>
  <w:style w:type="character" w:styleId="aa">
    <w:name w:val="Hyperlink"/>
    <w:basedOn w:val="a0"/>
    <w:uiPriority w:val="99"/>
    <w:semiHidden/>
    <w:unhideWhenUsed/>
    <w:rsid w:val="00382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8A"/>
    <w:pPr>
      <w:spacing w:after="0" w:line="240" w:lineRule="auto"/>
    </w:pPr>
    <w:rPr>
      <w:rFonts w:ascii="Times New Roman" w:hAnsi="Times New Roman" w:cs="Times New Roman"/>
      <w:sz w:val="24"/>
      <w:szCs w:val="24"/>
      <w:lang w:val="en-US" w:eastAsia="zh-TW"/>
    </w:rPr>
  </w:style>
  <w:style w:type="paragraph" w:styleId="1">
    <w:name w:val="heading 1"/>
    <w:basedOn w:val="a"/>
    <w:next w:val="a"/>
    <w:link w:val="10"/>
    <w:qFormat/>
    <w:rsid w:val="00336E8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36E8A"/>
    <w:rPr>
      <w:rFonts w:ascii="Times New Roman" w:eastAsia="新細明體" w:hAnsi="Times New Roman" w:cs="Times New Roman"/>
      <w:b/>
      <w:bCs/>
      <w:sz w:val="24"/>
      <w:szCs w:val="24"/>
      <w:lang w:val="en-US" w:eastAsia="zh-TW"/>
    </w:rPr>
  </w:style>
  <w:style w:type="paragraph" w:styleId="a3">
    <w:name w:val="header"/>
    <w:basedOn w:val="a"/>
    <w:link w:val="a4"/>
    <w:uiPriority w:val="99"/>
    <w:unhideWhenUsed/>
    <w:rsid w:val="00EF7965"/>
    <w:pPr>
      <w:tabs>
        <w:tab w:val="center" w:pos="4513"/>
        <w:tab w:val="right" w:pos="9026"/>
      </w:tabs>
    </w:pPr>
  </w:style>
  <w:style w:type="character" w:customStyle="1" w:styleId="a4">
    <w:name w:val="頁首 字元"/>
    <w:basedOn w:val="a0"/>
    <w:link w:val="a3"/>
    <w:uiPriority w:val="99"/>
    <w:rsid w:val="00EF7965"/>
    <w:rPr>
      <w:rFonts w:ascii="Times New Roman" w:eastAsia="新細明體" w:hAnsi="Times New Roman" w:cs="Times New Roman"/>
      <w:sz w:val="24"/>
      <w:szCs w:val="24"/>
      <w:lang w:val="en-US" w:eastAsia="zh-TW"/>
    </w:rPr>
  </w:style>
  <w:style w:type="paragraph" w:styleId="a5">
    <w:name w:val="footer"/>
    <w:basedOn w:val="a"/>
    <w:link w:val="a6"/>
    <w:uiPriority w:val="99"/>
    <w:unhideWhenUsed/>
    <w:rsid w:val="00EF7965"/>
    <w:pPr>
      <w:tabs>
        <w:tab w:val="center" w:pos="4513"/>
        <w:tab w:val="right" w:pos="9026"/>
      </w:tabs>
    </w:pPr>
  </w:style>
  <w:style w:type="character" w:customStyle="1" w:styleId="a6">
    <w:name w:val="頁尾 字元"/>
    <w:basedOn w:val="a0"/>
    <w:link w:val="a5"/>
    <w:uiPriority w:val="99"/>
    <w:rsid w:val="00EF7965"/>
    <w:rPr>
      <w:rFonts w:ascii="Times New Roman" w:eastAsia="新細明體" w:hAnsi="Times New Roman" w:cs="Times New Roman"/>
      <w:sz w:val="24"/>
      <w:szCs w:val="24"/>
      <w:lang w:val="en-US" w:eastAsia="zh-TW"/>
    </w:rPr>
  </w:style>
  <w:style w:type="paragraph" w:styleId="a7">
    <w:name w:val="List Paragraph"/>
    <w:basedOn w:val="a"/>
    <w:uiPriority w:val="34"/>
    <w:qFormat/>
    <w:rsid w:val="00CB0081"/>
    <w:pPr>
      <w:ind w:left="720"/>
      <w:contextualSpacing/>
    </w:pPr>
  </w:style>
  <w:style w:type="paragraph" w:styleId="a8">
    <w:name w:val="Balloon Text"/>
    <w:basedOn w:val="a"/>
    <w:link w:val="a9"/>
    <w:uiPriority w:val="99"/>
    <w:semiHidden/>
    <w:unhideWhenUsed/>
    <w:rsid w:val="00BF5C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5C6D"/>
    <w:rPr>
      <w:rFonts w:asciiTheme="majorHAnsi" w:eastAsiaTheme="majorEastAsia" w:hAnsiTheme="majorHAnsi" w:cstheme="majorBidi"/>
      <w:sz w:val="18"/>
      <w:szCs w:val="18"/>
      <w:lang w:val="en-US" w:eastAsia="zh-TW"/>
    </w:rPr>
  </w:style>
  <w:style w:type="character" w:styleId="aa">
    <w:name w:val="Hyperlink"/>
    <w:basedOn w:val="a0"/>
    <w:uiPriority w:val="99"/>
    <w:semiHidden/>
    <w:unhideWhenUsed/>
    <w:rsid w:val="00382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0316">
      <w:bodyDiv w:val="1"/>
      <w:marLeft w:val="120"/>
      <w:marRight w:val="120"/>
      <w:marTop w:val="0"/>
      <w:marBottom w:val="0"/>
      <w:divBdr>
        <w:top w:val="none" w:sz="0" w:space="0" w:color="auto"/>
        <w:left w:val="none" w:sz="0" w:space="0" w:color="auto"/>
        <w:bottom w:val="none" w:sz="0" w:space="0" w:color="auto"/>
        <w:right w:val="none" w:sz="0" w:space="0" w:color="auto"/>
      </w:divBdr>
      <w:divsChild>
        <w:div w:id="1684747211">
          <w:marLeft w:val="0"/>
          <w:marRight w:val="0"/>
          <w:marTop w:val="0"/>
          <w:marBottom w:val="0"/>
          <w:divBdr>
            <w:top w:val="none" w:sz="0" w:space="0" w:color="auto"/>
            <w:left w:val="none" w:sz="0" w:space="0" w:color="auto"/>
            <w:bottom w:val="none" w:sz="0" w:space="0" w:color="auto"/>
            <w:right w:val="none" w:sz="0" w:space="0" w:color="auto"/>
          </w:divBdr>
          <w:divsChild>
            <w:div w:id="1487821433">
              <w:marLeft w:val="0"/>
              <w:marRight w:val="0"/>
              <w:marTop w:val="0"/>
              <w:marBottom w:val="0"/>
              <w:divBdr>
                <w:top w:val="none" w:sz="0" w:space="0" w:color="auto"/>
                <w:left w:val="none" w:sz="0" w:space="0" w:color="auto"/>
                <w:bottom w:val="none" w:sz="0" w:space="0" w:color="auto"/>
                <w:right w:val="none" w:sz="0" w:space="0" w:color="auto"/>
              </w:divBdr>
              <w:divsChild>
                <w:div w:id="1945190060">
                  <w:marLeft w:val="0"/>
                  <w:marRight w:val="0"/>
                  <w:marTop w:val="0"/>
                  <w:marBottom w:val="0"/>
                  <w:divBdr>
                    <w:top w:val="none" w:sz="0" w:space="0" w:color="auto"/>
                    <w:left w:val="none" w:sz="0" w:space="0" w:color="auto"/>
                    <w:bottom w:val="none" w:sz="0" w:space="0" w:color="auto"/>
                    <w:right w:val="none" w:sz="0" w:space="0" w:color="auto"/>
                  </w:divBdr>
                  <w:divsChild>
                    <w:div w:id="1960603866">
                      <w:marLeft w:val="0"/>
                      <w:marRight w:val="0"/>
                      <w:marTop w:val="0"/>
                      <w:marBottom w:val="0"/>
                      <w:divBdr>
                        <w:top w:val="none" w:sz="0" w:space="0" w:color="auto"/>
                        <w:left w:val="none" w:sz="0" w:space="0" w:color="auto"/>
                        <w:bottom w:val="none" w:sz="0" w:space="0" w:color="auto"/>
                        <w:right w:val="none" w:sz="0" w:space="0" w:color="auto"/>
                      </w:divBdr>
                      <w:divsChild>
                        <w:div w:id="539434253">
                          <w:marLeft w:val="0"/>
                          <w:marRight w:val="0"/>
                          <w:marTop w:val="0"/>
                          <w:marBottom w:val="0"/>
                          <w:divBdr>
                            <w:top w:val="none" w:sz="0" w:space="0" w:color="auto"/>
                            <w:left w:val="none" w:sz="0" w:space="0" w:color="auto"/>
                            <w:bottom w:val="none" w:sz="0" w:space="0" w:color="auto"/>
                            <w:right w:val="none" w:sz="0" w:space="0" w:color="auto"/>
                          </w:divBdr>
                        </w:div>
                        <w:div w:id="344673236">
                          <w:marLeft w:val="0"/>
                          <w:marRight w:val="0"/>
                          <w:marTop w:val="0"/>
                          <w:marBottom w:val="0"/>
                          <w:divBdr>
                            <w:top w:val="none" w:sz="0" w:space="0" w:color="auto"/>
                            <w:left w:val="none" w:sz="0" w:space="0" w:color="auto"/>
                            <w:bottom w:val="none" w:sz="0" w:space="0" w:color="auto"/>
                            <w:right w:val="none" w:sz="0" w:space="0" w:color="auto"/>
                          </w:divBdr>
                        </w:div>
                        <w:div w:id="481777477">
                          <w:marLeft w:val="240"/>
                          <w:marRight w:val="0"/>
                          <w:marTop w:val="15"/>
                          <w:marBottom w:val="0"/>
                          <w:divBdr>
                            <w:top w:val="none" w:sz="0" w:space="0" w:color="auto"/>
                            <w:left w:val="none" w:sz="0" w:space="0" w:color="auto"/>
                            <w:bottom w:val="none" w:sz="0" w:space="0" w:color="auto"/>
                            <w:right w:val="none" w:sz="0" w:space="0" w:color="auto"/>
                          </w:divBdr>
                        </w:div>
                        <w:div w:id="657078774">
                          <w:marLeft w:val="0"/>
                          <w:marRight w:val="0"/>
                          <w:marTop w:val="150"/>
                          <w:marBottom w:val="0"/>
                          <w:divBdr>
                            <w:top w:val="none" w:sz="0" w:space="0" w:color="auto"/>
                            <w:left w:val="none" w:sz="0" w:space="0" w:color="auto"/>
                            <w:bottom w:val="none" w:sz="0" w:space="0" w:color="auto"/>
                            <w:right w:val="none" w:sz="0" w:space="0" w:color="auto"/>
                          </w:divBdr>
                        </w:div>
                        <w:div w:id="904879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24415">
      <w:bodyDiv w:val="1"/>
      <w:marLeft w:val="120"/>
      <w:marRight w:val="120"/>
      <w:marTop w:val="0"/>
      <w:marBottom w:val="0"/>
      <w:divBdr>
        <w:top w:val="none" w:sz="0" w:space="0" w:color="auto"/>
        <w:left w:val="none" w:sz="0" w:space="0" w:color="auto"/>
        <w:bottom w:val="none" w:sz="0" w:space="0" w:color="auto"/>
        <w:right w:val="none" w:sz="0" w:space="0" w:color="auto"/>
      </w:divBdr>
      <w:divsChild>
        <w:div w:id="1717122733">
          <w:marLeft w:val="0"/>
          <w:marRight w:val="0"/>
          <w:marTop w:val="0"/>
          <w:marBottom w:val="0"/>
          <w:divBdr>
            <w:top w:val="none" w:sz="0" w:space="0" w:color="auto"/>
            <w:left w:val="none" w:sz="0" w:space="0" w:color="auto"/>
            <w:bottom w:val="none" w:sz="0" w:space="0" w:color="auto"/>
            <w:right w:val="none" w:sz="0" w:space="0" w:color="auto"/>
          </w:divBdr>
          <w:divsChild>
            <w:div w:id="414595435">
              <w:marLeft w:val="0"/>
              <w:marRight w:val="0"/>
              <w:marTop w:val="0"/>
              <w:marBottom w:val="0"/>
              <w:divBdr>
                <w:top w:val="none" w:sz="0" w:space="0" w:color="auto"/>
                <w:left w:val="none" w:sz="0" w:space="0" w:color="auto"/>
                <w:bottom w:val="none" w:sz="0" w:space="0" w:color="auto"/>
                <w:right w:val="none" w:sz="0" w:space="0" w:color="auto"/>
              </w:divBdr>
              <w:divsChild>
                <w:div w:id="84571268">
                  <w:marLeft w:val="0"/>
                  <w:marRight w:val="0"/>
                  <w:marTop w:val="0"/>
                  <w:marBottom w:val="0"/>
                  <w:divBdr>
                    <w:top w:val="none" w:sz="0" w:space="0" w:color="auto"/>
                    <w:left w:val="none" w:sz="0" w:space="0" w:color="auto"/>
                    <w:bottom w:val="none" w:sz="0" w:space="0" w:color="auto"/>
                    <w:right w:val="none" w:sz="0" w:space="0" w:color="auto"/>
                  </w:divBdr>
                  <w:divsChild>
                    <w:div w:id="1249729769">
                      <w:marLeft w:val="0"/>
                      <w:marRight w:val="0"/>
                      <w:marTop w:val="0"/>
                      <w:marBottom w:val="0"/>
                      <w:divBdr>
                        <w:top w:val="none" w:sz="0" w:space="0" w:color="auto"/>
                        <w:left w:val="none" w:sz="0" w:space="0" w:color="auto"/>
                        <w:bottom w:val="none" w:sz="0" w:space="0" w:color="auto"/>
                        <w:right w:val="none" w:sz="0" w:space="0" w:color="auto"/>
                      </w:divBdr>
                      <w:divsChild>
                        <w:div w:id="1163013464">
                          <w:marLeft w:val="0"/>
                          <w:marRight w:val="0"/>
                          <w:marTop w:val="0"/>
                          <w:marBottom w:val="0"/>
                          <w:divBdr>
                            <w:top w:val="none" w:sz="0" w:space="0" w:color="auto"/>
                            <w:left w:val="none" w:sz="0" w:space="0" w:color="auto"/>
                            <w:bottom w:val="none" w:sz="0" w:space="0" w:color="auto"/>
                            <w:right w:val="none" w:sz="0" w:space="0" w:color="auto"/>
                          </w:divBdr>
                        </w:div>
                        <w:div w:id="385836050">
                          <w:marLeft w:val="0"/>
                          <w:marRight w:val="0"/>
                          <w:marTop w:val="0"/>
                          <w:marBottom w:val="0"/>
                          <w:divBdr>
                            <w:top w:val="none" w:sz="0" w:space="0" w:color="auto"/>
                            <w:left w:val="none" w:sz="0" w:space="0" w:color="auto"/>
                            <w:bottom w:val="none" w:sz="0" w:space="0" w:color="auto"/>
                            <w:right w:val="none" w:sz="0" w:space="0" w:color="auto"/>
                          </w:divBdr>
                        </w:div>
                        <w:div w:id="427890546">
                          <w:marLeft w:val="240"/>
                          <w:marRight w:val="0"/>
                          <w:marTop w:val="15"/>
                          <w:marBottom w:val="0"/>
                          <w:divBdr>
                            <w:top w:val="none" w:sz="0" w:space="0" w:color="auto"/>
                            <w:left w:val="none" w:sz="0" w:space="0" w:color="auto"/>
                            <w:bottom w:val="none" w:sz="0" w:space="0" w:color="auto"/>
                            <w:right w:val="none" w:sz="0" w:space="0" w:color="auto"/>
                          </w:divBdr>
                        </w:div>
                        <w:div w:id="169419906">
                          <w:marLeft w:val="0"/>
                          <w:marRight w:val="0"/>
                          <w:marTop w:val="150"/>
                          <w:marBottom w:val="0"/>
                          <w:divBdr>
                            <w:top w:val="none" w:sz="0" w:space="0" w:color="auto"/>
                            <w:left w:val="none" w:sz="0" w:space="0" w:color="auto"/>
                            <w:bottom w:val="none" w:sz="0" w:space="0" w:color="auto"/>
                            <w:right w:val="none" w:sz="0" w:space="0" w:color="auto"/>
                          </w:divBdr>
                        </w:div>
                        <w:div w:id="721948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78977">
      <w:bodyDiv w:val="1"/>
      <w:marLeft w:val="0"/>
      <w:marRight w:val="0"/>
      <w:marTop w:val="0"/>
      <w:marBottom w:val="0"/>
      <w:divBdr>
        <w:top w:val="none" w:sz="0" w:space="0" w:color="auto"/>
        <w:left w:val="none" w:sz="0" w:space="0" w:color="auto"/>
        <w:bottom w:val="none" w:sz="0" w:space="0" w:color="auto"/>
        <w:right w:val="none" w:sz="0" w:space="0" w:color="auto"/>
      </w:divBdr>
      <w:divsChild>
        <w:div w:id="1343165684">
          <w:marLeft w:val="0"/>
          <w:marRight w:val="0"/>
          <w:marTop w:val="0"/>
          <w:marBottom w:val="0"/>
          <w:divBdr>
            <w:top w:val="none" w:sz="0" w:space="0" w:color="auto"/>
            <w:left w:val="none" w:sz="0" w:space="0" w:color="auto"/>
            <w:bottom w:val="none" w:sz="0" w:space="0" w:color="auto"/>
            <w:right w:val="none" w:sz="0" w:space="0" w:color="auto"/>
          </w:divBdr>
          <w:divsChild>
            <w:div w:id="49354265">
              <w:marLeft w:val="0"/>
              <w:marRight w:val="0"/>
              <w:marTop w:val="0"/>
              <w:marBottom w:val="0"/>
              <w:divBdr>
                <w:top w:val="none" w:sz="0" w:space="0" w:color="auto"/>
                <w:left w:val="none" w:sz="0" w:space="0" w:color="auto"/>
                <w:bottom w:val="none" w:sz="0" w:space="0" w:color="auto"/>
                <w:right w:val="none" w:sz="0" w:space="0" w:color="auto"/>
              </w:divBdr>
              <w:divsChild>
                <w:div w:id="413938932">
                  <w:marLeft w:val="0"/>
                  <w:marRight w:val="0"/>
                  <w:marTop w:val="0"/>
                  <w:marBottom w:val="0"/>
                  <w:divBdr>
                    <w:top w:val="none" w:sz="0" w:space="0" w:color="auto"/>
                    <w:left w:val="none" w:sz="0" w:space="0" w:color="auto"/>
                    <w:bottom w:val="none" w:sz="0" w:space="0" w:color="auto"/>
                    <w:right w:val="none" w:sz="0" w:space="0" w:color="auto"/>
                  </w:divBdr>
                  <w:divsChild>
                    <w:div w:id="1210458518">
                      <w:marLeft w:val="0"/>
                      <w:marRight w:val="0"/>
                      <w:marTop w:val="0"/>
                      <w:marBottom w:val="0"/>
                      <w:divBdr>
                        <w:top w:val="none" w:sz="0" w:space="0" w:color="auto"/>
                        <w:left w:val="none" w:sz="0" w:space="0" w:color="auto"/>
                        <w:bottom w:val="none" w:sz="0" w:space="0" w:color="auto"/>
                        <w:right w:val="none" w:sz="0" w:space="0" w:color="auto"/>
                      </w:divBdr>
                      <w:divsChild>
                        <w:div w:id="15341504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educationpolicy.org/whatareleps/languagemarginaliz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dtu.org.za/docs/subs/2011/africanlangu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Yam</dc:creator>
  <cp:lastModifiedBy>User</cp:lastModifiedBy>
  <cp:revision>4</cp:revision>
  <cp:lastPrinted>2019-07-22T01:08:00Z</cp:lastPrinted>
  <dcterms:created xsi:type="dcterms:W3CDTF">2019-07-22T01:04:00Z</dcterms:created>
  <dcterms:modified xsi:type="dcterms:W3CDTF">2019-07-22T01:08:00Z</dcterms:modified>
</cp:coreProperties>
</file>