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75" w:rsidRDefault="00FC0557" w:rsidP="0064245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Master of Arts</w:t>
      </w:r>
      <w:r w:rsidR="006967BE">
        <w:rPr>
          <w:rFonts w:ascii="Times New Roman" w:hAnsi="Times New Roman"/>
        </w:rPr>
        <w:t xml:space="preserve"> in </w:t>
      </w:r>
      <w:r w:rsidR="005D6145">
        <w:rPr>
          <w:rFonts w:ascii="Times New Roman" w:hAnsi="Times New Roman"/>
        </w:rPr>
        <w:t xml:space="preserve">Interdisciplinary </w:t>
      </w:r>
      <w:r w:rsidR="006967BE">
        <w:rPr>
          <w:rFonts w:ascii="Times New Roman" w:hAnsi="Times New Roman"/>
        </w:rPr>
        <w:t>Cultural Studies</w:t>
      </w:r>
    </w:p>
    <w:p w:rsidR="000A3B2B" w:rsidRPr="00E764D0" w:rsidRDefault="007C0ED0" w:rsidP="00642456">
      <w:pPr>
        <w:pStyle w:val="a5"/>
        <w:rPr>
          <w:rFonts w:ascii="Times New Roman" w:hAnsi="Times New Roman"/>
        </w:rPr>
      </w:pPr>
      <w:r>
        <w:rPr>
          <w:rFonts w:ascii="Times New Roman" w:hAnsi="Times New Roman" w:hint="eastAsia"/>
        </w:rPr>
        <w:t>2019-2020</w:t>
      </w:r>
    </w:p>
    <w:p w:rsidR="00E65175" w:rsidRPr="00E764D0" w:rsidRDefault="00E65175" w:rsidP="00642456">
      <w:pPr>
        <w:snapToGrid w:val="0"/>
      </w:pPr>
    </w:p>
    <w:p w:rsidR="00A45600" w:rsidRPr="00E764D0" w:rsidRDefault="000F4F7E" w:rsidP="00BC2EFB">
      <w:pPr>
        <w:snapToGrid w:val="0"/>
      </w:pPr>
      <w:r w:rsidRPr="00E764D0">
        <w:rPr>
          <w:b/>
        </w:rPr>
        <w:t>Course Title</w:t>
      </w:r>
      <w:r w:rsidRPr="00E764D0">
        <w:tab/>
      </w:r>
      <w:r w:rsidR="00FC0557">
        <w:tab/>
      </w:r>
      <w:r w:rsidR="00FC0557">
        <w:tab/>
      </w:r>
      <w:r w:rsidR="00FC0557">
        <w:tab/>
      </w:r>
      <w:r w:rsidR="00BC2EFB">
        <w:tab/>
      </w:r>
      <w:r w:rsidR="003C3169">
        <w:t xml:space="preserve">: </w:t>
      </w:r>
      <w:r w:rsidR="00E8306B">
        <w:t xml:space="preserve">Literature and </w:t>
      </w:r>
      <w:r w:rsidR="00A45600">
        <w:t>Visual Culture</w:t>
      </w:r>
    </w:p>
    <w:p w:rsidR="00642456" w:rsidRPr="00E764D0" w:rsidRDefault="00642456" w:rsidP="00642456">
      <w:pPr>
        <w:snapToGrid w:val="0"/>
        <w:rPr>
          <w:b/>
        </w:rPr>
      </w:pPr>
    </w:p>
    <w:p w:rsidR="000F4F7E" w:rsidRPr="00E764D0" w:rsidRDefault="003C3169" w:rsidP="00642456">
      <w:pPr>
        <w:snapToGrid w:val="0"/>
      </w:pPr>
      <w:r>
        <w:rPr>
          <w:b/>
        </w:rPr>
        <w:t>Course Code</w:t>
      </w:r>
      <w:r w:rsidR="000F4F7E" w:rsidRPr="00E764D0">
        <w:rPr>
          <w:b/>
        </w:rPr>
        <w:tab/>
      </w:r>
      <w:r w:rsidR="00A10D94" w:rsidRPr="00E764D0">
        <w:rPr>
          <w:b/>
        </w:rPr>
        <w:tab/>
      </w:r>
      <w:r w:rsidR="00A10D94" w:rsidRPr="00E764D0">
        <w:tab/>
      </w:r>
      <w:r w:rsidR="004B2066">
        <w:tab/>
      </w:r>
      <w:r w:rsidR="004B2066">
        <w:tab/>
        <w:t>: ENG 510</w:t>
      </w:r>
      <w:r w:rsidR="00A10D94" w:rsidRPr="00E764D0">
        <w:tab/>
      </w:r>
      <w:r w:rsidR="00A10D94" w:rsidRPr="00E764D0">
        <w:tab/>
      </w:r>
    </w:p>
    <w:p w:rsidR="00642456" w:rsidRPr="00FC0557" w:rsidRDefault="00642456" w:rsidP="00642456">
      <w:pPr>
        <w:snapToGrid w:val="0"/>
      </w:pPr>
    </w:p>
    <w:p w:rsidR="000F4F7E" w:rsidRPr="00E764D0" w:rsidRDefault="003C3169" w:rsidP="00642456">
      <w:pPr>
        <w:snapToGrid w:val="0"/>
      </w:pPr>
      <w:r>
        <w:rPr>
          <w:b/>
        </w:rPr>
        <w:t>Number of Credits</w:t>
      </w:r>
      <w:r w:rsidR="000F4F7E" w:rsidRPr="00E764D0">
        <w:rPr>
          <w:b/>
        </w:rPr>
        <w:tab/>
      </w:r>
      <w:r w:rsidR="00E65175" w:rsidRPr="00E764D0">
        <w:tab/>
      </w:r>
      <w:r w:rsidR="00E65175" w:rsidRPr="00E764D0">
        <w:tab/>
      </w:r>
      <w:r>
        <w:t xml:space="preserve">: </w:t>
      </w:r>
      <w:r w:rsidR="00A45600">
        <w:t>3</w:t>
      </w:r>
    </w:p>
    <w:p w:rsidR="00642456" w:rsidRPr="00E764D0" w:rsidRDefault="00642456" w:rsidP="00642456">
      <w:pPr>
        <w:snapToGrid w:val="0"/>
        <w:rPr>
          <w:b/>
        </w:rPr>
      </w:pPr>
    </w:p>
    <w:p w:rsidR="000F4F7E" w:rsidRPr="00E764D0" w:rsidRDefault="003C3169" w:rsidP="00642456">
      <w:pPr>
        <w:snapToGrid w:val="0"/>
      </w:pPr>
      <w:r>
        <w:rPr>
          <w:b/>
        </w:rPr>
        <w:t>Duration in Weeks</w:t>
      </w:r>
      <w:r w:rsidR="000F4F7E" w:rsidRPr="00E764D0">
        <w:rPr>
          <w:b/>
        </w:rPr>
        <w:tab/>
      </w:r>
      <w:r w:rsidR="00E65175" w:rsidRPr="00E764D0">
        <w:tab/>
      </w:r>
      <w:r w:rsidR="00E65175" w:rsidRPr="00E764D0">
        <w:tab/>
      </w:r>
      <w:r w:rsidR="000D0BA0">
        <w:tab/>
      </w:r>
      <w:r>
        <w:t>: 14</w:t>
      </w:r>
    </w:p>
    <w:p w:rsidR="00642456" w:rsidRPr="00E764D0" w:rsidRDefault="00642456" w:rsidP="00642456">
      <w:pPr>
        <w:snapToGrid w:val="0"/>
        <w:rPr>
          <w:b/>
        </w:rPr>
      </w:pPr>
      <w:bookmarkStart w:id="0" w:name="_GoBack"/>
      <w:bookmarkEnd w:id="0"/>
    </w:p>
    <w:p w:rsidR="003C3169" w:rsidRDefault="000F4F7E" w:rsidP="00FC0557">
      <w:pPr>
        <w:snapToGrid w:val="0"/>
      </w:pPr>
      <w:r w:rsidRPr="00E764D0">
        <w:rPr>
          <w:b/>
        </w:rPr>
        <w:t>Contact Hours per Week</w:t>
      </w:r>
      <w:r w:rsidRPr="00E764D0">
        <w:tab/>
      </w:r>
      <w:r w:rsidR="00A10D94" w:rsidRPr="00E764D0">
        <w:tab/>
      </w:r>
      <w:r w:rsidR="003C3169">
        <w:t>: Lecture (2 hours)</w:t>
      </w:r>
    </w:p>
    <w:p w:rsidR="000F4F7E" w:rsidRPr="00E764D0" w:rsidRDefault="003C3169" w:rsidP="00FC0557">
      <w:pPr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: Tutorial (1 hour)</w:t>
      </w:r>
    </w:p>
    <w:p w:rsidR="0011697D" w:rsidRPr="00E764D0" w:rsidRDefault="0011697D" w:rsidP="00642456">
      <w:pPr>
        <w:snapToGrid w:val="0"/>
      </w:pPr>
    </w:p>
    <w:p w:rsidR="000F4F7E" w:rsidRPr="00E764D0" w:rsidRDefault="000F4F7E" w:rsidP="00642456">
      <w:pPr>
        <w:snapToGrid w:val="0"/>
      </w:pPr>
      <w:r w:rsidRPr="00E764D0">
        <w:rPr>
          <w:b/>
        </w:rPr>
        <w:t>Prepared by</w:t>
      </w:r>
      <w:r w:rsidRPr="00E764D0">
        <w:tab/>
      </w:r>
      <w:r w:rsidR="00A10D94" w:rsidRPr="00E764D0">
        <w:tab/>
      </w:r>
      <w:r w:rsidR="00A10D94" w:rsidRPr="00E764D0">
        <w:tab/>
      </w:r>
      <w:r w:rsidR="00A10D94" w:rsidRPr="00E764D0">
        <w:tab/>
      </w:r>
      <w:r w:rsidR="00A10D94" w:rsidRPr="00E764D0">
        <w:tab/>
      </w:r>
      <w:r w:rsidR="003C3169">
        <w:t xml:space="preserve">: </w:t>
      </w:r>
      <w:r w:rsidR="0064602B">
        <w:rPr>
          <w:rFonts w:hint="eastAsia"/>
        </w:rPr>
        <w:t xml:space="preserve">Dr </w:t>
      </w:r>
      <w:r w:rsidR="00E65175" w:rsidRPr="00E764D0">
        <w:t>Stephen Weninger</w:t>
      </w:r>
    </w:p>
    <w:p w:rsidR="00A10D94" w:rsidRPr="00E764D0" w:rsidRDefault="00A10D94" w:rsidP="00642456">
      <w:pPr>
        <w:snapToGrid w:val="0"/>
      </w:pPr>
    </w:p>
    <w:p w:rsidR="0011697D" w:rsidRPr="00E764D0" w:rsidRDefault="0011697D" w:rsidP="00642456">
      <w:pPr>
        <w:snapToGrid w:val="0"/>
        <w:ind w:hanging="2400"/>
      </w:pPr>
    </w:p>
    <w:p w:rsidR="0074577D" w:rsidRPr="00E764D0" w:rsidRDefault="0074577D" w:rsidP="00642456">
      <w:pPr>
        <w:snapToGrid w:val="0"/>
        <w:rPr>
          <w:b/>
        </w:rPr>
      </w:pPr>
    </w:p>
    <w:p w:rsidR="0011697D" w:rsidRPr="00E764D0" w:rsidRDefault="0011697D" w:rsidP="00642456">
      <w:pPr>
        <w:snapToGrid w:val="0"/>
        <w:rPr>
          <w:b/>
        </w:rPr>
      </w:pPr>
      <w:r w:rsidRPr="00E764D0">
        <w:rPr>
          <w:b/>
        </w:rPr>
        <w:t xml:space="preserve">Course </w:t>
      </w:r>
      <w:r w:rsidR="00E65175" w:rsidRPr="00E764D0">
        <w:rPr>
          <w:b/>
        </w:rPr>
        <w:t>Description</w:t>
      </w:r>
      <w:r w:rsidRPr="00E764D0">
        <w:rPr>
          <w:b/>
        </w:rPr>
        <w:t>:</w:t>
      </w:r>
      <w:r w:rsidR="00A10D94" w:rsidRPr="00E764D0">
        <w:rPr>
          <w:b/>
        </w:rPr>
        <w:tab/>
      </w:r>
      <w:r w:rsidR="00A10D94" w:rsidRPr="00E764D0">
        <w:rPr>
          <w:b/>
        </w:rPr>
        <w:tab/>
      </w:r>
      <w:r w:rsidR="00A10D94" w:rsidRPr="00E764D0">
        <w:rPr>
          <w:b/>
        </w:rPr>
        <w:tab/>
      </w:r>
    </w:p>
    <w:p w:rsidR="00D876A1" w:rsidRDefault="00D876A1" w:rsidP="00D876A1">
      <w:pPr>
        <w:snapToGrid w:val="0"/>
        <w:jc w:val="both"/>
      </w:pPr>
    </w:p>
    <w:p w:rsidR="00F26288" w:rsidRDefault="00F26288" w:rsidP="00D876A1">
      <w:pPr>
        <w:snapToGrid w:val="0"/>
        <w:jc w:val="both"/>
      </w:pPr>
      <w:r>
        <w:t xml:space="preserve">Literature has had an ambivalent relationship </w:t>
      </w:r>
      <w:r w:rsidR="006A57AF">
        <w:t>to the visual arts</w:t>
      </w:r>
      <w:r>
        <w:t>. This course explores</w:t>
      </w:r>
      <w:r w:rsidR="006A57AF">
        <w:t xml:space="preserve"> how </w:t>
      </w:r>
      <w:r w:rsidR="003A7C75">
        <w:t xml:space="preserve">the verbal </w:t>
      </w:r>
      <w:r w:rsidR="009F0490">
        <w:t xml:space="preserve">arts </w:t>
      </w:r>
      <w:r w:rsidR="00E474E1">
        <w:t xml:space="preserve">and </w:t>
      </w:r>
      <w:r w:rsidR="009F0490">
        <w:t xml:space="preserve">the </w:t>
      </w:r>
      <w:r w:rsidR="00E474E1">
        <w:t xml:space="preserve">visual arts </w:t>
      </w:r>
      <w:r w:rsidR="0051146C">
        <w:t xml:space="preserve">inform </w:t>
      </w:r>
      <w:r w:rsidR="006A57AF">
        <w:t>one another</w:t>
      </w:r>
      <w:r w:rsidR="004F0DA5">
        <w:t xml:space="preserve"> and challenge</w:t>
      </w:r>
      <w:r w:rsidR="006A57AF">
        <w:t xml:space="preserve"> the reading/viewing experience. </w:t>
      </w:r>
      <w:r w:rsidR="004F0DA5">
        <w:t>Students are introduce</w:t>
      </w:r>
      <w:r w:rsidR="003A7C75">
        <w:t xml:space="preserve">d to some </w:t>
      </w:r>
      <w:r w:rsidR="008833E5">
        <w:t xml:space="preserve">key </w:t>
      </w:r>
      <w:r w:rsidR="003A7C75">
        <w:t>theoretical debates</w:t>
      </w:r>
      <w:r w:rsidR="004F0DA5">
        <w:t xml:space="preserve"> </w:t>
      </w:r>
      <w:r w:rsidR="008833E5">
        <w:t>about visual culture and literary writing</w:t>
      </w:r>
      <w:r w:rsidR="00AE4201">
        <w:t xml:space="preserve">, and have the opportunity to engage a diverse range of texts </w:t>
      </w:r>
      <w:r w:rsidR="006A57AF">
        <w:t>drawn fr</w:t>
      </w:r>
      <w:r w:rsidR="00AE4201">
        <w:t>om many</w:t>
      </w:r>
      <w:r w:rsidR="0051146C">
        <w:t xml:space="preserve"> ge</w:t>
      </w:r>
      <w:r w:rsidR="004F0DA5">
        <w:t>nres (poetry, fiction, essays, painting, photography, comic books</w:t>
      </w:r>
      <w:r w:rsidR="00C62E0B">
        <w:t>, and to a lesser extent</w:t>
      </w:r>
      <w:r w:rsidR="009F0490">
        <w:t>,</w:t>
      </w:r>
      <w:r w:rsidR="00C62E0B">
        <w:t xml:space="preserve"> film</w:t>
      </w:r>
      <w:r w:rsidR="0051146C">
        <w:t xml:space="preserve">). Topics </w:t>
      </w:r>
      <w:r w:rsidR="006A57AF">
        <w:t>covered in</w:t>
      </w:r>
      <w:r w:rsidR="004F0DA5">
        <w:t>clude</w:t>
      </w:r>
      <w:r w:rsidR="006A57AF">
        <w:t xml:space="preserve"> </w:t>
      </w:r>
      <w:proofErr w:type="spellStart"/>
      <w:r w:rsidR="00AE4201">
        <w:t>ekphrasis</w:t>
      </w:r>
      <w:proofErr w:type="spellEnd"/>
      <w:r w:rsidR="00AE4201">
        <w:t>, textual illustration</w:t>
      </w:r>
      <w:r w:rsidR="0051146C">
        <w:t xml:space="preserve">, </w:t>
      </w:r>
      <w:proofErr w:type="gramStart"/>
      <w:r w:rsidR="00AE4201">
        <w:t>the</w:t>
      </w:r>
      <w:proofErr w:type="gramEnd"/>
      <w:r w:rsidR="00AE4201">
        <w:t xml:space="preserve"> case of </w:t>
      </w:r>
      <w:r w:rsidR="0051146C">
        <w:t xml:space="preserve">poet-painters, </w:t>
      </w:r>
      <w:r w:rsidR="00CB35BF">
        <w:t xml:space="preserve">literary </w:t>
      </w:r>
      <w:proofErr w:type="spellStart"/>
      <w:r w:rsidR="00CB35BF">
        <w:t>pictorialism</w:t>
      </w:r>
      <w:proofErr w:type="spellEnd"/>
      <w:r w:rsidR="00CB35BF">
        <w:t xml:space="preserve"> or </w:t>
      </w:r>
      <w:r w:rsidR="00AE4201">
        <w:t>“</w:t>
      </w:r>
      <w:r w:rsidR="00DC4C6E">
        <w:t>word painting</w:t>
      </w:r>
      <w:r w:rsidR="00CB35BF">
        <w:t>,</w:t>
      </w:r>
      <w:r w:rsidR="00AE4201">
        <w:t>”</w:t>
      </w:r>
      <w:r w:rsidR="009F0490">
        <w:t xml:space="preserve"> and the cinematic adaptation of literary texts</w:t>
      </w:r>
      <w:r w:rsidR="009421D2">
        <w:t xml:space="preserve">. Special emphasis </w:t>
      </w:r>
      <w:r w:rsidR="00975084">
        <w:t xml:space="preserve">is placed on </w:t>
      </w:r>
      <w:r w:rsidR="009C2A95">
        <w:t>the resurgent and fluid genre</w:t>
      </w:r>
      <w:r w:rsidR="00853D8F">
        <w:t xml:space="preserve"> of </w:t>
      </w:r>
      <w:r w:rsidR="00975084">
        <w:t>comic books</w:t>
      </w:r>
      <w:r w:rsidR="009421D2">
        <w:t xml:space="preserve"> (</w:t>
      </w:r>
      <w:r w:rsidR="00975084">
        <w:t xml:space="preserve">or </w:t>
      </w:r>
      <w:r w:rsidR="009421D2">
        <w:t>graphic novel</w:t>
      </w:r>
      <w:r w:rsidR="00975084">
        <w:t>s</w:t>
      </w:r>
      <w:r w:rsidR="00667058">
        <w:t xml:space="preserve">), </w:t>
      </w:r>
      <w:r w:rsidR="009C2A95">
        <w:t>texts traditionally r</w:t>
      </w:r>
      <w:r w:rsidR="00667058">
        <w:t>egarded as juvenile or lowbrow. S</w:t>
      </w:r>
      <w:r w:rsidR="009C2A95">
        <w:t xml:space="preserve">tudents are </w:t>
      </w:r>
      <w:r w:rsidR="00667058">
        <w:t xml:space="preserve">thus </w:t>
      </w:r>
      <w:r w:rsidR="009C2A95">
        <w:t xml:space="preserve">encouraged to reflect </w:t>
      </w:r>
      <w:r w:rsidR="00C47815">
        <w:t xml:space="preserve">on the ways such texts </w:t>
      </w:r>
      <w:r w:rsidR="00667058">
        <w:t xml:space="preserve">go beyond youthful subcultures and handle </w:t>
      </w:r>
      <w:r w:rsidR="00C47815">
        <w:t xml:space="preserve">topical </w:t>
      </w:r>
      <w:r w:rsidR="009C2A95">
        <w:t>m</w:t>
      </w:r>
      <w:r w:rsidR="00667058">
        <w:t xml:space="preserve">atters such as personal development, ethnic identity, </w:t>
      </w:r>
      <w:r w:rsidR="009C2A95">
        <w:t>social power,</w:t>
      </w:r>
      <w:r w:rsidR="00C47815">
        <w:t xml:space="preserve"> </w:t>
      </w:r>
      <w:r w:rsidR="00667058">
        <w:t xml:space="preserve">or </w:t>
      </w:r>
      <w:r w:rsidR="00C47815">
        <w:t>trauma</w:t>
      </w:r>
      <w:r w:rsidR="00667058">
        <w:t>.</w:t>
      </w:r>
      <w:r w:rsidR="009C2A95">
        <w:t xml:space="preserve"> </w:t>
      </w:r>
      <w:r w:rsidR="009421D2">
        <w:t xml:space="preserve"> </w:t>
      </w:r>
      <w:r w:rsidR="0051146C">
        <w:t xml:space="preserve"> </w:t>
      </w:r>
      <w:r w:rsidR="006A57AF">
        <w:t xml:space="preserve"> </w:t>
      </w:r>
    </w:p>
    <w:p w:rsidR="00D876A1" w:rsidRDefault="00D876A1" w:rsidP="00D876A1">
      <w:pPr>
        <w:snapToGrid w:val="0"/>
        <w:jc w:val="both"/>
      </w:pPr>
    </w:p>
    <w:p w:rsidR="00D876A1" w:rsidRDefault="00D876A1" w:rsidP="00E764D0">
      <w:pPr>
        <w:snapToGrid w:val="0"/>
        <w:jc w:val="both"/>
      </w:pPr>
    </w:p>
    <w:p w:rsidR="002A0E78" w:rsidRPr="00E764D0" w:rsidRDefault="00A10D94" w:rsidP="00E764D0">
      <w:pPr>
        <w:snapToGrid w:val="0"/>
        <w:jc w:val="both"/>
        <w:rPr>
          <w:b/>
        </w:rPr>
      </w:pPr>
      <w:r w:rsidRPr="00E764D0">
        <w:rPr>
          <w:b/>
        </w:rPr>
        <w:tab/>
      </w:r>
      <w:r w:rsidRPr="00E764D0">
        <w:rPr>
          <w:b/>
        </w:rPr>
        <w:tab/>
      </w:r>
    </w:p>
    <w:p w:rsidR="00051A5F" w:rsidRPr="00E764D0" w:rsidRDefault="00051A5F" w:rsidP="00051A5F">
      <w:pPr>
        <w:widowControl/>
        <w:jc w:val="both"/>
        <w:rPr>
          <w:b/>
          <w:bCs/>
          <w:kern w:val="0"/>
          <w:szCs w:val="20"/>
          <w:lang w:val="en-GB" w:eastAsia="en-US"/>
        </w:rPr>
      </w:pPr>
      <w:r w:rsidRPr="00E764D0">
        <w:rPr>
          <w:b/>
          <w:bCs/>
          <w:kern w:val="0"/>
          <w:szCs w:val="20"/>
          <w:lang w:val="en-GB" w:eastAsia="en-US"/>
        </w:rPr>
        <w:t>Course Outcomes, Teaching Activities and Assessment</w:t>
      </w:r>
    </w:p>
    <w:p w:rsidR="006A2551" w:rsidRPr="00E764D0" w:rsidRDefault="006A2551" w:rsidP="00051A5F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7069"/>
      </w:tblGrid>
      <w:tr w:rsidR="00051A5F" w:rsidRPr="00E764D0" w:rsidTr="003246F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Course Intended Learning Outcomes (ILOs)</w:t>
            </w:r>
          </w:p>
        </w:tc>
      </w:tr>
      <w:tr w:rsidR="00051A5F" w:rsidRPr="00E764D0" w:rsidTr="003246F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 w:rsidRPr="00E764D0">
              <w:rPr>
                <w:kern w:val="0"/>
                <w:szCs w:val="20"/>
                <w:lang w:val="en-GB" w:eastAsia="en-US"/>
              </w:rPr>
              <w:t xml:space="preserve">Upon completion of this course </w:t>
            </w:r>
            <w:r w:rsidRPr="00E764D0">
              <w:rPr>
                <w:kern w:val="0"/>
                <w:szCs w:val="20"/>
                <w:lang w:val="en-GB"/>
              </w:rPr>
              <w:t>student</w:t>
            </w:r>
            <w:r w:rsidRPr="00E764D0">
              <w:rPr>
                <w:kern w:val="0"/>
                <w:szCs w:val="20"/>
                <w:lang w:val="en-GB" w:eastAsia="en-US"/>
              </w:rPr>
              <w:t xml:space="preserve">s should </w:t>
            </w:r>
            <w:r w:rsidRPr="00E764D0">
              <w:rPr>
                <w:kern w:val="0"/>
                <w:szCs w:val="20"/>
                <w:lang w:val="en-GB"/>
              </w:rPr>
              <w:t>be able to</w:t>
            </w:r>
            <w:r w:rsidRPr="00E764D0">
              <w:rPr>
                <w:kern w:val="0"/>
                <w:szCs w:val="20"/>
                <w:lang w:val="en-GB" w:eastAsia="en-US"/>
              </w:rPr>
              <w:t>: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07411" w:rsidP="00B56489">
            <w:pPr>
              <w:snapToGrid w:val="0"/>
            </w:pPr>
            <w:r>
              <w:t>comprehend</w:t>
            </w:r>
            <w:r w:rsidR="008C0F7B">
              <w:t xml:space="preserve"> and analyze images and illustrations as well as narratives that accompany them</w:t>
            </w:r>
            <w:r w:rsidR="00B56489">
              <w:t xml:space="preserve"> 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65650E" w:rsidP="00D57057">
            <w:pPr>
              <w:snapToGrid w:val="0"/>
            </w:pPr>
            <w:r>
              <w:rPr>
                <w:lang w:val="en-GB"/>
              </w:rPr>
              <w:t xml:space="preserve">possess a </w:t>
            </w:r>
            <w:r w:rsidR="008C0F7B">
              <w:t>familiar</w:t>
            </w:r>
            <w:r>
              <w:t>ity</w:t>
            </w:r>
            <w:r w:rsidR="008C0F7B">
              <w:t xml:space="preserve"> with diverse literary texts that engage the visual arts</w:t>
            </w:r>
            <w:r w:rsidR="00D219A3">
              <w:t>, and images that engage the verbal arts</w:t>
            </w:r>
            <w:r w:rsidR="008C0F7B">
              <w:t xml:space="preserve"> </w:t>
            </w:r>
            <w:r w:rsidR="00DA660E" w:rsidRPr="00E764D0">
              <w:t xml:space="preserve"> 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8C0F7B" w:rsidP="006A2551">
            <w:pPr>
              <w:snapToGrid w:val="0"/>
            </w:pPr>
            <w:r>
              <w:t>demonstrate an awareness of the historical, social and aesthetic contexts of the texts examined in the course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937655" w:rsidP="00E463AE">
            <w:pPr>
              <w:snapToGrid w:val="0"/>
            </w:pPr>
            <w:r>
              <w:rPr>
                <w:lang w:val="en-GB"/>
              </w:rPr>
              <w:t>display</w:t>
            </w:r>
            <w:r w:rsidR="0065650E">
              <w:t xml:space="preserve"> an advanced knowledge of the key role of visual culture in the study of narrative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6385B" w:rsidP="00E463AE">
            <w:pPr>
              <w:snapToGrid w:val="0"/>
            </w:pPr>
            <w:r>
              <w:t>employ relevant theoretical terminology in the interpretation of narratives and images</w:t>
            </w:r>
          </w:p>
        </w:tc>
      </w:tr>
      <w:tr w:rsidR="00D57057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51" w:rsidRPr="00E764D0" w:rsidRDefault="006A2551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ILO6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51" w:rsidRPr="00E764D0" w:rsidRDefault="0033097A" w:rsidP="00E463AE">
            <w:pPr>
              <w:snapToGrid w:val="0"/>
            </w:pPr>
            <w:r>
              <w:t xml:space="preserve">design and deliver </w:t>
            </w:r>
            <w:r w:rsidR="00D219A3">
              <w:t>effective oral presentations</w:t>
            </w:r>
            <w:r>
              <w:t xml:space="preserve"> on the juxtaposition of verbal and visual arts</w:t>
            </w:r>
            <w:r w:rsidR="00D219A3">
              <w:t xml:space="preserve"> </w:t>
            </w:r>
          </w:p>
        </w:tc>
      </w:tr>
      <w:tr w:rsidR="00E463AE" w:rsidRPr="00E764D0" w:rsidTr="003246F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E" w:rsidRPr="00E764D0" w:rsidRDefault="0006385B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ILO7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E" w:rsidRDefault="0006385B" w:rsidP="00E463AE">
            <w:pPr>
              <w:snapToGrid w:val="0"/>
            </w:pPr>
            <w:r>
              <w:t>research and compose written work that displays critical thought, creativity and intellectual independence</w:t>
            </w:r>
          </w:p>
        </w:tc>
      </w:tr>
    </w:tbl>
    <w:p w:rsidR="00C07F20" w:rsidRPr="00E764D0" w:rsidRDefault="00C07F20" w:rsidP="00051A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7069"/>
      </w:tblGrid>
      <w:tr w:rsidR="00051A5F" w:rsidRPr="00E764D0" w:rsidTr="00F3021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Teaching and Learning Activities (TLAs)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A432B8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critical reading and analysis of narrative</w:t>
            </w:r>
            <w:r w:rsidR="00F30217" w:rsidRPr="00E764D0">
              <w:rPr>
                <w:kern w:val="0"/>
                <w:szCs w:val="20"/>
                <w:lang w:val="en-GB"/>
              </w:rPr>
              <w:t xml:space="preserve"> </w:t>
            </w:r>
            <w:r>
              <w:rPr>
                <w:kern w:val="0"/>
                <w:szCs w:val="20"/>
                <w:lang w:val="en-GB"/>
              </w:rPr>
              <w:t xml:space="preserve">and visual </w:t>
            </w:r>
            <w:r w:rsidR="00051A5F" w:rsidRPr="00E764D0">
              <w:rPr>
                <w:kern w:val="0"/>
                <w:szCs w:val="20"/>
                <w:lang w:val="en-GB"/>
              </w:rPr>
              <w:t xml:space="preserve">texts 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E12AB7" w:rsidP="007B39B9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e</w:t>
            </w:r>
            <w:r w:rsidR="006A018A">
              <w:rPr>
                <w:kern w:val="0"/>
                <w:szCs w:val="20"/>
                <w:lang w:val="en-GB"/>
              </w:rPr>
              <w:t xml:space="preserve">xplanation of </w:t>
            </w:r>
            <w:r w:rsidR="00A432B8">
              <w:rPr>
                <w:kern w:val="0"/>
                <w:szCs w:val="20"/>
                <w:lang w:val="en-GB"/>
              </w:rPr>
              <w:t>theoretical and aesthetic issues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2C4040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s</w:t>
            </w:r>
            <w:r w:rsidR="00A432B8">
              <w:rPr>
                <w:kern w:val="0"/>
                <w:szCs w:val="20"/>
                <w:lang w:val="en-GB"/>
              </w:rPr>
              <w:t>eminar discussion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2C4040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oral presenta</w:t>
            </w:r>
            <w:r w:rsidR="0030038C">
              <w:rPr>
                <w:kern w:val="0"/>
                <w:szCs w:val="20"/>
                <w:lang w:val="en-GB"/>
              </w:rPr>
              <w:t>tions</w:t>
            </w:r>
            <w:r w:rsidR="00051A5F" w:rsidRPr="00E764D0">
              <w:rPr>
                <w:kern w:val="0"/>
                <w:szCs w:val="20"/>
                <w:lang w:val="en-GB"/>
              </w:rPr>
              <w:t xml:space="preserve"> on the</w:t>
            </w:r>
            <w:r w:rsidR="007B39B9">
              <w:rPr>
                <w:kern w:val="0"/>
                <w:szCs w:val="20"/>
                <w:lang w:val="en-GB"/>
              </w:rPr>
              <w:t xml:space="preserve"> assigned</w:t>
            </w:r>
            <w:r w:rsidR="00051A5F" w:rsidRPr="00E764D0">
              <w:rPr>
                <w:kern w:val="0"/>
                <w:szCs w:val="20"/>
                <w:lang w:val="en-GB"/>
              </w:rPr>
              <w:t xml:space="preserve"> texts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2C4040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projection of images and screening of videos</w:t>
            </w:r>
            <w:r w:rsidR="00C62E0B">
              <w:rPr>
                <w:kern w:val="0"/>
                <w:szCs w:val="20"/>
                <w:lang w:val="en-GB"/>
              </w:rPr>
              <w:t xml:space="preserve"> and</w:t>
            </w:r>
            <w:r w:rsidR="007A4CE8">
              <w:rPr>
                <w:kern w:val="0"/>
                <w:szCs w:val="20"/>
                <w:lang w:val="en-GB"/>
              </w:rPr>
              <w:t xml:space="preserve"> </w:t>
            </w:r>
            <w:r w:rsidR="00C62E0B">
              <w:rPr>
                <w:kern w:val="0"/>
                <w:szCs w:val="20"/>
                <w:lang w:val="en-GB"/>
              </w:rPr>
              <w:t>film</w:t>
            </w:r>
          </w:p>
        </w:tc>
      </w:tr>
      <w:tr w:rsidR="006A018A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8A" w:rsidRPr="00E764D0" w:rsidRDefault="006A018A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TLA6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8A" w:rsidRPr="00E764D0" w:rsidRDefault="00735537" w:rsidP="00E12AB7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seminar paper</w:t>
            </w:r>
          </w:p>
        </w:tc>
      </w:tr>
      <w:tr w:rsidR="00A57FD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F" w:rsidRPr="00E764D0" w:rsidRDefault="00A57FD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</w:t>
            </w:r>
            <w:r w:rsidR="006A018A">
              <w:rPr>
                <w:b/>
                <w:kern w:val="0"/>
                <w:szCs w:val="20"/>
                <w:lang w:val="en-GB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74" w:rsidRPr="00E764D0" w:rsidRDefault="002C4040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term paper</w:t>
            </w: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</w:p>
        </w:tc>
      </w:tr>
      <w:tr w:rsidR="00051A5F" w:rsidRPr="00E764D0" w:rsidTr="00F30217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</w:p>
        </w:tc>
      </w:tr>
    </w:tbl>
    <w:p w:rsidR="00051A5F" w:rsidRPr="00E764D0" w:rsidRDefault="00051A5F" w:rsidP="00051A5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69"/>
        <w:gridCol w:w="2561"/>
      </w:tblGrid>
      <w:tr w:rsidR="00051A5F" w:rsidRPr="00E764D0" w:rsidTr="003246F7"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kern w:val="0"/>
                <w:szCs w:val="20"/>
                <w:lang w:val="en-GB"/>
              </w:rPr>
              <w:br w:type="page"/>
            </w:r>
            <w:r w:rsidRPr="00E764D0">
              <w:rPr>
                <w:b/>
                <w:kern w:val="0"/>
                <w:szCs w:val="20"/>
                <w:lang w:val="en-GB"/>
              </w:rPr>
              <w:t>Assessment Tasks (ATs)</w:t>
            </w:r>
          </w:p>
        </w:tc>
      </w:tr>
      <w:tr w:rsidR="00EF26FA" w:rsidRPr="00E764D0" w:rsidTr="00EF26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B630D2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CF0B2F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Participation and Discussion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D04975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 xml:space="preserve"> 10</w:t>
            </w:r>
            <w:r w:rsidR="00EF26FA" w:rsidRPr="00E764D0">
              <w:rPr>
                <w:kern w:val="0"/>
                <w:szCs w:val="20"/>
                <w:lang w:val="en-GB"/>
              </w:rPr>
              <w:t>%</w:t>
            </w:r>
          </w:p>
        </w:tc>
      </w:tr>
      <w:tr w:rsidR="00EF26FA" w:rsidRPr="00E764D0" w:rsidTr="003246F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B630D2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F938B2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 xml:space="preserve">Seminar </w:t>
            </w:r>
            <w:r w:rsidR="00D649E2">
              <w:rPr>
                <w:kern w:val="0"/>
                <w:szCs w:val="20"/>
                <w:lang w:val="en-GB"/>
              </w:rPr>
              <w:t>Presentation</w:t>
            </w:r>
            <w:r w:rsidR="002304C6">
              <w:rPr>
                <w:kern w:val="0"/>
                <w:szCs w:val="20"/>
                <w:lang w:val="en-GB"/>
              </w:rPr>
              <w:t xml:space="preserve"> </w:t>
            </w:r>
            <w:r>
              <w:rPr>
                <w:kern w:val="0"/>
                <w:szCs w:val="20"/>
                <w:lang w:val="en-GB"/>
              </w:rPr>
              <w:t>/</w:t>
            </w:r>
            <w:r w:rsidR="002304C6">
              <w:rPr>
                <w:kern w:val="0"/>
                <w:szCs w:val="20"/>
                <w:lang w:val="en-GB"/>
              </w:rPr>
              <w:t xml:space="preserve"> </w:t>
            </w:r>
            <w:r>
              <w:rPr>
                <w:kern w:val="0"/>
                <w:szCs w:val="20"/>
                <w:lang w:val="en-GB"/>
              </w:rPr>
              <w:t>Paper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F938B2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 xml:space="preserve"> 30</w:t>
            </w:r>
            <w:r w:rsidR="00EF26FA" w:rsidRPr="00E764D0">
              <w:rPr>
                <w:kern w:val="0"/>
                <w:szCs w:val="20"/>
                <w:lang w:val="en-GB"/>
              </w:rPr>
              <w:t>%</w:t>
            </w:r>
          </w:p>
        </w:tc>
      </w:tr>
      <w:tr w:rsidR="00EF26FA" w:rsidRPr="00E764D0" w:rsidTr="003246F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FA" w:rsidRPr="00E764D0" w:rsidRDefault="00B630D2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FA" w:rsidRPr="00E764D0" w:rsidRDefault="0068028D" w:rsidP="0047157E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Annotated Bibliography</w:t>
            </w:r>
            <w:r w:rsidR="004A688B">
              <w:rPr>
                <w:kern w:val="0"/>
                <w:szCs w:val="20"/>
                <w:lang w:val="en-GB"/>
              </w:rPr>
              <w:t xml:space="preserve"> on Term Paper Topic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FA" w:rsidRPr="00E764D0" w:rsidRDefault="00F938B2" w:rsidP="00C90453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 xml:space="preserve"> 10</w:t>
            </w:r>
            <w:r w:rsidR="00EF26FA" w:rsidRPr="00E764D0">
              <w:rPr>
                <w:kern w:val="0"/>
                <w:szCs w:val="20"/>
                <w:lang w:val="en-GB"/>
              </w:rPr>
              <w:t>%</w:t>
            </w:r>
          </w:p>
        </w:tc>
      </w:tr>
      <w:tr w:rsidR="00EF26FA" w:rsidRPr="00E764D0" w:rsidTr="003246F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B630D2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CF0B2F" w:rsidP="00C90453">
            <w:pPr>
              <w:widowControl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>Term Paper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D14E9D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>
              <w:rPr>
                <w:kern w:val="0"/>
                <w:szCs w:val="20"/>
                <w:lang w:val="en-GB"/>
              </w:rPr>
              <w:t xml:space="preserve"> 5</w:t>
            </w:r>
            <w:r w:rsidR="00D04975">
              <w:rPr>
                <w:kern w:val="0"/>
                <w:szCs w:val="20"/>
                <w:lang w:val="en-GB"/>
              </w:rPr>
              <w:t>0</w:t>
            </w:r>
            <w:r w:rsidR="00EF26FA" w:rsidRPr="00E764D0">
              <w:rPr>
                <w:kern w:val="0"/>
                <w:szCs w:val="20"/>
                <w:lang w:val="en-GB"/>
              </w:rPr>
              <w:t>%</w:t>
            </w:r>
          </w:p>
        </w:tc>
      </w:tr>
      <w:tr w:rsidR="00EF26FA" w:rsidRPr="00E764D0" w:rsidTr="003246F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EF26FA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EF26FA" w:rsidP="00051A5F">
            <w:pPr>
              <w:widowControl/>
              <w:jc w:val="right"/>
              <w:rPr>
                <w:kern w:val="0"/>
                <w:szCs w:val="20"/>
                <w:lang w:val="en-GB"/>
              </w:rPr>
            </w:pPr>
            <w:r w:rsidRPr="00E764D0">
              <w:rPr>
                <w:kern w:val="0"/>
                <w:szCs w:val="20"/>
                <w:lang w:val="en-GB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A" w:rsidRPr="00E764D0" w:rsidRDefault="00EF26FA" w:rsidP="00051A5F">
            <w:pPr>
              <w:widowControl/>
              <w:jc w:val="both"/>
              <w:rPr>
                <w:kern w:val="0"/>
                <w:szCs w:val="20"/>
                <w:lang w:val="en-GB"/>
              </w:rPr>
            </w:pPr>
            <w:r w:rsidRPr="00E764D0">
              <w:rPr>
                <w:kern w:val="0"/>
                <w:szCs w:val="20"/>
                <w:lang w:val="en-GB"/>
              </w:rPr>
              <w:t xml:space="preserve"> 100%</w:t>
            </w:r>
          </w:p>
        </w:tc>
      </w:tr>
    </w:tbl>
    <w:p w:rsidR="0064602B" w:rsidRPr="00E764D0" w:rsidRDefault="0064602B" w:rsidP="00051A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2835"/>
        <w:gridCol w:w="2853"/>
      </w:tblGrid>
      <w:tr w:rsidR="00051A5F" w:rsidRPr="00E764D0" w:rsidTr="00F30217"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 xml:space="preserve">Alignment of Course Intended Learning Outcomes, Teaching and Learning Activities and Assessment Tasks </w:t>
            </w:r>
          </w:p>
        </w:tc>
      </w:tr>
      <w:tr w:rsidR="00051A5F" w:rsidRPr="00E764D0" w:rsidTr="00F30217">
        <w:trPr>
          <w:trHeight w:val="42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Course Intended Learning 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Teaching and Learning Activities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center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Assessment Tasks</w:t>
            </w:r>
          </w:p>
        </w:tc>
      </w:tr>
      <w:tr w:rsidR="00051A5F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C90C15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TLA1,</w:t>
            </w:r>
            <w:r w:rsidR="00E975FA">
              <w:rPr>
                <w:b/>
                <w:kern w:val="0"/>
                <w:szCs w:val="20"/>
                <w:lang w:val="en-GB"/>
              </w:rPr>
              <w:t>2,</w:t>
            </w:r>
            <w:r>
              <w:rPr>
                <w:b/>
                <w:kern w:val="0"/>
                <w:szCs w:val="20"/>
                <w:lang w:val="en-GB"/>
              </w:rPr>
              <w:t>3,5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5F71A8" w:rsidP="00E975FA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</w:t>
            </w:r>
            <w:r w:rsidR="00E975FA">
              <w:rPr>
                <w:b/>
                <w:kern w:val="0"/>
                <w:szCs w:val="20"/>
                <w:lang w:val="en-GB"/>
              </w:rPr>
              <w:t>1,</w:t>
            </w:r>
            <w:r w:rsidR="00735537">
              <w:rPr>
                <w:b/>
                <w:kern w:val="0"/>
                <w:szCs w:val="20"/>
                <w:lang w:val="en-GB"/>
              </w:rPr>
              <w:t>2,</w:t>
            </w:r>
            <w:r w:rsidR="00C90C15">
              <w:rPr>
                <w:b/>
                <w:kern w:val="0"/>
                <w:szCs w:val="20"/>
                <w:lang w:val="en-GB"/>
              </w:rPr>
              <w:t>3,</w:t>
            </w:r>
            <w:r>
              <w:rPr>
                <w:b/>
                <w:kern w:val="0"/>
                <w:szCs w:val="20"/>
                <w:lang w:val="en-GB"/>
              </w:rPr>
              <w:t>4</w:t>
            </w:r>
          </w:p>
        </w:tc>
      </w:tr>
      <w:tr w:rsidR="00051A5F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</w:t>
            </w:r>
            <w:r w:rsidR="00E975FA">
              <w:rPr>
                <w:b/>
                <w:kern w:val="0"/>
                <w:szCs w:val="20"/>
                <w:lang w:val="en-GB"/>
              </w:rPr>
              <w:t>1,</w:t>
            </w:r>
            <w:r w:rsidRPr="00E764D0">
              <w:rPr>
                <w:b/>
                <w:kern w:val="0"/>
                <w:szCs w:val="20"/>
                <w:lang w:val="en-GB"/>
              </w:rPr>
              <w:t>2,3</w:t>
            </w:r>
            <w:r w:rsidR="00C90C15">
              <w:rPr>
                <w:b/>
                <w:kern w:val="0"/>
                <w:szCs w:val="20"/>
                <w:lang w:val="en-GB"/>
              </w:rPr>
              <w:t>,</w:t>
            </w:r>
            <w:r w:rsidR="00E975FA">
              <w:rPr>
                <w:b/>
                <w:kern w:val="0"/>
                <w:szCs w:val="20"/>
                <w:lang w:val="en-GB"/>
              </w:rPr>
              <w:t>6,7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5F71A8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AT1</w:t>
            </w:r>
            <w:r w:rsidR="00E975FA">
              <w:rPr>
                <w:b/>
                <w:kern w:val="0"/>
                <w:szCs w:val="20"/>
                <w:lang w:val="en-GB"/>
              </w:rPr>
              <w:t>,2,3,4</w:t>
            </w:r>
          </w:p>
        </w:tc>
      </w:tr>
      <w:tr w:rsidR="00051A5F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F30217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</w:t>
            </w:r>
            <w:r w:rsidR="00C90C15">
              <w:rPr>
                <w:b/>
                <w:kern w:val="0"/>
                <w:szCs w:val="20"/>
                <w:lang w:val="en-GB"/>
              </w:rPr>
              <w:t>1,</w:t>
            </w:r>
            <w:r w:rsidRPr="00E764D0">
              <w:rPr>
                <w:b/>
                <w:kern w:val="0"/>
                <w:szCs w:val="20"/>
                <w:lang w:val="en-GB"/>
              </w:rPr>
              <w:t>2,</w:t>
            </w:r>
            <w:r w:rsidR="00E975FA">
              <w:rPr>
                <w:b/>
                <w:kern w:val="0"/>
                <w:szCs w:val="20"/>
                <w:lang w:val="en-GB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F30217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AT</w:t>
            </w:r>
            <w:r w:rsidR="000836B9">
              <w:rPr>
                <w:b/>
                <w:kern w:val="0"/>
                <w:szCs w:val="20"/>
                <w:lang w:val="en-GB"/>
              </w:rPr>
              <w:t>1,</w:t>
            </w:r>
            <w:r w:rsidR="005F71A8">
              <w:rPr>
                <w:b/>
                <w:kern w:val="0"/>
                <w:szCs w:val="20"/>
                <w:lang w:val="en-GB"/>
              </w:rPr>
              <w:t>2,</w:t>
            </w:r>
            <w:r w:rsidR="000836B9">
              <w:rPr>
                <w:b/>
                <w:kern w:val="0"/>
                <w:szCs w:val="20"/>
                <w:lang w:val="en-GB"/>
              </w:rPr>
              <w:t>3,4</w:t>
            </w:r>
          </w:p>
        </w:tc>
      </w:tr>
      <w:tr w:rsidR="00051A5F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TLA1,</w:t>
            </w:r>
            <w:r w:rsidR="00C90C15">
              <w:rPr>
                <w:b/>
                <w:kern w:val="0"/>
                <w:szCs w:val="20"/>
                <w:lang w:val="en-GB"/>
              </w:rPr>
              <w:t>2,</w:t>
            </w:r>
            <w:r w:rsidR="0030038C">
              <w:rPr>
                <w:b/>
                <w:kern w:val="0"/>
                <w:szCs w:val="20"/>
                <w:lang w:val="en-GB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AT</w:t>
            </w:r>
            <w:r w:rsidR="005F71A8">
              <w:rPr>
                <w:b/>
                <w:kern w:val="0"/>
                <w:szCs w:val="20"/>
                <w:lang w:val="en-GB"/>
              </w:rPr>
              <w:t>2,3</w:t>
            </w:r>
            <w:r w:rsidR="0030038C">
              <w:rPr>
                <w:b/>
                <w:kern w:val="0"/>
                <w:szCs w:val="20"/>
                <w:lang w:val="en-GB"/>
              </w:rPr>
              <w:t>,4</w:t>
            </w:r>
          </w:p>
        </w:tc>
      </w:tr>
      <w:tr w:rsidR="00051A5F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051A5F" w:rsidP="00C90C15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</w:t>
            </w:r>
            <w:r w:rsidR="0030038C">
              <w:rPr>
                <w:b/>
                <w:kern w:val="0"/>
                <w:szCs w:val="20"/>
                <w:lang w:val="en-GB"/>
              </w:rPr>
              <w:t>1,</w:t>
            </w:r>
            <w:r w:rsidR="000836B9">
              <w:rPr>
                <w:b/>
                <w:kern w:val="0"/>
                <w:szCs w:val="20"/>
                <w:lang w:val="en-GB"/>
              </w:rPr>
              <w:t>2</w:t>
            </w:r>
            <w:r w:rsidR="00C90C15">
              <w:rPr>
                <w:b/>
                <w:kern w:val="0"/>
                <w:szCs w:val="20"/>
                <w:lang w:val="en-GB"/>
              </w:rPr>
              <w:t>,</w:t>
            </w:r>
            <w:r w:rsidR="0030038C">
              <w:rPr>
                <w:b/>
                <w:kern w:val="0"/>
                <w:szCs w:val="20"/>
                <w:lang w:val="en-GB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5F" w:rsidRPr="00E764D0" w:rsidRDefault="005F71A8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</w:t>
            </w:r>
            <w:r w:rsidR="00051A5F" w:rsidRPr="00E764D0">
              <w:rPr>
                <w:b/>
                <w:kern w:val="0"/>
                <w:szCs w:val="20"/>
                <w:lang w:val="en-GB"/>
              </w:rPr>
              <w:t>2,3</w:t>
            </w:r>
            <w:r w:rsidR="0030038C">
              <w:rPr>
                <w:b/>
                <w:kern w:val="0"/>
                <w:szCs w:val="20"/>
                <w:lang w:val="en-GB"/>
              </w:rPr>
              <w:t>,4</w:t>
            </w:r>
          </w:p>
        </w:tc>
      </w:tr>
      <w:tr w:rsidR="000548B9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9" w:rsidRPr="00E764D0" w:rsidRDefault="000548B9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ILO6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9" w:rsidRPr="00E764D0" w:rsidRDefault="00F30217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 w:rsidRPr="00E764D0">
              <w:rPr>
                <w:b/>
                <w:kern w:val="0"/>
                <w:szCs w:val="20"/>
                <w:lang w:val="en-GB"/>
              </w:rPr>
              <w:t>TLA</w:t>
            </w:r>
            <w:r w:rsidR="0030038C">
              <w:rPr>
                <w:b/>
                <w:kern w:val="0"/>
                <w:szCs w:val="20"/>
                <w:lang w:val="en-GB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9" w:rsidRPr="00E764D0" w:rsidRDefault="000836B9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AT1</w:t>
            </w:r>
            <w:r w:rsidR="0030038C">
              <w:rPr>
                <w:b/>
                <w:kern w:val="0"/>
                <w:szCs w:val="20"/>
                <w:lang w:val="en-GB"/>
              </w:rPr>
              <w:t>,2</w:t>
            </w:r>
          </w:p>
        </w:tc>
      </w:tr>
      <w:tr w:rsidR="000B60A8" w:rsidRPr="00E764D0" w:rsidTr="00F30217">
        <w:trPr>
          <w:trHeight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8" w:rsidRPr="00E764D0" w:rsidRDefault="000B60A8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ILO7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8" w:rsidRPr="00E764D0" w:rsidRDefault="000B60A8" w:rsidP="000836B9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TLA1,2</w:t>
            </w:r>
            <w:r w:rsidR="004735E4">
              <w:rPr>
                <w:b/>
                <w:kern w:val="0"/>
                <w:szCs w:val="20"/>
                <w:lang w:val="en-GB"/>
              </w:rPr>
              <w:t>,6,7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8" w:rsidRDefault="004735E4" w:rsidP="00051A5F">
            <w:pPr>
              <w:widowControl/>
              <w:jc w:val="both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kern w:val="0"/>
                <w:szCs w:val="20"/>
                <w:lang w:val="en-GB"/>
              </w:rPr>
              <w:t>AT3,4</w:t>
            </w:r>
          </w:p>
        </w:tc>
      </w:tr>
    </w:tbl>
    <w:p w:rsidR="00D25D08" w:rsidRDefault="00D25D08" w:rsidP="00642456">
      <w:pPr>
        <w:snapToGrid w:val="0"/>
        <w:rPr>
          <w:b/>
        </w:rPr>
      </w:pPr>
    </w:p>
    <w:p w:rsidR="00E04FC2" w:rsidRDefault="00E04FC2" w:rsidP="00642456">
      <w:pPr>
        <w:snapToGrid w:val="0"/>
        <w:rPr>
          <w:b/>
        </w:rPr>
      </w:pPr>
    </w:p>
    <w:p w:rsidR="0064602B" w:rsidRDefault="0064602B" w:rsidP="00642456">
      <w:pPr>
        <w:snapToGrid w:val="0"/>
        <w:rPr>
          <w:b/>
        </w:rPr>
      </w:pPr>
    </w:p>
    <w:p w:rsidR="000F4F7E" w:rsidRPr="00E764D0" w:rsidRDefault="000F4F7E" w:rsidP="00642456">
      <w:pPr>
        <w:snapToGrid w:val="0"/>
        <w:rPr>
          <w:b/>
        </w:rPr>
      </w:pPr>
      <w:r w:rsidRPr="00E764D0">
        <w:rPr>
          <w:b/>
        </w:rPr>
        <w:t>Course Outline:</w:t>
      </w:r>
    </w:p>
    <w:p w:rsidR="00A10D94" w:rsidRPr="00E764D0" w:rsidRDefault="00A10D94" w:rsidP="00642456">
      <w:pPr>
        <w:snapToGrid w:val="0"/>
      </w:pPr>
    </w:p>
    <w:p w:rsidR="00CC7855" w:rsidRDefault="00B663F9" w:rsidP="000C498B">
      <w:pPr>
        <w:snapToGrid w:val="0"/>
        <w:ind w:left="1080" w:hanging="1080"/>
      </w:pPr>
      <w:r w:rsidRPr="00E764D0">
        <w:t>Week 1</w:t>
      </w:r>
      <w:r w:rsidRPr="00E764D0">
        <w:tab/>
      </w:r>
      <w:r w:rsidR="004C168B">
        <w:rPr>
          <w:u w:val="single"/>
        </w:rPr>
        <w:t>T</w:t>
      </w:r>
      <w:r w:rsidR="00330523" w:rsidRPr="002868C2">
        <w:rPr>
          <w:u w:val="single"/>
        </w:rPr>
        <w:t xml:space="preserve">heorizing </w:t>
      </w:r>
      <w:r w:rsidR="004C168B">
        <w:rPr>
          <w:u w:val="single"/>
        </w:rPr>
        <w:t xml:space="preserve">Visual Culture and </w:t>
      </w:r>
      <w:proofErr w:type="spellStart"/>
      <w:r w:rsidR="004C168B">
        <w:rPr>
          <w:u w:val="single"/>
        </w:rPr>
        <w:t>I</w:t>
      </w:r>
      <w:r w:rsidR="008B1D35" w:rsidRPr="002868C2">
        <w:rPr>
          <w:u w:val="single"/>
        </w:rPr>
        <w:t>nterar</w:t>
      </w:r>
      <w:r w:rsidR="004C168B">
        <w:rPr>
          <w:u w:val="single"/>
        </w:rPr>
        <w:t>t</w:t>
      </w:r>
      <w:proofErr w:type="spellEnd"/>
    </w:p>
    <w:p w:rsidR="004A688B" w:rsidRDefault="00F938B2" w:rsidP="007F6C6A">
      <w:pPr>
        <w:snapToGrid w:val="0"/>
        <w:ind w:left="1440"/>
      </w:pPr>
      <w:r>
        <w:t xml:space="preserve">Course overview; what is literature? </w:t>
      </w:r>
      <w:proofErr w:type="gramStart"/>
      <w:r>
        <w:t>what</w:t>
      </w:r>
      <w:proofErr w:type="gramEnd"/>
      <w:r>
        <w:t xml:space="preserve"> is</w:t>
      </w:r>
      <w:r w:rsidR="0068028D">
        <w:t xml:space="preserve"> (visual)</w:t>
      </w:r>
      <w:r>
        <w:t xml:space="preserve"> culture?</w:t>
      </w:r>
    </w:p>
    <w:p w:rsidR="00CC7855" w:rsidRDefault="00CC7855" w:rsidP="00CC7855">
      <w:pPr>
        <w:snapToGrid w:val="0"/>
        <w:ind w:left="1440"/>
      </w:pPr>
      <w:proofErr w:type="gramStart"/>
      <w:r>
        <w:t>Walker, John and Sarah Chaplin.</w:t>
      </w:r>
      <w:proofErr w:type="gramEnd"/>
      <w:r>
        <w:t xml:space="preserve"> </w:t>
      </w:r>
      <w:proofErr w:type="gramStart"/>
      <w:r>
        <w:t>“Visual Literacy and Visual Poetics.”</w:t>
      </w:r>
      <w:proofErr w:type="gramEnd"/>
    </w:p>
    <w:p w:rsidR="00441FBE" w:rsidRDefault="00CC7855" w:rsidP="00CC7855">
      <w:pPr>
        <w:snapToGrid w:val="0"/>
        <w:ind w:left="1920"/>
      </w:pPr>
      <w:proofErr w:type="gramStart"/>
      <w:r>
        <w:t>In</w:t>
      </w:r>
      <w:r w:rsidR="008E7A8F">
        <w:t xml:space="preserve"> </w:t>
      </w:r>
      <w:r w:rsidRPr="00311ABA">
        <w:rPr>
          <w:i/>
        </w:rPr>
        <w:t>Visual Culture.</w:t>
      </w:r>
      <w:proofErr w:type="gramEnd"/>
      <w:r w:rsidRPr="00311ABA">
        <w:rPr>
          <w:i/>
        </w:rPr>
        <w:t xml:space="preserve"> </w:t>
      </w:r>
      <w:proofErr w:type="gramStart"/>
      <w:r w:rsidRPr="00311ABA">
        <w:rPr>
          <w:i/>
        </w:rPr>
        <w:t>An Introduction</w:t>
      </w:r>
      <w:r w:rsidR="003C572B">
        <w:t>.</w:t>
      </w:r>
      <w:proofErr w:type="gramEnd"/>
      <w:r w:rsidR="003C572B">
        <w:t xml:space="preserve"> Manchester: Manchester UP, 1997:</w:t>
      </w:r>
      <w:r w:rsidR="004A688B">
        <w:t xml:space="preserve"> 111-127</w:t>
      </w:r>
    </w:p>
    <w:p w:rsidR="007F6C6A" w:rsidRDefault="007F6C6A" w:rsidP="007F6C6A">
      <w:pPr>
        <w:snapToGrid w:val="0"/>
      </w:pPr>
      <w:r>
        <w:tab/>
      </w:r>
      <w:r>
        <w:tab/>
        <w:t xml:space="preserve">  </w:t>
      </w:r>
      <w:r w:rsidR="00A35AD8">
        <w:tab/>
      </w:r>
      <w:proofErr w:type="spellStart"/>
      <w:r w:rsidRPr="003C3AEC">
        <w:rPr>
          <w:i/>
        </w:rPr>
        <w:t>Ut</w:t>
      </w:r>
      <w:proofErr w:type="spellEnd"/>
      <w:r w:rsidRPr="003C3AEC">
        <w:rPr>
          <w:i/>
        </w:rPr>
        <w:t xml:space="preserve"> picture </w:t>
      </w:r>
      <w:proofErr w:type="spellStart"/>
      <w:r w:rsidRPr="003C3AEC">
        <w:rPr>
          <w:i/>
        </w:rPr>
        <w:t>poesis</w:t>
      </w:r>
      <w:proofErr w:type="spellEnd"/>
      <w:r w:rsidR="003C3AEC">
        <w:t>: a brief history</w:t>
      </w:r>
    </w:p>
    <w:p w:rsidR="00E04FC2" w:rsidRDefault="004A688B" w:rsidP="004A688B">
      <w:pPr>
        <w:snapToGrid w:val="0"/>
      </w:pPr>
      <w:r>
        <w:tab/>
      </w:r>
    </w:p>
    <w:p w:rsidR="00A10D94" w:rsidRDefault="00A10D94" w:rsidP="008E7DFC">
      <w:pPr>
        <w:snapToGrid w:val="0"/>
      </w:pPr>
    </w:p>
    <w:p w:rsidR="0064602B" w:rsidRDefault="0064602B" w:rsidP="008E7DFC">
      <w:pPr>
        <w:snapToGrid w:val="0"/>
      </w:pPr>
    </w:p>
    <w:p w:rsidR="0064602B" w:rsidRPr="00E764D0" w:rsidRDefault="0064602B" w:rsidP="008E7DFC">
      <w:pPr>
        <w:snapToGrid w:val="0"/>
      </w:pPr>
    </w:p>
    <w:p w:rsidR="002F1D56" w:rsidRDefault="00B663F9" w:rsidP="008E7DFC">
      <w:pPr>
        <w:snapToGrid w:val="0"/>
      </w:pPr>
      <w:r w:rsidRPr="00E764D0">
        <w:lastRenderedPageBreak/>
        <w:t>Week 2</w:t>
      </w:r>
      <w:r w:rsidRPr="00E764D0">
        <w:tab/>
      </w:r>
      <w:r w:rsidR="009750EB">
        <w:t xml:space="preserve"> </w:t>
      </w:r>
      <w:proofErr w:type="spellStart"/>
      <w:r w:rsidR="004C168B">
        <w:rPr>
          <w:u w:val="single"/>
        </w:rPr>
        <w:t>Textualizing</w:t>
      </w:r>
      <w:proofErr w:type="spellEnd"/>
      <w:r w:rsidR="004C168B">
        <w:rPr>
          <w:u w:val="single"/>
        </w:rPr>
        <w:t xml:space="preserve"> the V</w:t>
      </w:r>
      <w:r w:rsidR="00BC69F0" w:rsidRPr="002868C2">
        <w:rPr>
          <w:u w:val="single"/>
        </w:rPr>
        <w:t xml:space="preserve">isual: </w:t>
      </w:r>
      <w:proofErr w:type="spellStart"/>
      <w:r w:rsidR="004C168B">
        <w:rPr>
          <w:u w:val="single"/>
        </w:rPr>
        <w:t>E</w:t>
      </w:r>
      <w:r w:rsidR="002868C2" w:rsidRPr="002868C2">
        <w:rPr>
          <w:u w:val="single"/>
        </w:rPr>
        <w:t>kphrasis</w:t>
      </w:r>
      <w:proofErr w:type="spellEnd"/>
    </w:p>
    <w:p w:rsidR="00075CAF" w:rsidRDefault="009A500D" w:rsidP="00075CAF">
      <w:pPr>
        <w:snapToGrid w:val="0"/>
        <w:ind w:left="1440"/>
      </w:pPr>
      <w:r>
        <w:t xml:space="preserve">Auden, W. H. “In the </w:t>
      </w:r>
      <w:proofErr w:type="spellStart"/>
      <w:r w:rsidRPr="006F2AF6">
        <w:rPr>
          <w:rStyle w:val="aa"/>
          <w:b w:val="0"/>
          <w:color w:val="333333"/>
          <w:shd w:val="clear" w:color="auto" w:fill="FFFFFF"/>
        </w:rPr>
        <w:t>Musée</w:t>
      </w:r>
      <w:proofErr w:type="spellEnd"/>
      <w:r>
        <w:t xml:space="preserve"> des Beaux Arts”</w:t>
      </w:r>
      <w:r w:rsidR="006A7CBE">
        <w:t xml:space="preserve"> and Pieter Breughel’s</w:t>
      </w:r>
    </w:p>
    <w:p w:rsidR="00965227" w:rsidRDefault="00075CAF" w:rsidP="00075CAF">
      <w:pPr>
        <w:snapToGrid w:val="0"/>
        <w:ind w:left="1440" w:firstLine="480"/>
      </w:pPr>
      <w:r>
        <w:t>“</w:t>
      </w:r>
      <w:r w:rsidR="006A7CBE">
        <w:t xml:space="preserve">Landscape </w:t>
      </w:r>
      <w:r>
        <w:t xml:space="preserve">with </w:t>
      </w:r>
      <w:r w:rsidR="006A7CBE">
        <w:t xml:space="preserve">the </w:t>
      </w:r>
      <w:proofErr w:type="gramStart"/>
      <w:r w:rsidR="006A7CBE">
        <w:t>Fall</w:t>
      </w:r>
      <w:proofErr w:type="gramEnd"/>
      <w:r w:rsidR="006A7CBE">
        <w:t xml:space="preserve"> of Icarus”</w:t>
      </w:r>
    </w:p>
    <w:p w:rsidR="00F938B2" w:rsidRDefault="00F938B2" w:rsidP="00F938B2">
      <w:pPr>
        <w:snapToGrid w:val="0"/>
      </w:pPr>
      <w:r>
        <w:tab/>
      </w:r>
      <w:r>
        <w:tab/>
      </w:r>
      <w:r>
        <w:tab/>
        <w:t>Jarrell, Randall. “The Old and New Masters”</w:t>
      </w:r>
    </w:p>
    <w:p w:rsidR="006F2AF6" w:rsidRDefault="001C218C" w:rsidP="002573EA">
      <w:pPr>
        <w:snapToGrid w:val="0"/>
        <w:ind w:left="960" w:firstLine="480"/>
      </w:pPr>
      <w:proofErr w:type="gramStart"/>
      <w:r>
        <w:t>Larkin, Philip.</w:t>
      </w:r>
      <w:proofErr w:type="gramEnd"/>
      <w:r>
        <w:t xml:space="preserve"> “An </w:t>
      </w:r>
      <w:proofErr w:type="spellStart"/>
      <w:r>
        <w:t>Arundal</w:t>
      </w:r>
      <w:proofErr w:type="spellEnd"/>
      <w:r>
        <w:t xml:space="preserve"> Tomb”</w:t>
      </w:r>
    </w:p>
    <w:p w:rsidR="00167104" w:rsidRDefault="009A500D" w:rsidP="00972FC3">
      <w:pPr>
        <w:snapToGrid w:val="0"/>
        <w:ind w:left="960" w:firstLine="480"/>
      </w:pPr>
      <w:r>
        <w:t xml:space="preserve">Irwin, </w:t>
      </w:r>
      <w:r w:rsidR="006B4267">
        <w:t xml:space="preserve">Mark. “Robert </w:t>
      </w:r>
      <w:r w:rsidR="00A036AA">
        <w:t>Mapple</w:t>
      </w:r>
      <w:r w:rsidR="006967BE">
        <w:t>thorpe</w:t>
      </w:r>
      <w:r w:rsidR="006B4267">
        <w:t>’s Photograph of Apollo</w:t>
      </w:r>
      <w:r>
        <w:t>”</w:t>
      </w:r>
      <w:r w:rsidR="0030470A">
        <w:t xml:space="preserve">         </w:t>
      </w:r>
    </w:p>
    <w:p w:rsidR="0072643F" w:rsidRDefault="00BB246C" w:rsidP="0072643F">
      <w:pPr>
        <w:snapToGrid w:val="0"/>
        <w:ind w:left="1440"/>
      </w:pPr>
      <w:r>
        <w:t xml:space="preserve">Fyodor </w:t>
      </w:r>
      <w:r w:rsidR="00167104">
        <w:t>Dostoevsky</w:t>
      </w:r>
      <w:r>
        <w:t xml:space="preserve">’s </w:t>
      </w:r>
      <w:r w:rsidRPr="00BB246C">
        <w:rPr>
          <w:i/>
        </w:rPr>
        <w:t>The Idiot</w:t>
      </w:r>
      <w:r>
        <w:t xml:space="preserve"> </w:t>
      </w:r>
      <w:r w:rsidR="00167104">
        <w:t xml:space="preserve">and </w:t>
      </w:r>
      <w:r w:rsidR="002843D7">
        <w:t xml:space="preserve">Hans Holbein’s </w:t>
      </w:r>
      <w:r>
        <w:t>“</w:t>
      </w:r>
      <w:r w:rsidR="0072643F">
        <w:t>The Body of the</w:t>
      </w:r>
    </w:p>
    <w:p w:rsidR="00DC025E" w:rsidRDefault="0072643F" w:rsidP="00457675">
      <w:pPr>
        <w:snapToGrid w:val="0"/>
        <w:ind w:left="1440" w:firstLine="480"/>
      </w:pPr>
      <w:r>
        <w:t xml:space="preserve">Dead </w:t>
      </w:r>
      <w:r w:rsidR="00BB246C">
        <w:t>Christ in the</w:t>
      </w:r>
      <w:r>
        <w:t xml:space="preserve"> T</w:t>
      </w:r>
      <w:r w:rsidR="00BB246C">
        <w:t>omb”</w:t>
      </w:r>
      <w:r w:rsidR="00DC025E">
        <w:t xml:space="preserve"> (excerpt</w:t>
      </w:r>
      <w:r w:rsidR="00D649E2">
        <w:t>s</w:t>
      </w:r>
      <w:r w:rsidR="00D14123">
        <w:t>)</w:t>
      </w:r>
    </w:p>
    <w:p w:rsidR="00B51B0C" w:rsidRDefault="00B51B0C" w:rsidP="00B51B0C">
      <w:pPr>
        <w:snapToGrid w:val="0"/>
        <w:ind w:left="1440"/>
        <w:rPr>
          <w:i/>
        </w:rPr>
      </w:pPr>
      <w:proofErr w:type="spellStart"/>
      <w:r>
        <w:t>Cheeke</w:t>
      </w:r>
      <w:proofErr w:type="spellEnd"/>
      <w:r>
        <w:t xml:space="preserve">, Stephen. </w:t>
      </w:r>
      <w:proofErr w:type="gramStart"/>
      <w:r>
        <w:t>“</w:t>
      </w:r>
      <w:proofErr w:type="spellStart"/>
      <w:r>
        <w:t>Ekphrasis</w:t>
      </w:r>
      <w:proofErr w:type="spellEnd"/>
      <w:r>
        <w:t>”.</w:t>
      </w:r>
      <w:proofErr w:type="gramEnd"/>
      <w:r>
        <w:t xml:space="preserve"> </w:t>
      </w:r>
      <w:proofErr w:type="gramStart"/>
      <w:r>
        <w:t xml:space="preserve">In </w:t>
      </w:r>
      <w:r w:rsidRPr="002F1D56">
        <w:rPr>
          <w:i/>
        </w:rPr>
        <w:t>Writing for Art.</w:t>
      </w:r>
      <w:proofErr w:type="gramEnd"/>
      <w:r w:rsidRPr="002F1D56">
        <w:rPr>
          <w:i/>
        </w:rPr>
        <w:t xml:space="preserve"> The Aesthetics of</w:t>
      </w:r>
    </w:p>
    <w:p w:rsidR="00B51B0C" w:rsidRDefault="00B51B0C" w:rsidP="00B51B0C">
      <w:pPr>
        <w:snapToGrid w:val="0"/>
        <w:ind w:left="1440" w:firstLine="480"/>
      </w:pPr>
      <w:proofErr w:type="spellStart"/>
      <w:proofErr w:type="gramStart"/>
      <w:r w:rsidRPr="002F1D56">
        <w:rPr>
          <w:i/>
        </w:rPr>
        <w:t>Ekphrasis</w:t>
      </w:r>
      <w:proofErr w:type="spellEnd"/>
      <w:r w:rsidRPr="002F1D56">
        <w:rPr>
          <w:i/>
        </w:rPr>
        <w:t>.</w:t>
      </w:r>
      <w:proofErr w:type="gramEnd"/>
      <w:r>
        <w:t xml:space="preserve"> Manches</w:t>
      </w:r>
      <w:r w:rsidR="004A688B">
        <w:t>ter: Manchester UP, 2011: 11-41</w:t>
      </w:r>
      <w:r w:rsidR="006B126A">
        <w:t>.</w:t>
      </w:r>
    </w:p>
    <w:p w:rsidR="00A10D94" w:rsidRPr="002A04FE" w:rsidRDefault="00A10D94" w:rsidP="006967BE">
      <w:pPr>
        <w:snapToGrid w:val="0"/>
        <w:rPr>
          <w:i/>
          <w:iCs/>
          <w:shd w:val="clear" w:color="auto" w:fill="FFFFFF"/>
        </w:rPr>
      </w:pPr>
    </w:p>
    <w:p w:rsidR="00C173DA" w:rsidRDefault="00B663F9" w:rsidP="00986A5F">
      <w:pPr>
        <w:snapToGrid w:val="0"/>
      </w:pPr>
      <w:r w:rsidRPr="00E764D0">
        <w:t>Week 3</w:t>
      </w:r>
      <w:r w:rsidRPr="00E764D0">
        <w:tab/>
      </w:r>
      <w:r w:rsidR="00E67CF2">
        <w:t xml:space="preserve"> </w:t>
      </w:r>
      <w:proofErr w:type="spellStart"/>
      <w:r w:rsidR="00C173DA" w:rsidRPr="00C173DA">
        <w:rPr>
          <w:u w:val="single"/>
        </w:rPr>
        <w:t>Textualizing</w:t>
      </w:r>
      <w:proofErr w:type="spellEnd"/>
      <w:r w:rsidR="00C173DA" w:rsidRPr="00C173DA">
        <w:rPr>
          <w:u w:val="single"/>
        </w:rPr>
        <w:t xml:space="preserve"> the Visual</w:t>
      </w:r>
      <w:r w:rsidR="00DC0008">
        <w:rPr>
          <w:u w:val="single"/>
        </w:rPr>
        <w:t>:</w:t>
      </w:r>
      <w:r w:rsidR="007F6C6A">
        <w:rPr>
          <w:u w:val="single"/>
        </w:rPr>
        <w:t xml:space="preserve"> The Sister Arts &amp; Literary </w:t>
      </w:r>
      <w:proofErr w:type="spellStart"/>
      <w:r w:rsidR="007F6C6A">
        <w:rPr>
          <w:u w:val="single"/>
        </w:rPr>
        <w:t>Pictorialism</w:t>
      </w:r>
      <w:proofErr w:type="spellEnd"/>
    </w:p>
    <w:p w:rsidR="00457675" w:rsidRDefault="00457675" w:rsidP="006B37C8">
      <w:pPr>
        <w:snapToGrid w:val="0"/>
        <w:ind w:left="1440"/>
      </w:pPr>
      <w:proofErr w:type="spellStart"/>
      <w:r>
        <w:t>Th</w:t>
      </w:r>
      <w:r>
        <w:rPr>
          <w:rFonts w:ascii="Calibri" w:hAnsi="Calibri" w:cs="Calibri"/>
        </w:rPr>
        <w:t>é</w:t>
      </w:r>
      <w:r>
        <w:t>ophile</w:t>
      </w:r>
      <w:proofErr w:type="spellEnd"/>
      <w:r>
        <w:t xml:space="preserve"> Gautier and Walter Pater on the Mona Lisa (excerpts)</w:t>
      </w:r>
    </w:p>
    <w:p w:rsidR="006B37C8" w:rsidRDefault="00F72CE3" w:rsidP="006B37C8">
      <w:pPr>
        <w:snapToGrid w:val="0"/>
        <w:ind w:left="1440"/>
      </w:pPr>
      <w:r>
        <w:t xml:space="preserve">John Ruskin </w:t>
      </w:r>
      <w:r w:rsidRPr="006B37C8">
        <w:t xml:space="preserve">on </w:t>
      </w:r>
      <w:r w:rsidR="006B37C8" w:rsidRPr="006B37C8">
        <w:t>George Turner’s “Apollo and Python” and</w:t>
      </w:r>
      <w:r w:rsidR="00163455" w:rsidRPr="006B37C8">
        <w:t xml:space="preserve"> </w:t>
      </w:r>
      <w:r w:rsidR="006B37C8" w:rsidRPr="006B37C8">
        <w:t>“</w:t>
      </w:r>
      <w:r w:rsidR="00163455" w:rsidRPr="006B37C8">
        <w:t>The Slave</w:t>
      </w:r>
    </w:p>
    <w:p w:rsidR="00163455" w:rsidRDefault="00163455" w:rsidP="006B37C8">
      <w:pPr>
        <w:snapToGrid w:val="0"/>
        <w:ind w:left="1440" w:firstLine="480"/>
      </w:pPr>
      <w:r w:rsidRPr="006B37C8">
        <w:t>Ship</w:t>
      </w:r>
      <w:r w:rsidR="006B37C8" w:rsidRPr="006B37C8">
        <w:t>”</w:t>
      </w:r>
      <w:r w:rsidR="00457675">
        <w:t xml:space="preserve"> </w:t>
      </w:r>
      <w:r w:rsidR="006B37C8" w:rsidRPr="006B37C8">
        <w:t>(excerpts)</w:t>
      </w:r>
    </w:p>
    <w:p w:rsidR="00C173DA" w:rsidRDefault="00C173DA" w:rsidP="00C173DA">
      <w:pPr>
        <w:snapToGrid w:val="0"/>
        <w:ind w:left="960" w:firstLine="480"/>
      </w:pPr>
      <w:proofErr w:type="spellStart"/>
      <w:r>
        <w:t>Landow</w:t>
      </w:r>
      <w:proofErr w:type="spellEnd"/>
      <w:r>
        <w:t xml:space="preserve">, George. “Ruskin’s Allegorical Interpretations of </w:t>
      </w:r>
      <w:r w:rsidRPr="00D00D5A">
        <w:t>Turner</w:t>
      </w:r>
      <w:r>
        <w:t>” 10</w:t>
      </w:r>
    </w:p>
    <w:p w:rsidR="00C173DA" w:rsidRDefault="00C173DA" w:rsidP="00C173DA">
      <w:pPr>
        <w:snapToGrid w:val="0"/>
        <w:ind w:left="1920"/>
      </w:pPr>
      <w:r>
        <w:t xml:space="preserve">March </w:t>
      </w:r>
      <w:r w:rsidRPr="002A04FE">
        <w:t>2012 &lt;</w:t>
      </w:r>
      <w:hyperlink r:id="rId9" w:anchor="python" w:history="1">
        <w:r w:rsidRPr="002A04FE">
          <w:rPr>
            <w:rStyle w:val="a9"/>
            <w:color w:val="auto"/>
            <w:u w:val="none"/>
          </w:rPr>
          <w:t>http://www.victorianweb.org/authors/ ruskin/atheories/5.6.html#python</w:t>
        </w:r>
      </w:hyperlink>
      <w:r w:rsidRPr="002A04FE">
        <w:t>&gt;</w:t>
      </w:r>
    </w:p>
    <w:p w:rsidR="00E04FC2" w:rsidRDefault="00C173DA" w:rsidP="00972FC3">
      <w:pPr>
        <w:snapToGrid w:val="0"/>
        <w:ind w:left="960"/>
      </w:pPr>
      <w:r>
        <w:t xml:space="preserve"> </w:t>
      </w:r>
    </w:p>
    <w:p w:rsidR="004D668D" w:rsidRPr="00F938B2" w:rsidRDefault="00E04FC2" w:rsidP="00E04FC2">
      <w:pPr>
        <w:snapToGrid w:val="0"/>
        <w:ind w:left="480" w:firstLine="480"/>
      </w:pPr>
      <w:r>
        <w:t xml:space="preserve"> </w:t>
      </w:r>
      <w:r w:rsidR="00C67B0A" w:rsidRPr="00F938B2">
        <w:rPr>
          <w:u w:val="single"/>
        </w:rPr>
        <w:t>Textual I</w:t>
      </w:r>
      <w:r w:rsidR="008B1D35" w:rsidRPr="00F938B2">
        <w:rPr>
          <w:u w:val="single"/>
        </w:rPr>
        <w:t>llustration</w:t>
      </w:r>
      <w:r w:rsidR="00F938B2" w:rsidRPr="00F938B2">
        <w:t xml:space="preserve"> (text to be announced)</w:t>
      </w:r>
    </w:p>
    <w:p w:rsidR="008E7DFC" w:rsidRDefault="00330523" w:rsidP="008E7DFC">
      <w:pPr>
        <w:snapToGrid w:val="0"/>
      </w:pPr>
      <w:r>
        <w:t xml:space="preserve">         </w:t>
      </w:r>
      <w:r w:rsidR="00E70766" w:rsidRPr="002868C2">
        <w:rPr>
          <w:u w:val="single"/>
        </w:rPr>
        <w:t>Poet-painters</w:t>
      </w:r>
      <w:r w:rsidR="00E70766">
        <w:t xml:space="preserve"> (William Blake; Dante Rossetti)</w:t>
      </w:r>
      <w:r w:rsidR="00A35AD8">
        <w:t xml:space="preserve"> (texts to be announced)</w:t>
      </w:r>
    </w:p>
    <w:p w:rsidR="00E70766" w:rsidRPr="00E764D0" w:rsidRDefault="00E70766" w:rsidP="008E7DFC">
      <w:pPr>
        <w:snapToGrid w:val="0"/>
      </w:pPr>
    </w:p>
    <w:p w:rsidR="00441FBE" w:rsidRDefault="007B276C" w:rsidP="008E7DFC">
      <w:pPr>
        <w:snapToGrid w:val="0"/>
      </w:pPr>
      <w:r w:rsidRPr="00E764D0">
        <w:t>Week 4</w:t>
      </w:r>
      <w:r w:rsidR="000F4F7E" w:rsidRPr="00E764D0">
        <w:t xml:space="preserve"> </w:t>
      </w:r>
      <w:r w:rsidR="00A10D94" w:rsidRPr="00E764D0">
        <w:tab/>
      </w:r>
      <w:r w:rsidR="00330523">
        <w:t xml:space="preserve"> </w:t>
      </w:r>
      <w:r w:rsidR="00C67B0A">
        <w:rPr>
          <w:u w:val="single"/>
        </w:rPr>
        <w:t>Literature and P</w:t>
      </w:r>
      <w:r w:rsidR="002868C2" w:rsidRPr="002868C2">
        <w:rPr>
          <w:u w:val="single"/>
        </w:rPr>
        <w:t>hotography</w:t>
      </w:r>
    </w:p>
    <w:p w:rsidR="00D649E2" w:rsidRDefault="00D649E2" w:rsidP="00D649E2">
      <w:pPr>
        <w:snapToGrid w:val="0"/>
        <w:ind w:left="1440"/>
        <w:rPr>
          <w:i/>
        </w:rPr>
      </w:pPr>
      <w:proofErr w:type="spellStart"/>
      <w:r>
        <w:t>Tournier</w:t>
      </w:r>
      <w:proofErr w:type="spellEnd"/>
      <w:r>
        <w:t xml:space="preserve">, Michel. </w:t>
      </w:r>
      <w:proofErr w:type="gramStart"/>
      <w:r>
        <w:t>“Veronica’s Shrouds.”</w:t>
      </w:r>
      <w:proofErr w:type="gramEnd"/>
      <w:r>
        <w:t xml:space="preserve"> In </w:t>
      </w:r>
      <w:r w:rsidRPr="000455BD">
        <w:rPr>
          <w:i/>
        </w:rPr>
        <w:t>The Fetishist and Other</w:t>
      </w:r>
    </w:p>
    <w:p w:rsidR="008E7DFC" w:rsidRDefault="00D649E2" w:rsidP="00D649E2">
      <w:pPr>
        <w:snapToGrid w:val="0"/>
        <w:ind w:left="1440" w:firstLine="480"/>
      </w:pPr>
      <w:proofErr w:type="gramStart"/>
      <w:r w:rsidRPr="000455BD">
        <w:rPr>
          <w:i/>
        </w:rPr>
        <w:t>Stories</w:t>
      </w:r>
      <w:r>
        <w:t>.</w:t>
      </w:r>
      <w:proofErr w:type="gramEnd"/>
      <w:r>
        <w:t xml:space="preserve"> </w:t>
      </w:r>
      <w:proofErr w:type="gramStart"/>
      <w:r>
        <w:t>Trans. Barbara Wright.</w:t>
      </w:r>
      <w:proofErr w:type="gramEnd"/>
      <w:r>
        <w:t xml:space="preserve"> London: Minerva, 1992. </w:t>
      </w:r>
      <w:proofErr w:type="gramStart"/>
      <w:r>
        <w:t>94-108.</w:t>
      </w:r>
      <w:proofErr w:type="gramEnd"/>
      <w:r>
        <w:t xml:space="preserve"> </w:t>
      </w:r>
      <w:r w:rsidR="00CA58EA">
        <w:t xml:space="preserve"> </w:t>
      </w:r>
    </w:p>
    <w:p w:rsidR="00582714" w:rsidRDefault="00233619" w:rsidP="00582714">
      <w:pPr>
        <w:snapToGrid w:val="0"/>
        <w:ind w:left="1440"/>
        <w:rPr>
          <w:i/>
        </w:rPr>
      </w:pPr>
      <w:r>
        <w:t xml:space="preserve">Updike, John. </w:t>
      </w:r>
      <w:proofErr w:type="gramStart"/>
      <w:r>
        <w:t>“All in the Family.”</w:t>
      </w:r>
      <w:proofErr w:type="gramEnd"/>
      <w:r w:rsidR="00AB7ECA">
        <w:t xml:space="preserve"> </w:t>
      </w:r>
      <w:proofErr w:type="gramStart"/>
      <w:r w:rsidR="000455BD">
        <w:t>In Ed. Jane M. Rabb.</w:t>
      </w:r>
      <w:proofErr w:type="gramEnd"/>
      <w:r w:rsidR="000455BD">
        <w:t xml:space="preserve"> </w:t>
      </w:r>
      <w:r w:rsidR="000455BD" w:rsidRPr="000462DA">
        <w:rPr>
          <w:i/>
        </w:rPr>
        <w:t>The</w:t>
      </w:r>
      <w:r w:rsidR="000455BD">
        <w:rPr>
          <w:i/>
        </w:rPr>
        <w:t xml:space="preserve"> </w:t>
      </w:r>
      <w:r w:rsidR="000455BD" w:rsidRPr="000462DA">
        <w:rPr>
          <w:i/>
        </w:rPr>
        <w:t>Short Story</w:t>
      </w:r>
    </w:p>
    <w:p w:rsidR="00BB0E88" w:rsidRPr="00233619" w:rsidRDefault="000455BD" w:rsidP="00582714">
      <w:pPr>
        <w:snapToGrid w:val="0"/>
        <w:ind w:left="1920"/>
        <w:rPr>
          <w:i/>
        </w:rPr>
      </w:pPr>
      <w:proofErr w:type="gramStart"/>
      <w:r w:rsidRPr="000462DA">
        <w:rPr>
          <w:i/>
        </w:rPr>
        <w:t>and</w:t>
      </w:r>
      <w:proofErr w:type="gramEnd"/>
      <w:r w:rsidRPr="000462DA">
        <w:rPr>
          <w:i/>
        </w:rPr>
        <w:t xml:space="preserve"> Photography. </w:t>
      </w:r>
      <w:proofErr w:type="gramStart"/>
      <w:r w:rsidRPr="000462DA">
        <w:rPr>
          <w:i/>
        </w:rPr>
        <w:t>1880’s—1980’s.</w:t>
      </w:r>
      <w:proofErr w:type="gramEnd"/>
      <w:r w:rsidRPr="000462DA">
        <w:rPr>
          <w:i/>
        </w:rPr>
        <w:t xml:space="preserve"> </w:t>
      </w:r>
      <w:proofErr w:type="gramStart"/>
      <w:r w:rsidRPr="000462DA">
        <w:rPr>
          <w:i/>
        </w:rPr>
        <w:t>A Critical Anthology</w:t>
      </w:r>
      <w:r>
        <w:t>.</w:t>
      </w:r>
      <w:proofErr w:type="gramEnd"/>
      <w:r>
        <w:t xml:space="preserve"> Albuquerque: U of New Mexico P, 1998. </w:t>
      </w:r>
      <w:proofErr w:type="gramStart"/>
      <w:r w:rsidR="00AB7ECA">
        <w:t>436-440.</w:t>
      </w:r>
      <w:proofErr w:type="gramEnd"/>
    </w:p>
    <w:p w:rsidR="000A5DDF" w:rsidRDefault="000A5DDF" w:rsidP="00BB0E88">
      <w:pPr>
        <w:snapToGrid w:val="0"/>
        <w:ind w:left="1440"/>
      </w:pPr>
      <w:r>
        <w:t xml:space="preserve">Sontag, Susan. </w:t>
      </w:r>
      <w:proofErr w:type="gramStart"/>
      <w:r w:rsidRPr="000A5DDF">
        <w:rPr>
          <w:i/>
        </w:rPr>
        <w:t>On Photography</w:t>
      </w:r>
      <w:r>
        <w:t>.</w:t>
      </w:r>
      <w:proofErr w:type="gramEnd"/>
      <w:r>
        <w:t xml:space="preserve"> New York: Farrar, Strauss &amp; Giroux,</w:t>
      </w:r>
    </w:p>
    <w:p w:rsidR="00233619" w:rsidRDefault="000A5DDF" w:rsidP="000A5DDF">
      <w:pPr>
        <w:snapToGrid w:val="0"/>
        <w:ind w:left="1440" w:firstLine="480"/>
      </w:pPr>
      <w:r>
        <w:t>1973</w:t>
      </w:r>
      <w:r w:rsidR="00AD7588">
        <w:t>.</w:t>
      </w:r>
      <w:r>
        <w:t xml:space="preserve"> (</w:t>
      </w:r>
      <w:proofErr w:type="gramStart"/>
      <w:r>
        <w:t>excerpts</w:t>
      </w:r>
      <w:proofErr w:type="gramEnd"/>
      <w:r>
        <w:t>)</w:t>
      </w:r>
    </w:p>
    <w:p w:rsidR="000A5DDF" w:rsidRDefault="00233619" w:rsidP="00BB0E88">
      <w:pPr>
        <w:snapToGrid w:val="0"/>
        <w:ind w:left="1440"/>
      </w:pPr>
      <w:r>
        <w:t xml:space="preserve">Barthes, Roland. </w:t>
      </w:r>
      <w:proofErr w:type="gramStart"/>
      <w:r w:rsidRPr="00582714">
        <w:rPr>
          <w:i/>
        </w:rPr>
        <w:t>Camera Lucida</w:t>
      </w:r>
      <w:r w:rsidR="000A5DDF">
        <w:rPr>
          <w:i/>
        </w:rPr>
        <w:t>.</w:t>
      </w:r>
      <w:proofErr w:type="gramEnd"/>
      <w:r w:rsidR="000A5DDF">
        <w:rPr>
          <w:i/>
        </w:rPr>
        <w:t xml:space="preserve"> </w:t>
      </w:r>
      <w:proofErr w:type="gramStart"/>
      <w:r w:rsidR="000A5DDF">
        <w:rPr>
          <w:i/>
        </w:rPr>
        <w:t>Reflections on Photography.</w:t>
      </w:r>
      <w:proofErr w:type="gramEnd"/>
      <w:r w:rsidR="00582714">
        <w:t xml:space="preserve"> </w:t>
      </w:r>
      <w:r w:rsidR="000A5DDF">
        <w:t>Trans.</w:t>
      </w:r>
    </w:p>
    <w:p w:rsidR="0071560E" w:rsidRPr="008E4580" w:rsidRDefault="000A5DDF" w:rsidP="008E4580">
      <w:pPr>
        <w:snapToGrid w:val="0"/>
        <w:ind w:left="1440" w:firstLine="480"/>
      </w:pPr>
      <w:r>
        <w:t xml:space="preserve">Richard Howard. New York: Hill and Wang, 1980. </w:t>
      </w:r>
      <w:r w:rsidR="00582714">
        <w:t>(</w:t>
      </w:r>
      <w:proofErr w:type="gramStart"/>
      <w:r w:rsidR="00582714">
        <w:t>excerpts</w:t>
      </w:r>
      <w:proofErr w:type="gramEnd"/>
      <w:r w:rsidR="00582714">
        <w:t>)</w:t>
      </w:r>
    </w:p>
    <w:p w:rsidR="00907314" w:rsidRPr="00E764D0" w:rsidRDefault="00907314" w:rsidP="008E7DFC">
      <w:pPr>
        <w:snapToGrid w:val="0"/>
      </w:pPr>
      <w:r>
        <w:tab/>
      </w:r>
      <w:r>
        <w:tab/>
      </w:r>
      <w:r>
        <w:tab/>
      </w:r>
    </w:p>
    <w:p w:rsidR="00E5114D" w:rsidRDefault="00E04FC2" w:rsidP="00E5114D">
      <w:pPr>
        <w:snapToGrid w:val="0"/>
      </w:pPr>
      <w:r>
        <w:t>Week 5</w:t>
      </w:r>
      <w:r w:rsidR="00A6090E">
        <w:tab/>
      </w:r>
      <w:r w:rsidR="00B73B7C" w:rsidRPr="00E764D0">
        <w:t xml:space="preserve"> </w:t>
      </w:r>
      <w:proofErr w:type="gramStart"/>
      <w:r w:rsidR="00E5114D" w:rsidRPr="00D649E2">
        <w:rPr>
          <w:u w:val="single"/>
        </w:rPr>
        <w:t>The</w:t>
      </w:r>
      <w:proofErr w:type="gramEnd"/>
      <w:r w:rsidR="00E5114D" w:rsidRPr="00D649E2">
        <w:rPr>
          <w:u w:val="single"/>
        </w:rPr>
        <w:t xml:space="preserve"> Graphic Novel</w:t>
      </w:r>
    </w:p>
    <w:p w:rsidR="00457675" w:rsidRDefault="00E5114D" w:rsidP="00457675">
      <w:pPr>
        <w:snapToGrid w:val="0"/>
        <w:ind w:left="1440"/>
      </w:pPr>
      <w:proofErr w:type="gramStart"/>
      <w:r>
        <w:t>social</w:t>
      </w:r>
      <w:proofErr w:type="gramEnd"/>
      <w:r>
        <w:t xml:space="preserve"> critique</w:t>
      </w:r>
      <w:r w:rsidR="00457675">
        <w:t xml:space="preserve"> and apocalyptic fiction</w:t>
      </w:r>
      <w:r>
        <w:t>: Lob, Jacques and Jean-Marc</w:t>
      </w:r>
    </w:p>
    <w:p w:rsidR="00E5114D" w:rsidRDefault="00E5114D" w:rsidP="00457675">
      <w:pPr>
        <w:snapToGrid w:val="0"/>
        <w:ind w:left="1440" w:firstLine="480"/>
      </w:pPr>
      <w:proofErr w:type="spellStart"/>
      <w:proofErr w:type="gramStart"/>
      <w:r>
        <w:t>Rochette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D649E2">
        <w:rPr>
          <w:i/>
        </w:rPr>
        <w:t>Snowpiercer</w:t>
      </w:r>
      <w:proofErr w:type="spellEnd"/>
      <w:r>
        <w:t>.</w:t>
      </w:r>
      <w:proofErr w:type="gramEnd"/>
      <w:r w:rsidR="00457675">
        <w:t xml:space="preserve"> </w:t>
      </w:r>
      <w:r>
        <w:t>London: Titan Comics, 2013.</w:t>
      </w:r>
    </w:p>
    <w:p w:rsidR="00E5114D" w:rsidRDefault="00E5114D" w:rsidP="008E7DFC">
      <w:pPr>
        <w:snapToGrid w:val="0"/>
        <w:rPr>
          <w:u w:val="single"/>
        </w:rPr>
      </w:pPr>
    </w:p>
    <w:p w:rsidR="002575BA" w:rsidRDefault="00E04FC2" w:rsidP="002575BA">
      <w:pPr>
        <w:snapToGrid w:val="0"/>
      </w:pPr>
      <w:r>
        <w:t>Week 6</w:t>
      </w:r>
      <w:r w:rsidR="00E5114D">
        <w:tab/>
      </w:r>
      <w:r w:rsidR="00E5114D" w:rsidRPr="00E5114D">
        <w:t xml:space="preserve"> </w:t>
      </w:r>
      <w:r w:rsidR="00E5114D">
        <w:rPr>
          <w:u w:val="single"/>
        </w:rPr>
        <w:t>Literature, Film and A</w:t>
      </w:r>
      <w:r w:rsidR="00E5114D" w:rsidRPr="002868C2">
        <w:rPr>
          <w:u w:val="single"/>
        </w:rPr>
        <w:t>daptation</w:t>
      </w:r>
      <w:r w:rsidR="00E5114D">
        <w:t xml:space="preserve"> </w:t>
      </w:r>
    </w:p>
    <w:p w:rsidR="002575BA" w:rsidRDefault="00457675" w:rsidP="002575BA">
      <w:pPr>
        <w:snapToGrid w:val="0"/>
        <w:ind w:left="1440"/>
      </w:pPr>
      <w:proofErr w:type="spellStart"/>
      <w:proofErr w:type="gramStart"/>
      <w:r w:rsidRPr="00E04FC2">
        <w:rPr>
          <w:i/>
        </w:rPr>
        <w:t>Snowpiercer</w:t>
      </w:r>
      <w:proofErr w:type="spellEnd"/>
      <w:r>
        <w:t>.</w:t>
      </w:r>
      <w:proofErr w:type="gramEnd"/>
      <w:r>
        <w:t xml:space="preserve"> </w:t>
      </w:r>
      <w:proofErr w:type="gramStart"/>
      <w:r w:rsidR="002575BA">
        <w:t xml:space="preserve">Dir. Bong </w:t>
      </w:r>
      <w:proofErr w:type="spellStart"/>
      <w:r w:rsidR="002575BA">
        <w:t>Joon</w:t>
      </w:r>
      <w:proofErr w:type="spellEnd"/>
      <w:r w:rsidR="002575BA">
        <w:t>-Ho. Perf.</w:t>
      </w:r>
      <w:proofErr w:type="gramEnd"/>
      <w:r w:rsidR="002575BA">
        <w:t xml:space="preserve"> Chris Evans, Song Kong-ho, Tilda</w:t>
      </w:r>
    </w:p>
    <w:p w:rsidR="00457675" w:rsidRDefault="002575BA" w:rsidP="002575BA">
      <w:pPr>
        <w:snapToGrid w:val="0"/>
        <w:ind w:left="1440" w:firstLine="480"/>
      </w:pPr>
      <w:proofErr w:type="gramStart"/>
      <w:r>
        <w:t>Swinton.</w:t>
      </w:r>
      <w:proofErr w:type="gramEnd"/>
      <w:r>
        <w:t xml:space="preserve"> </w:t>
      </w:r>
      <w:proofErr w:type="gramStart"/>
      <w:r>
        <w:t>C J Entertainment.</w:t>
      </w:r>
      <w:proofErr w:type="gramEnd"/>
      <w:r>
        <w:t xml:space="preserve"> 2013.</w:t>
      </w:r>
    </w:p>
    <w:p w:rsidR="002575BA" w:rsidRDefault="00E5114D" w:rsidP="00457675">
      <w:pPr>
        <w:snapToGrid w:val="0"/>
        <w:ind w:left="1440"/>
      </w:pPr>
      <w:r>
        <w:t xml:space="preserve">Ray, Robert. </w:t>
      </w:r>
      <w:proofErr w:type="gramStart"/>
      <w:r>
        <w:t xml:space="preserve">“The Field of ‘Literature and Film’” in </w:t>
      </w:r>
      <w:r w:rsidRPr="00AB6C64">
        <w:rPr>
          <w:i/>
        </w:rPr>
        <w:t>Film Adaptation</w:t>
      </w:r>
      <w:r>
        <w:t>.</w:t>
      </w:r>
      <w:proofErr w:type="gramEnd"/>
      <w:r w:rsidR="00457675">
        <w:t xml:space="preserve"> </w:t>
      </w:r>
      <w:r>
        <w:t>Ed.</w:t>
      </w:r>
    </w:p>
    <w:p w:rsidR="00E5114D" w:rsidRDefault="00E5114D" w:rsidP="00952532">
      <w:pPr>
        <w:snapToGrid w:val="0"/>
        <w:ind w:left="1440" w:firstLine="480"/>
      </w:pPr>
      <w:r>
        <w:t xml:space="preserve">James </w:t>
      </w:r>
      <w:proofErr w:type="spellStart"/>
      <w:r>
        <w:t>Naremore</w:t>
      </w:r>
      <w:proofErr w:type="spellEnd"/>
      <w:r>
        <w:t>. New Brunswick: Rutgers UP, 20</w:t>
      </w:r>
      <w:r w:rsidR="00952532">
        <w:t>00: 38-53.</w:t>
      </w:r>
      <w:r>
        <w:tab/>
      </w:r>
    </w:p>
    <w:p w:rsidR="00E04FC2" w:rsidRDefault="00E04FC2" w:rsidP="00E5114D">
      <w:pPr>
        <w:snapToGrid w:val="0"/>
      </w:pPr>
    </w:p>
    <w:p w:rsidR="007F02D9" w:rsidRDefault="00E04FC2" w:rsidP="008E7DFC">
      <w:pPr>
        <w:snapToGrid w:val="0"/>
      </w:pPr>
      <w:r>
        <w:t>Week 7</w:t>
      </w:r>
      <w:r>
        <w:tab/>
        <w:t xml:space="preserve"> </w:t>
      </w:r>
      <w:proofErr w:type="gramStart"/>
      <w:r w:rsidR="00421819" w:rsidRPr="00986A5F">
        <w:rPr>
          <w:u w:val="single"/>
        </w:rPr>
        <w:t>The</w:t>
      </w:r>
      <w:proofErr w:type="gramEnd"/>
      <w:r w:rsidR="00421819" w:rsidRPr="00986A5F">
        <w:rPr>
          <w:u w:val="single"/>
        </w:rPr>
        <w:t xml:space="preserve"> Graphic Novel</w:t>
      </w:r>
      <w:r w:rsidR="007F02D9">
        <w:t xml:space="preserve"> </w:t>
      </w:r>
    </w:p>
    <w:p w:rsidR="00E5114D" w:rsidRDefault="00E5114D" w:rsidP="00E5114D">
      <w:pPr>
        <w:snapToGrid w:val="0"/>
        <w:ind w:left="960" w:firstLine="480"/>
      </w:pPr>
      <w:proofErr w:type="gramStart"/>
      <w:r>
        <w:t>postmodern</w:t>
      </w:r>
      <w:proofErr w:type="gramEnd"/>
      <w:r>
        <w:t xml:space="preserve"> heroism: Moore, Alan and Dave Gibbons. </w:t>
      </w:r>
      <w:proofErr w:type="gramStart"/>
      <w:r w:rsidRPr="00D12C14">
        <w:rPr>
          <w:i/>
        </w:rPr>
        <w:t>Watchmen</w:t>
      </w:r>
      <w:r>
        <w:t>.</w:t>
      </w:r>
      <w:proofErr w:type="gramEnd"/>
    </w:p>
    <w:p w:rsidR="00E5114D" w:rsidRDefault="00E5114D" w:rsidP="00E5114D">
      <w:pPr>
        <w:snapToGrid w:val="0"/>
        <w:ind w:left="1440" w:firstLine="480"/>
      </w:pPr>
      <w:r>
        <w:t>New York: DC Comics, 1986.</w:t>
      </w:r>
    </w:p>
    <w:p w:rsidR="00421819" w:rsidRDefault="00421819" w:rsidP="00421819">
      <w:pPr>
        <w:snapToGrid w:val="0"/>
      </w:pPr>
    </w:p>
    <w:p w:rsidR="00FE69BB" w:rsidRDefault="00E04FC2" w:rsidP="00E5114D">
      <w:pPr>
        <w:snapToGrid w:val="0"/>
      </w:pPr>
      <w:r>
        <w:t>Week 8</w:t>
      </w:r>
      <w:r w:rsidR="00FE69BB">
        <w:t xml:space="preserve">   </w:t>
      </w:r>
      <w:proofErr w:type="gramStart"/>
      <w:r w:rsidR="00FE69BB">
        <w:t>The</w:t>
      </w:r>
      <w:proofErr w:type="gramEnd"/>
      <w:r w:rsidR="00FE69BB">
        <w:t xml:space="preserve"> Graphic Novel</w:t>
      </w:r>
    </w:p>
    <w:p w:rsidR="00FE69BB" w:rsidRDefault="00FE69BB" w:rsidP="00E5114D">
      <w:pPr>
        <w:snapToGrid w:val="0"/>
      </w:pPr>
      <w:r>
        <w:tab/>
      </w:r>
      <w:r>
        <w:tab/>
      </w:r>
      <w:r>
        <w:tab/>
      </w:r>
      <w:r w:rsidRPr="00FE69BB">
        <w:rPr>
          <w:i/>
        </w:rPr>
        <w:t>Watchmen</w:t>
      </w:r>
      <w:r>
        <w:t xml:space="preserve"> (continued)</w:t>
      </w:r>
    </w:p>
    <w:p w:rsidR="00FE69BB" w:rsidRDefault="00FE69BB" w:rsidP="00E5114D">
      <w:pPr>
        <w:snapToGrid w:val="0"/>
      </w:pPr>
    </w:p>
    <w:p w:rsidR="00E5114D" w:rsidRDefault="00FE69BB" w:rsidP="00E5114D">
      <w:pPr>
        <w:snapToGrid w:val="0"/>
      </w:pPr>
      <w:r>
        <w:t>Week 9</w:t>
      </w:r>
      <w:r w:rsidR="00E5114D">
        <w:tab/>
        <w:t xml:space="preserve"> </w:t>
      </w:r>
      <w:proofErr w:type="gramStart"/>
      <w:r w:rsidR="00E5114D" w:rsidRPr="00E5114D">
        <w:rPr>
          <w:u w:val="single"/>
        </w:rPr>
        <w:t>The</w:t>
      </w:r>
      <w:proofErr w:type="gramEnd"/>
      <w:r w:rsidR="00E5114D" w:rsidRPr="00E5114D">
        <w:rPr>
          <w:u w:val="single"/>
        </w:rPr>
        <w:t xml:space="preserve"> Graphic Novel</w:t>
      </w:r>
    </w:p>
    <w:p w:rsidR="00E5114D" w:rsidRDefault="00E5114D" w:rsidP="00E5114D">
      <w:pPr>
        <w:snapToGrid w:val="0"/>
        <w:ind w:left="960" w:firstLine="480"/>
        <w:rPr>
          <w:i/>
        </w:rPr>
      </w:pPr>
      <w:proofErr w:type="gramStart"/>
      <w:r>
        <w:t>politics</w:t>
      </w:r>
      <w:proofErr w:type="gramEnd"/>
      <w:r>
        <w:t xml:space="preserve">, identity, ideology: Moore, Alan and David Lloyd. </w:t>
      </w:r>
      <w:r w:rsidRPr="00105667">
        <w:rPr>
          <w:i/>
        </w:rPr>
        <w:t>V for</w:t>
      </w:r>
    </w:p>
    <w:p w:rsidR="00E5114D" w:rsidRPr="00F938B2" w:rsidRDefault="00E5114D" w:rsidP="00E5114D">
      <w:pPr>
        <w:snapToGrid w:val="0"/>
        <w:ind w:left="1440" w:firstLine="480"/>
      </w:pPr>
      <w:proofErr w:type="gramStart"/>
      <w:r w:rsidRPr="00105667">
        <w:rPr>
          <w:i/>
        </w:rPr>
        <w:t>Vendetta</w:t>
      </w:r>
      <w:r>
        <w:t>.</w:t>
      </w:r>
      <w:proofErr w:type="gramEnd"/>
      <w:r>
        <w:t xml:space="preserve"> New York: Vertigo, 2008.</w:t>
      </w:r>
    </w:p>
    <w:p w:rsidR="00E5114D" w:rsidRDefault="00E5114D" w:rsidP="00421819">
      <w:pPr>
        <w:snapToGrid w:val="0"/>
      </w:pPr>
    </w:p>
    <w:p w:rsidR="00E04FC2" w:rsidRDefault="00FE69BB" w:rsidP="00421819">
      <w:pPr>
        <w:snapToGrid w:val="0"/>
      </w:pPr>
      <w:r>
        <w:lastRenderedPageBreak/>
        <w:t>Week 10</w:t>
      </w:r>
      <w:r w:rsidR="00E04FC2">
        <w:t xml:space="preserve">   </w:t>
      </w:r>
      <w:proofErr w:type="gramStart"/>
      <w:r w:rsidR="00E04FC2" w:rsidRPr="00E04FC2">
        <w:rPr>
          <w:u w:val="single"/>
        </w:rPr>
        <w:t>The</w:t>
      </w:r>
      <w:proofErr w:type="gramEnd"/>
      <w:r w:rsidR="00E04FC2" w:rsidRPr="00E04FC2">
        <w:rPr>
          <w:u w:val="single"/>
        </w:rPr>
        <w:t xml:space="preserve"> Graphic Novel</w:t>
      </w:r>
    </w:p>
    <w:p w:rsidR="0077468A" w:rsidRDefault="0077468A" w:rsidP="0077468A">
      <w:pPr>
        <w:snapToGrid w:val="0"/>
        <w:ind w:left="1440"/>
      </w:pPr>
      <w:proofErr w:type="gramStart"/>
      <w:r>
        <w:t>a</w:t>
      </w:r>
      <w:r w:rsidR="008E4580">
        <w:t>esthetics</w:t>
      </w:r>
      <w:proofErr w:type="gramEnd"/>
      <w:r w:rsidR="008E4580">
        <w:t xml:space="preserve">, </w:t>
      </w:r>
      <w:r>
        <w:t xml:space="preserve">temporality, </w:t>
      </w:r>
      <w:r w:rsidR="008E4580">
        <w:t xml:space="preserve">meta-textuality: McCloud, Scott. </w:t>
      </w:r>
      <w:proofErr w:type="gramStart"/>
      <w:r w:rsidRPr="0077468A">
        <w:rPr>
          <w:i/>
        </w:rPr>
        <w:t>The Sculptor</w:t>
      </w:r>
      <w:r>
        <w:t>.</w:t>
      </w:r>
      <w:proofErr w:type="gramEnd"/>
    </w:p>
    <w:p w:rsidR="00E04FC2" w:rsidRPr="0077468A" w:rsidRDefault="0077468A" w:rsidP="0077468A">
      <w:pPr>
        <w:snapToGrid w:val="0"/>
        <w:ind w:left="1440" w:firstLine="480"/>
      </w:pPr>
      <w:r>
        <w:t>New York: First Second Books: 2015.</w:t>
      </w:r>
    </w:p>
    <w:p w:rsidR="00E04FC2" w:rsidRDefault="00E04FC2" w:rsidP="00421819">
      <w:pPr>
        <w:snapToGrid w:val="0"/>
      </w:pPr>
    </w:p>
    <w:p w:rsidR="00421819" w:rsidRDefault="00FE69BB" w:rsidP="00421819">
      <w:pPr>
        <w:snapToGrid w:val="0"/>
      </w:pPr>
      <w:r>
        <w:t>Week 11</w:t>
      </w:r>
      <w:r w:rsidR="00421819">
        <w:tab/>
        <w:t xml:space="preserve"> </w:t>
      </w:r>
      <w:r w:rsidR="00972FC3">
        <w:rPr>
          <w:u w:val="single"/>
        </w:rPr>
        <w:t xml:space="preserve">Modernism: </w:t>
      </w:r>
      <w:r w:rsidR="00421819">
        <w:rPr>
          <w:u w:val="single"/>
        </w:rPr>
        <w:t>The Visual Novel</w:t>
      </w:r>
      <w:r w:rsidR="00972FC3">
        <w:rPr>
          <w:u w:val="single"/>
        </w:rPr>
        <w:t xml:space="preserve">, </w:t>
      </w:r>
      <w:proofErr w:type="gramStart"/>
      <w:r w:rsidR="00972FC3">
        <w:rPr>
          <w:u w:val="single"/>
        </w:rPr>
        <w:t>The</w:t>
      </w:r>
      <w:proofErr w:type="gramEnd"/>
      <w:r w:rsidR="00972FC3">
        <w:rPr>
          <w:u w:val="single"/>
        </w:rPr>
        <w:t xml:space="preserve"> Collage Novel</w:t>
      </w:r>
      <w:r w:rsidR="00421819" w:rsidRPr="002868C2">
        <w:rPr>
          <w:u w:val="single"/>
        </w:rPr>
        <w:t xml:space="preserve"> &amp; </w:t>
      </w:r>
      <w:r w:rsidR="00421819">
        <w:rPr>
          <w:u w:val="single"/>
        </w:rPr>
        <w:t>Concrete P</w:t>
      </w:r>
      <w:r w:rsidR="00421819" w:rsidRPr="002868C2">
        <w:rPr>
          <w:u w:val="single"/>
        </w:rPr>
        <w:t>oetry</w:t>
      </w:r>
    </w:p>
    <w:p w:rsidR="00972FC3" w:rsidRDefault="00972FC3" w:rsidP="00972FC3">
      <w:pPr>
        <w:snapToGrid w:val="0"/>
        <w:ind w:left="1440"/>
      </w:pPr>
      <w:r>
        <w:t xml:space="preserve">Ward, Lynd. </w:t>
      </w:r>
      <w:r>
        <w:rPr>
          <w:i/>
        </w:rPr>
        <w:t xml:space="preserve">Prelude to a Million Years, Song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Words </w:t>
      </w:r>
      <w:r w:rsidRPr="004B7CCF">
        <w:t>and</w:t>
      </w:r>
      <w:r>
        <w:rPr>
          <w:i/>
        </w:rPr>
        <w:t xml:space="preserve"> Vertigo</w:t>
      </w:r>
      <w:r>
        <w:t>.</w:t>
      </w:r>
    </w:p>
    <w:p w:rsidR="00972FC3" w:rsidRDefault="00972FC3" w:rsidP="00972FC3">
      <w:pPr>
        <w:snapToGrid w:val="0"/>
        <w:ind w:left="1440" w:firstLine="480"/>
      </w:pPr>
      <w:proofErr w:type="gramStart"/>
      <w:r>
        <w:t>Ed. Art Spiegelman.</w:t>
      </w:r>
      <w:proofErr w:type="gramEnd"/>
      <w:r>
        <w:t xml:space="preserve"> New York: Library of America, 2010. (</w:t>
      </w:r>
      <w:proofErr w:type="gramStart"/>
      <w:r>
        <w:t>excerpts</w:t>
      </w:r>
      <w:proofErr w:type="gramEnd"/>
      <w:r>
        <w:t>)</w:t>
      </w:r>
    </w:p>
    <w:p w:rsidR="00421819" w:rsidRDefault="00421819" w:rsidP="00421819">
      <w:pPr>
        <w:snapToGrid w:val="0"/>
        <w:ind w:left="1440"/>
      </w:pPr>
      <w:r>
        <w:t xml:space="preserve">Ernst, Max. </w:t>
      </w:r>
      <w:proofErr w:type="spellStart"/>
      <w:r w:rsidRPr="00E151C0">
        <w:rPr>
          <w:i/>
        </w:rPr>
        <w:t>Une</w:t>
      </w:r>
      <w:proofErr w:type="spellEnd"/>
      <w:r w:rsidRPr="00E151C0">
        <w:rPr>
          <w:i/>
        </w:rPr>
        <w:t xml:space="preserve"> </w:t>
      </w:r>
      <w:proofErr w:type="spellStart"/>
      <w:r w:rsidRPr="00E151C0">
        <w:rPr>
          <w:i/>
        </w:rPr>
        <w:t>Semaine</w:t>
      </w:r>
      <w:proofErr w:type="spellEnd"/>
      <w:r w:rsidRPr="00E151C0">
        <w:rPr>
          <w:i/>
        </w:rPr>
        <w:t xml:space="preserve"> de </w:t>
      </w:r>
      <w:proofErr w:type="spellStart"/>
      <w:r w:rsidRPr="00E151C0">
        <w:rPr>
          <w:i/>
        </w:rPr>
        <w:t>Bont</w:t>
      </w:r>
      <w:r>
        <w:rPr>
          <w:rFonts w:ascii="Calibri" w:hAnsi="Calibri" w:cs="Calibri"/>
          <w:i/>
        </w:rPr>
        <w:t>é</w:t>
      </w:r>
      <w:proofErr w:type="spellEnd"/>
      <w:r w:rsidRPr="00E151C0">
        <w:rPr>
          <w:i/>
        </w:rPr>
        <w:t xml:space="preserve">. </w:t>
      </w:r>
      <w:proofErr w:type="gramStart"/>
      <w:r w:rsidRPr="00E151C0">
        <w:rPr>
          <w:i/>
        </w:rPr>
        <w:t>A Surrealist Novel in Collage</w:t>
      </w:r>
      <w:r>
        <w:t>.</w:t>
      </w:r>
      <w:proofErr w:type="gramEnd"/>
    </w:p>
    <w:p w:rsidR="00972FC3" w:rsidRDefault="00421819" w:rsidP="00972FC3">
      <w:pPr>
        <w:snapToGrid w:val="0"/>
        <w:ind w:left="1440" w:firstLine="480"/>
      </w:pPr>
      <w:r>
        <w:t>New York: Dover: 1976.</w:t>
      </w:r>
      <w:r>
        <w:tab/>
      </w:r>
      <w:r w:rsidR="00472C4D">
        <w:t xml:space="preserve"> (</w:t>
      </w:r>
      <w:proofErr w:type="gramStart"/>
      <w:r w:rsidR="00472C4D">
        <w:t>excerpts</w:t>
      </w:r>
      <w:proofErr w:type="gramEnd"/>
      <w:r w:rsidR="00472C4D">
        <w:t xml:space="preserve">) </w:t>
      </w:r>
      <w:proofErr w:type="spellStart"/>
      <w:r w:rsidR="00472C4D">
        <w:t>weblink</w:t>
      </w:r>
      <w:proofErr w:type="spellEnd"/>
    </w:p>
    <w:p w:rsidR="008D1054" w:rsidRPr="008D1054" w:rsidRDefault="0042131E" w:rsidP="008E7DFC">
      <w:pPr>
        <w:snapToGrid w:val="0"/>
      </w:pPr>
      <w:r>
        <w:tab/>
      </w:r>
      <w:r>
        <w:tab/>
      </w:r>
      <w:r w:rsidR="008D1054">
        <w:t xml:space="preserve">  </w:t>
      </w:r>
    </w:p>
    <w:p w:rsidR="00D649E2" w:rsidRPr="00421819" w:rsidRDefault="00FE69BB" w:rsidP="00D649E2">
      <w:pPr>
        <w:snapToGrid w:val="0"/>
        <w:rPr>
          <w:u w:val="single"/>
        </w:rPr>
      </w:pPr>
      <w:r>
        <w:t>Week 12</w:t>
      </w:r>
      <w:r w:rsidR="0071560E" w:rsidRPr="00E764D0">
        <w:tab/>
        <w:t xml:space="preserve"> </w:t>
      </w:r>
      <w:r w:rsidR="00F00F1E" w:rsidRPr="00F00F1E">
        <w:rPr>
          <w:u w:val="single"/>
        </w:rPr>
        <w:t xml:space="preserve">Visual </w:t>
      </w:r>
      <w:r w:rsidR="00D649E2" w:rsidRPr="00F00F1E">
        <w:rPr>
          <w:u w:val="single"/>
        </w:rPr>
        <w:t>Art</w:t>
      </w:r>
      <w:r w:rsidR="00D649E2">
        <w:rPr>
          <w:u w:val="single"/>
        </w:rPr>
        <w:t xml:space="preserve"> as the Subject of L</w:t>
      </w:r>
      <w:r w:rsidR="00D649E2" w:rsidRPr="002868C2">
        <w:rPr>
          <w:u w:val="single"/>
        </w:rPr>
        <w:t>iterature</w:t>
      </w:r>
    </w:p>
    <w:p w:rsidR="00D649E2" w:rsidRDefault="00D649E2" w:rsidP="00D649E2">
      <w:pPr>
        <w:snapToGrid w:val="0"/>
      </w:pPr>
      <w:r>
        <w:tab/>
      </w:r>
      <w:r>
        <w:tab/>
        <w:t xml:space="preserve"> </w:t>
      </w:r>
      <w:r>
        <w:tab/>
      </w:r>
      <w:r w:rsidR="00CA3C5E">
        <w:t>(</w:t>
      </w:r>
      <w:proofErr w:type="gramStart"/>
      <w:r w:rsidR="00CA3C5E">
        <w:t>readings</w:t>
      </w:r>
      <w:proofErr w:type="gramEnd"/>
      <w:r w:rsidR="00972FC3">
        <w:t xml:space="preserve"> to be announced</w:t>
      </w:r>
      <w:r w:rsidR="00CA3C5E">
        <w:t>)</w:t>
      </w:r>
    </w:p>
    <w:p w:rsidR="001C287A" w:rsidRPr="00E764D0" w:rsidRDefault="001C287A" w:rsidP="00D649E2">
      <w:pPr>
        <w:snapToGrid w:val="0"/>
        <w:ind w:left="960" w:firstLine="480"/>
      </w:pPr>
      <w:r>
        <w:t>Term paper consultations</w:t>
      </w:r>
      <w:r w:rsidR="002C124C">
        <w:t>; presentation of topics/thesis statements</w:t>
      </w:r>
    </w:p>
    <w:p w:rsidR="0042131E" w:rsidRDefault="0042131E" w:rsidP="008E7DFC">
      <w:pPr>
        <w:snapToGrid w:val="0"/>
      </w:pPr>
    </w:p>
    <w:p w:rsidR="0071560E" w:rsidRPr="00E764D0" w:rsidRDefault="0071560E" w:rsidP="008E7DFC">
      <w:pPr>
        <w:snapToGrid w:val="0"/>
      </w:pPr>
      <w:r w:rsidRPr="00E764D0">
        <w:t xml:space="preserve">Week </w:t>
      </w:r>
      <w:proofErr w:type="gramStart"/>
      <w:r w:rsidR="0042131E">
        <w:t>13</w:t>
      </w:r>
      <w:r w:rsidR="00D233CE">
        <w:t xml:space="preserve">  </w:t>
      </w:r>
      <w:r w:rsidR="00167BCC">
        <w:rPr>
          <w:u w:val="single"/>
        </w:rPr>
        <w:t>Recapitulation</w:t>
      </w:r>
      <w:proofErr w:type="gramEnd"/>
      <w:r w:rsidR="001C287A" w:rsidRPr="004C2F7E">
        <w:rPr>
          <w:u w:val="single"/>
        </w:rPr>
        <w:t xml:space="preserve"> </w:t>
      </w:r>
      <w:r w:rsidR="00B73B7C" w:rsidRPr="004C2F7E">
        <w:rPr>
          <w:u w:val="single"/>
        </w:rPr>
        <w:t>and R</w:t>
      </w:r>
      <w:r w:rsidRPr="004C2F7E">
        <w:rPr>
          <w:u w:val="single"/>
        </w:rPr>
        <w:t>eview</w:t>
      </w:r>
    </w:p>
    <w:p w:rsidR="00CE288A" w:rsidRDefault="00CE288A" w:rsidP="0036557C">
      <w:pPr>
        <w:rPr>
          <w:b/>
        </w:rPr>
      </w:pPr>
    </w:p>
    <w:p w:rsidR="006B126A" w:rsidRDefault="006B126A" w:rsidP="0036557C">
      <w:pPr>
        <w:rPr>
          <w:b/>
        </w:rPr>
      </w:pPr>
    </w:p>
    <w:p w:rsidR="0064602B" w:rsidRPr="0036557C" w:rsidRDefault="00051A5F" w:rsidP="0036557C">
      <w:pPr>
        <w:rPr>
          <w:b/>
        </w:rPr>
      </w:pPr>
      <w:r w:rsidRPr="00E764D0">
        <w:rPr>
          <w:b/>
        </w:rPr>
        <w:t>Academic Honesty</w:t>
      </w:r>
    </w:p>
    <w:p w:rsidR="00051A5F" w:rsidRPr="00E764D0" w:rsidRDefault="00051A5F" w:rsidP="00051A5F">
      <w:pPr>
        <w:jc w:val="both"/>
      </w:pPr>
      <w:r w:rsidRPr="00E764D0">
        <w:t>You are</w:t>
      </w:r>
      <w:r w:rsidR="009B7A2C" w:rsidRPr="00E764D0">
        <w:t xml:space="preserve"> expected to do your own work. </w:t>
      </w:r>
      <w:r w:rsidRPr="00E764D0">
        <w:t>Dishonesty in fulfilling any assignment undermines the learning process and the int</w:t>
      </w:r>
      <w:r w:rsidR="009B7A2C" w:rsidRPr="00E764D0">
        <w:t xml:space="preserve">egrity of your college degree. </w:t>
      </w:r>
      <w:r w:rsidRPr="00E764D0">
        <w:t>Engaging in dishonest or unethical behavior is forbidden and will result in disciplinary action, specifically a failing grade on the assignment with no opportunity for resubmission.  A second infraction will result in an F for the course and a report to College officials.  Examples of prohibited behavior are:</w:t>
      </w:r>
    </w:p>
    <w:p w:rsidR="009D0075" w:rsidRPr="00E764D0" w:rsidRDefault="00051A5F" w:rsidP="009D0075">
      <w:pPr>
        <w:widowControl/>
        <w:numPr>
          <w:ilvl w:val="0"/>
          <w:numId w:val="9"/>
        </w:numPr>
      </w:pPr>
      <w:r w:rsidRPr="00E764D0">
        <w:t xml:space="preserve">Cheating – an act of deception by which a student misleadingly demonstrates that s/he has mastered information on an academic exercise.  </w:t>
      </w:r>
    </w:p>
    <w:p w:rsidR="00051A5F" w:rsidRPr="00E764D0" w:rsidRDefault="00051A5F" w:rsidP="009D0075">
      <w:pPr>
        <w:widowControl/>
        <w:ind w:left="720"/>
      </w:pPr>
      <w:r w:rsidRPr="00E764D0">
        <w:t>Examples include: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>Copying or allowing another to copy a test, quiz, paper, or project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>Submitting a paper or major portions of a paper that has been previously submitted for another class without permission of the current instructor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>Turning in written assignments that are not your own work (including homework)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>Plagiarism – the act of representing the work of another as one’s own without giving credit.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 xml:space="preserve">Failing to give credit for ideas and material taken from others </w:t>
      </w:r>
    </w:p>
    <w:p w:rsidR="00051A5F" w:rsidRPr="00E764D0" w:rsidRDefault="00051A5F" w:rsidP="009D0075">
      <w:pPr>
        <w:widowControl/>
        <w:numPr>
          <w:ilvl w:val="0"/>
          <w:numId w:val="9"/>
        </w:numPr>
      </w:pPr>
      <w:r w:rsidRPr="00E764D0">
        <w:t>Representing another’s artistic or scholarly work as one’s own</w:t>
      </w:r>
    </w:p>
    <w:p w:rsidR="00051A5F" w:rsidRPr="00E764D0" w:rsidRDefault="00051A5F" w:rsidP="009D0075">
      <w:pPr>
        <w:numPr>
          <w:ilvl w:val="0"/>
          <w:numId w:val="9"/>
        </w:numPr>
        <w:rPr>
          <w:b/>
        </w:rPr>
      </w:pPr>
      <w:r w:rsidRPr="00E764D0">
        <w:t>Fabrication – the intentional use of invented information or the falsification of research or other findings with the intent to deceive</w:t>
      </w:r>
    </w:p>
    <w:p w:rsidR="003E7441" w:rsidRDefault="00D25D08" w:rsidP="00D55ED0">
      <w:pPr>
        <w:rPr>
          <w:b/>
        </w:rPr>
      </w:pPr>
      <w:r>
        <w:rPr>
          <w:b/>
        </w:rPr>
        <w:t xml:space="preserve">All assigned </w:t>
      </w:r>
      <w:r w:rsidR="00427B61" w:rsidRPr="00E764D0">
        <w:rPr>
          <w:b/>
        </w:rPr>
        <w:t>paper</w:t>
      </w:r>
      <w:r>
        <w:rPr>
          <w:b/>
        </w:rPr>
        <w:t>s</w:t>
      </w:r>
      <w:r w:rsidR="00427B61" w:rsidRPr="00E764D0">
        <w:rPr>
          <w:b/>
        </w:rPr>
        <w:t xml:space="preserve"> must be</w:t>
      </w:r>
      <w:r w:rsidR="00051A5F" w:rsidRPr="00E764D0">
        <w:rPr>
          <w:b/>
        </w:rPr>
        <w:t xml:space="preserve"> submitted to </w:t>
      </w:r>
      <w:proofErr w:type="spellStart"/>
      <w:r w:rsidR="00051A5F" w:rsidRPr="00E764D0">
        <w:rPr>
          <w:b/>
        </w:rPr>
        <w:t>VeriGuide</w:t>
      </w:r>
      <w:proofErr w:type="spellEnd"/>
      <w:r>
        <w:rPr>
          <w:b/>
        </w:rPr>
        <w:t>, as well as in hard copy</w:t>
      </w:r>
      <w:proofErr w:type="gramStart"/>
      <w:r>
        <w:rPr>
          <w:b/>
        </w:rPr>
        <w:t>.</w:t>
      </w:r>
      <w:r w:rsidR="00051A5F" w:rsidRPr="00E764D0">
        <w:rPr>
          <w:b/>
        </w:rPr>
        <w:t>.</w:t>
      </w:r>
      <w:proofErr w:type="gramEnd"/>
    </w:p>
    <w:p w:rsidR="00C4335A" w:rsidRDefault="00C4335A" w:rsidP="00D55ED0">
      <w:pPr>
        <w:rPr>
          <w:b/>
        </w:rPr>
      </w:pPr>
    </w:p>
    <w:p w:rsidR="00D55ED0" w:rsidRPr="00E764D0" w:rsidRDefault="00D55ED0" w:rsidP="00D55ED0">
      <w:pPr>
        <w:rPr>
          <w:b/>
        </w:rPr>
      </w:pPr>
      <w:r w:rsidRPr="00E764D0">
        <w:rPr>
          <w:b/>
        </w:rPr>
        <w:t>Teaching Approach</w:t>
      </w:r>
    </w:p>
    <w:p w:rsidR="00D55ED0" w:rsidRPr="00E764D0" w:rsidRDefault="00D55ED0" w:rsidP="00D55ED0">
      <w:r w:rsidRPr="00E764D0">
        <w:t>Required reading materials should be read before the lecture.</w:t>
      </w:r>
    </w:p>
    <w:p w:rsidR="00362DFD" w:rsidRDefault="00CC75E4" w:rsidP="00D55ED0">
      <w:r w:rsidRPr="00E764D0">
        <w:t>Specific g</w:t>
      </w:r>
      <w:r w:rsidR="00D55ED0" w:rsidRPr="00E764D0">
        <w:t>uidelines for the term pa</w:t>
      </w:r>
      <w:r w:rsidR="001A6CA4">
        <w:t xml:space="preserve">per, response papers and </w:t>
      </w:r>
      <w:r w:rsidR="007B79F5">
        <w:t xml:space="preserve">seminar </w:t>
      </w:r>
      <w:r w:rsidR="00E16943" w:rsidRPr="00E764D0">
        <w:t>presentation will be provided.</w:t>
      </w:r>
    </w:p>
    <w:p w:rsidR="0064602B" w:rsidRDefault="0064602B" w:rsidP="00D55ED0">
      <w:pPr>
        <w:rPr>
          <w:b/>
        </w:rPr>
      </w:pPr>
    </w:p>
    <w:p w:rsidR="0064602B" w:rsidRDefault="0064602B" w:rsidP="00D55ED0">
      <w:pPr>
        <w:rPr>
          <w:b/>
        </w:rPr>
      </w:pPr>
    </w:p>
    <w:p w:rsidR="00D55ED0" w:rsidRPr="00362DFD" w:rsidRDefault="00D55ED0" w:rsidP="00D55ED0">
      <w:r w:rsidRPr="00E764D0">
        <w:rPr>
          <w:b/>
        </w:rPr>
        <w:lastRenderedPageBreak/>
        <w:t>Assessment</w:t>
      </w:r>
      <w:r w:rsidRPr="00E764D0">
        <w:rPr>
          <w:b/>
        </w:rPr>
        <w:tab/>
      </w:r>
    </w:p>
    <w:p w:rsidR="009B6965" w:rsidRPr="00E764D0" w:rsidRDefault="004276DB" w:rsidP="003F7F85">
      <w:pPr>
        <w:ind w:firstLine="480"/>
      </w:pPr>
      <w:r>
        <w:t>P</w:t>
      </w:r>
      <w:r w:rsidR="00CE288A">
        <w:t>articipation &amp; Discussion</w:t>
      </w:r>
      <w:r w:rsidR="00CE288A">
        <w:tab/>
      </w:r>
      <w:r w:rsidR="00CE288A">
        <w:tab/>
      </w:r>
      <w:r w:rsidR="00CE288A">
        <w:tab/>
      </w:r>
      <w:r w:rsidR="00CE288A">
        <w:tab/>
      </w:r>
      <w:r w:rsidR="00CE288A">
        <w:tab/>
        <w:t>10</w:t>
      </w:r>
      <w:r w:rsidR="009B6965" w:rsidRPr="00E764D0">
        <w:t>%</w:t>
      </w:r>
    </w:p>
    <w:p w:rsidR="0005714B" w:rsidRDefault="002B425C" w:rsidP="0005714B">
      <w:pPr>
        <w:ind w:firstLine="480"/>
      </w:pPr>
      <w:r>
        <w:t>Seminar Presentation / Paper</w:t>
      </w:r>
      <w:r w:rsidR="0005714B">
        <w:tab/>
      </w:r>
      <w:r w:rsidR="0005714B">
        <w:tab/>
      </w:r>
      <w:r w:rsidR="0005714B">
        <w:tab/>
      </w:r>
      <w:r w:rsidR="0005714B">
        <w:tab/>
      </w:r>
      <w:r w:rsidR="0005714B">
        <w:tab/>
        <w:t>30%</w:t>
      </w:r>
    </w:p>
    <w:p w:rsidR="00257BB8" w:rsidRDefault="00E56F0E" w:rsidP="00257BB8">
      <w:pPr>
        <w:ind w:firstLine="480"/>
      </w:pPr>
      <w:r>
        <w:t>Literature Review</w:t>
      </w:r>
      <w:r w:rsidR="002304C6">
        <w:t xml:space="preserve"> / Annotated Bibliography</w:t>
      </w:r>
      <w:r w:rsidR="00FB24E5">
        <w:tab/>
      </w:r>
      <w:r w:rsidR="00FB24E5">
        <w:tab/>
        <w:t>10</w:t>
      </w:r>
      <w:r w:rsidR="00257BB8" w:rsidRPr="00E764D0">
        <w:t>%</w:t>
      </w:r>
    </w:p>
    <w:p w:rsidR="009B6965" w:rsidRPr="004276DB" w:rsidRDefault="001868ED" w:rsidP="007B79F5">
      <w:pPr>
        <w:ind w:firstLine="480"/>
        <w:rPr>
          <w:u w:val="single"/>
        </w:rPr>
      </w:pPr>
      <w:r>
        <w:t>Term Paper</w:t>
      </w:r>
      <w:r w:rsidR="003F7F85" w:rsidRPr="00E764D0">
        <w:tab/>
      </w:r>
      <w:r w:rsidR="003F7F85" w:rsidRPr="00E764D0">
        <w:tab/>
      </w:r>
      <w:r w:rsidR="003F7F85" w:rsidRPr="00E764D0">
        <w:tab/>
      </w:r>
      <w:r w:rsidR="003F7F85" w:rsidRPr="00E764D0">
        <w:tab/>
      </w:r>
      <w:r w:rsidR="003F7F85" w:rsidRPr="00E764D0">
        <w:tab/>
      </w:r>
      <w:r w:rsidR="003F7F85" w:rsidRPr="00E764D0">
        <w:tab/>
      </w:r>
      <w:r w:rsidR="009B7A2C" w:rsidRPr="00E764D0">
        <w:t xml:space="preserve">     </w:t>
      </w:r>
      <w:r>
        <w:tab/>
      </w:r>
      <w:r w:rsidR="00D14E9D">
        <w:rPr>
          <w:u w:val="single"/>
        </w:rPr>
        <w:t>5</w:t>
      </w:r>
      <w:r w:rsidR="00CE288A">
        <w:rPr>
          <w:u w:val="single"/>
        </w:rPr>
        <w:t>0</w:t>
      </w:r>
      <w:r w:rsidR="003F7F85" w:rsidRPr="004276DB">
        <w:rPr>
          <w:u w:val="single"/>
        </w:rPr>
        <w:t>%</w:t>
      </w:r>
    </w:p>
    <w:p w:rsidR="00D1706C" w:rsidRDefault="009B6965" w:rsidP="0038675F">
      <w:pPr>
        <w:ind w:firstLine="480"/>
      </w:pP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</w:r>
      <w:r w:rsidRPr="00E764D0">
        <w:tab/>
        <w:t>100%</w:t>
      </w:r>
    </w:p>
    <w:p w:rsidR="0038675F" w:rsidRPr="0038675F" w:rsidRDefault="0038675F" w:rsidP="0038675F">
      <w:pPr>
        <w:ind w:firstLine="480"/>
      </w:pPr>
    </w:p>
    <w:p w:rsidR="002E3039" w:rsidRPr="004C74DE" w:rsidRDefault="004F2AA6" w:rsidP="004C74DE">
      <w:r>
        <w:rPr>
          <w:b/>
        </w:rPr>
        <w:t xml:space="preserve">Required </w:t>
      </w:r>
      <w:r w:rsidR="00D55ED0" w:rsidRPr="00E764D0">
        <w:rPr>
          <w:b/>
        </w:rPr>
        <w:t>Texts</w:t>
      </w:r>
    </w:p>
    <w:p w:rsidR="007D5CA6" w:rsidRDefault="007D5CA6" w:rsidP="004F2AA6">
      <w:r>
        <w:t xml:space="preserve">Lob, Jacques and Jean-Marc </w:t>
      </w:r>
      <w:proofErr w:type="spellStart"/>
      <w:r>
        <w:t>Rochette</w:t>
      </w:r>
      <w:proofErr w:type="spellEnd"/>
      <w:r>
        <w:t xml:space="preserve">. </w:t>
      </w:r>
      <w:proofErr w:type="spellStart"/>
      <w:proofErr w:type="gramStart"/>
      <w:r w:rsidRPr="007D5CA6">
        <w:rPr>
          <w:i/>
        </w:rPr>
        <w:t>Snowpiercer</w:t>
      </w:r>
      <w:proofErr w:type="spellEnd"/>
      <w:r>
        <w:t>.</w:t>
      </w:r>
      <w:proofErr w:type="gramEnd"/>
      <w:r>
        <w:t xml:space="preserve"> London: Titan Comics, 2013.</w:t>
      </w:r>
    </w:p>
    <w:p w:rsidR="00CA3C5E" w:rsidRPr="00E764D0" w:rsidRDefault="00CA3C5E" w:rsidP="00CA3C5E">
      <w:r>
        <w:t xml:space="preserve">McCloud, Scott. </w:t>
      </w:r>
      <w:proofErr w:type="gramStart"/>
      <w:r w:rsidRPr="00C4335A">
        <w:rPr>
          <w:i/>
        </w:rPr>
        <w:t xml:space="preserve">The </w:t>
      </w:r>
      <w:r>
        <w:rPr>
          <w:i/>
        </w:rPr>
        <w:t>Sculptor</w:t>
      </w:r>
      <w:r>
        <w:t>.</w:t>
      </w:r>
      <w:proofErr w:type="gramEnd"/>
      <w:r>
        <w:t xml:space="preserve"> New York: First Second Books, 2015.</w:t>
      </w:r>
      <w:r w:rsidRPr="00E764D0">
        <w:t xml:space="preserve"> </w:t>
      </w:r>
    </w:p>
    <w:p w:rsidR="004A38FD" w:rsidRDefault="004A38FD" w:rsidP="004F2AA6">
      <w:proofErr w:type="gramStart"/>
      <w:r>
        <w:t>Moore, A</w:t>
      </w:r>
      <w:r w:rsidRPr="00D84E98">
        <w:t>lan</w:t>
      </w:r>
      <w:r>
        <w:t xml:space="preserve"> and Dave Gibbons</w:t>
      </w:r>
      <w:r w:rsidRPr="00D84E98">
        <w:t>.</w:t>
      </w:r>
      <w:proofErr w:type="gramEnd"/>
      <w:r w:rsidRPr="00D84E98">
        <w:t xml:space="preserve"> </w:t>
      </w:r>
      <w:proofErr w:type="gramStart"/>
      <w:r w:rsidRPr="001F73E8">
        <w:rPr>
          <w:i/>
        </w:rPr>
        <w:t>Watchmen.</w:t>
      </w:r>
      <w:proofErr w:type="gramEnd"/>
      <w:r>
        <w:t xml:space="preserve"> New York: DC Comics, 1986.</w:t>
      </w:r>
    </w:p>
    <w:p w:rsidR="00044EB2" w:rsidRDefault="00876F18" w:rsidP="004F2AA6">
      <w:proofErr w:type="gramStart"/>
      <w:r>
        <w:t>Moore, Ala</w:t>
      </w:r>
      <w:r w:rsidR="00314949">
        <w:t>n</w:t>
      </w:r>
      <w:r w:rsidR="00462423">
        <w:t xml:space="preserve"> and David Lloyd</w:t>
      </w:r>
      <w:r>
        <w:t>.</w:t>
      </w:r>
      <w:proofErr w:type="gramEnd"/>
      <w:r>
        <w:t xml:space="preserve"> </w:t>
      </w:r>
      <w:proofErr w:type="gramStart"/>
      <w:r w:rsidRPr="004A38FD">
        <w:rPr>
          <w:i/>
        </w:rPr>
        <w:t>V for Vendetta</w:t>
      </w:r>
      <w:r>
        <w:t>.</w:t>
      </w:r>
      <w:proofErr w:type="gramEnd"/>
      <w:r w:rsidR="004A38FD">
        <w:t xml:space="preserve"> New York: Vertigo, 2008.</w:t>
      </w:r>
    </w:p>
    <w:p w:rsidR="00D1706C" w:rsidRDefault="00D1706C" w:rsidP="009163A3">
      <w:pPr>
        <w:snapToGrid w:val="0"/>
        <w:rPr>
          <w:b/>
        </w:rPr>
      </w:pPr>
    </w:p>
    <w:p w:rsidR="0038675F" w:rsidRDefault="0038675F" w:rsidP="009163A3">
      <w:pPr>
        <w:snapToGrid w:val="0"/>
        <w:rPr>
          <w:b/>
        </w:rPr>
      </w:pPr>
    </w:p>
    <w:p w:rsidR="000A72B2" w:rsidRDefault="00C8473D" w:rsidP="009163A3">
      <w:pPr>
        <w:snapToGrid w:val="0"/>
        <w:rPr>
          <w:b/>
        </w:rPr>
      </w:pPr>
      <w:r w:rsidRPr="00DF5882">
        <w:rPr>
          <w:b/>
        </w:rPr>
        <w:t>Reference</w:t>
      </w:r>
    </w:p>
    <w:p w:rsidR="0064602B" w:rsidRPr="009163A3" w:rsidRDefault="0064602B" w:rsidP="009163A3">
      <w:pPr>
        <w:snapToGrid w:val="0"/>
        <w:rPr>
          <w:b/>
        </w:rPr>
      </w:pPr>
    </w:p>
    <w:p w:rsidR="00AD7588" w:rsidRDefault="00AD7588" w:rsidP="00AD7588">
      <w:pPr>
        <w:snapToGrid w:val="0"/>
      </w:pPr>
      <w:r>
        <w:t xml:space="preserve">Barthes, Roland. </w:t>
      </w:r>
      <w:proofErr w:type="gramStart"/>
      <w:r w:rsidRPr="00582714">
        <w:rPr>
          <w:i/>
        </w:rPr>
        <w:t>Camera Lucida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Reflections on Photography.</w:t>
      </w:r>
      <w:proofErr w:type="gramEnd"/>
      <w:r>
        <w:t xml:space="preserve"> Trans.</w:t>
      </w:r>
    </w:p>
    <w:p w:rsidR="00AD7588" w:rsidRDefault="00AD7588" w:rsidP="00AD7588">
      <w:pPr>
        <w:snapToGrid w:val="0"/>
        <w:spacing w:line="360" w:lineRule="auto"/>
        <w:ind w:firstLine="480"/>
      </w:pPr>
      <w:r>
        <w:t>Richard Howard. New York: Hill and Wang, 1980.</w:t>
      </w:r>
    </w:p>
    <w:p w:rsidR="00D34823" w:rsidRDefault="00D34823" w:rsidP="00AD7588">
      <w:pPr>
        <w:snapToGrid w:val="0"/>
        <w:spacing w:line="360" w:lineRule="auto"/>
      </w:pPr>
      <w:proofErr w:type="spellStart"/>
      <w:proofErr w:type="gramStart"/>
      <w:r>
        <w:t>Cartmel</w:t>
      </w:r>
      <w:r w:rsidR="000A72B2">
        <w:t>l</w:t>
      </w:r>
      <w:proofErr w:type="spellEnd"/>
      <w:r w:rsidR="000A72B2">
        <w:t xml:space="preserve">, Deborah and Imelda </w:t>
      </w:r>
      <w:proofErr w:type="spellStart"/>
      <w:r w:rsidR="000A72B2">
        <w:t>Whelehan</w:t>
      </w:r>
      <w:proofErr w:type="spellEnd"/>
      <w:r w:rsidR="000A72B2">
        <w:t>.</w:t>
      </w:r>
      <w:proofErr w:type="gramEnd"/>
      <w:r w:rsidR="000A72B2">
        <w:t xml:space="preserve"> </w:t>
      </w:r>
      <w:r w:rsidRPr="00D34823">
        <w:rPr>
          <w:i/>
        </w:rPr>
        <w:t xml:space="preserve">Screen Adaptation. </w:t>
      </w:r>
      <w:proofErr w:type="gramStart"/>
      <w:r w:rsidRPr="00D34823">
        <w:rPr>
          <w:i/>
        </w:rPr>
        <w:t>Impure Cinema</w:t>
      </w:r>
      <w:r>
        <w:t>.</w:t>
      </w:r>
      <w:proofErr w:type="gramEnd"/>
      <w:r>
        <w:t xml:space="preserve"> New</w:t>
      </w:r>
    </w:p>
    <w:p w:rsidR="00D34823" w:rsidRDefault="00C334C2" w:rsidP="00D34823">
      <w:pPr>
        <w:snapToGrid w:val="0"/>
        <w:spacing w:line="360" w:lineRule="auto"/>
        <w:ind w:firstLine="480"/>
      </w:pPr>
      <w:r>
        <w:t>York: Palgrave, 2010.</w:t>
      </w:r>
    </w:p>
    <w:p w:rsidR="007D280C" w:rsidRDefault="007D280C" w:rsidP="001F73E8">
      <w:pPr>
        <w:snapToGrid w:val="0"/>
        <w:spacing w:line="360" w:lineRule="auto"/>
      </w:pPr>
      <w:proofErr w:type="gramStart"/>
      <w:r>
        <w:t xml:space="preserve">---, et al. eds. </w:t>
      </w:r>
      <w:r w:rsidRPr="007D280C">
        <w:rPr>
          <w:i/>
        </w:rPr>
        <w:t>Classics in Film and Fiction</w:t>
      </w:r>
      <w:r>
        <w:t>.</w:t>
      </w:r>
      <w:proofErr w:type="gramEnd"/>
      <w:r>
        <w:t xml:space="preserve"> London: Pluto, </w:t>
      </w:r>
      <w:r w:rsidR="003A4FBF">
        <w:t>2000.</w:t>
      </w:r>
      <w:r>
        <w:t xml:space="preserve"> </w:t>
      </w:r>
    </w:p>
    <w:p w:rsidR="001F73E8" w:rsidRDefault="00C8473D" w:rsidP="001F73E8">
      <w:pPr>
        <w:snapToGrid w:val="0"/>
        <w:spacing w:line="360" w:lineRule="auto"/>
      </w:pPr>
      <w:r>
        <w:t xml:space="preserve">Derrida, Jacques. </w:t>
      </w:r>
      <w:proofErr w:type="gramStart"/>
      <w:r w:rsidRPr="001F73E8">
        <w:rPr>
          <w:i/>
        </w:rPr>
        <w:t>Truth in Painting</w:t>
      </w:r>
      <w:r w:rsidR="00581F36">
        <w:t>.</w:t>
      </w:r>
      <w:proofErr w:type="gramEnd"/>
      <w:r w:rsidR="00581F36">
        <w:t xml:space="preserve"> </w:t>
      </w:r>
      <w:proofErr w:type="gramStart"/>
      <w:r w:rsidR="00581F36">
        <w:t>Trans. Geoffrey Bennington.</w:t>
      </w:r>
      <w:proofErr w:type="gramEnd"/>
      <w:r w:rsidR="00581F36">
        <w:t xml:space="preserve"> Chicago: U of</w:t>
      </w:r>
    </w:p>
    <w:p w:rsidR="00C8473D" w:rsidRDefault="00581F36" w:rsidP="001F73E8">
      <w:pPr>
        <w:snapToGrid w:val="0"/>
        <w:spacing w:line="360" w:lineRule="auto"/>
        <w:ind w:firstLine="480"/>
      </w:pPr>
      <w:proofErr w:type="gramStart"/>
      <w:r>
        <w:t>Chicago P, 1987.</w:t>
      </w:r>
      <w:proofErr w:type="gramEnd"/>
    </w:p>
    <w:p w:rsidR="00765F77" w:rsidRDefault="00BF72E3" w:rsidP="00765F77">
      <w:pPr>
        <w:snapToGrid w:val="0"/>
        <w:spacing w:line="360" w:lineRule="auto"/>
        <w:rPr>
          <w:i/>
        </w:rPr>
      </w:pPr>
      <w:proofErr w:type="gramStart"/>
      <w:r>
        <w:t>Duncan, R</w:t>
      </w:r>
      <w:r w:rsidR="00765F77">
        <w:t>andy</w:t>
      </w:r>
      <w:r>
        <w:t xml:space="preserve"> and M</w:t>
      </w:r>
      <w:r w:rsidR="00765F77">
        <w:t>atthew</w:t>
      </w:r>
      <w:r>
        <w:t xml:space="preserve"> J. Smith.</w:t>
      </w:r>
      <w:proofErr w:type="gramEnd"/>
      <w:r>
        <w:t xml:space="preserve"> </w:t>
      </w:r>
      <w:r w:rsidRPr="001F73E8">
        <w:rPr>
          <w:i/>
        </w:rPr>
        <w:t>The Power of Comics: History, Form and</w:t>
      </w:r>
    </w:p>
    <w:p w:rsidR="00BF72E3" w:rsidRDefault="00BF72E3" w:rsidP="00765F77">
      <w:pPr>
        <w:snapToGrid w:val="0"/>
        <w:spacing w:line="360" w:lineRule="auto"/>
        <w:ind w:firstLine="480"/>
      </w:pPr>
      <w:proofErr w:type="gramStart"/>
      <w:r w:rsidRPr="001F73E8">
        <w:rPr>
          <w:i/>
        </w:rPr>
        <w:t>Culture</w:t>
      </w:r>
      <w:r>
        <w:t>.</w:t>
      </w:r>
      <w:proofErr w:type="gramEnd"/>
      <w:r>
        <w:t xml:space="preserve"> New</w:t>
      </w:r>
      <w:r w:rsidR="00765F77">
        <w:t xml:space="preserve"> </w:t>
      </w:r>
      <w:r>
        <w:t>York: Continuum, 2009.</w:t>
      </w:r>
    </w:p>
    <w:p w:rsidR="00BF72E3" w:rsidRDefault="00BF72E3" w:rsidP="001F73E8">
      <w:pPr>
        <w:snapToGrid w:val="0"/>
        <w:spacing w:line="360" w:lineRule="auto"/>
      </w:pPr>
      <w:r>
        <w:t xml:space="preserve">Eisner, Will. </w:t>
      </w:r>
      <w:proofErr w:type="gramStart"/>
      <w:r w:rsidRPr="001F73E8">
        <w:rPr>
          <w:i/>
        </w:rPr>
        <w:t>Comics and Sequential Art.</w:t>
      </w:r>
      <w:proofErr w:type="gramEnd"/>
      <w:r w:rsidR="00581F36">
        <w:t xml:space="preserve"> New York: W. W. Norton, 19</w:t>
      </w:r>
    </w:p>
    <w:p w:rsidR="001F73E8" w:rsidRPr="001F73E8" w:rsidRDefault="00BF72E3" w:rsidP="001F73E8">
      <w:pPr>
        <w:snapToGrid w:val="0"/>
        <w:spacing w:line="360" w:lineRule="auto"/>
        <w:rPr>
          <w:i/>
        </w:rPr>
      </w:pPr>
      <w:r>
        <w:t xml:space="preserve">Flaxman, Rhoda. </w:t>
      </w:r>
      <w:proofErr w:type="gramStart"/>
      <w:r w:rsidRPr="001F73E8">
        <w:rPr>
          <w:i/>
        </w:rPr>
        <w:t>Victorian Word Painting</w:t>
      </w:r>
      <w:r w:rsidR="00581F36" w:rsidRPr="001F73E8">
        <w:rPr>
          <w:i/>
        </w:rPr>
        <w:t xml:space="preserve"> and Narrative.</w:t>
      </w:r>
      <w:proofErr w:type="gramEnd"/>
      <w:r w:rsidR="00581F36" w:rsidRPr="001F73E8">
        <w:rPr>
          <w:i/>
        </w:rPr>
        <w:t xml:space="preserve"> Toward the Blending of</w:t>
      </w:r>
    </w:p>
    <w:p w:rsidR="00BF72E3" w:rsidRDefault="00581F36" w:rsidP="001F73E8">
      <w:pPr>
        <w:snapToGrid w:val="0"/>
        <w:spacing w:line="360" w:lineRule="auto"/>
        <w:ind w:firstLine="480"/>
      </w:pPr>
      <w:proofErr w:type="gramStart"/>
      <w:r w:rsidRPr="001F73E8">
        <w:rPr>
          <w:i/>
        </w:rPr>
        <w:t>Genre</w:t>
      </w:r>
      <w:r>
        <w:t>.</w:t>
      </w:r>
      <w:proofErr w:type="gramEnd"/>
      <w:r>
        <w:t xml:space="preserve"> Ann Arbor: U of Michigan P, 1987.</w:t>
      </w:r>
    </w:p>
    <w:p w:rsidR="00362DFD" w:rsidRDefault="00362DFD" w:rsidP="001F73E8">
      <w:pPr>
        <w:snapToGrid w:val="0"/>
        <w:spacing w:line="360" w:lineRule="auto"/>
      </w:pPr>
      <w:proofErr w:type="gramStart"/>
      <w:r>
        <w:t xml:space="preserve">Howells, Richard and Joaquim </w:t>
      </w:r>
      <w:proofErr w:type="spellStart"/>
      <w:r>
        <w:t>Negreiros</w:t>
      </w:r>
      <w:proofErr w:type="spellEnd"/>
      <w:r>
        <w:t>.</w:t>
      </w:r>
      <w:proofErr w:type="gramEnd"/>
      <w:r>
        <w:t xml:space="preserve"> </w:t>
      </w:r>
      <w:proofErr w:type="gramStart"/>
      <w:r w:rsidRPr="00362DFD">
        <w:rPr>
          <w:i/>
        </w:rPr>
        <w:t>Visual Culture</w:t>
      </w:r>
      <w:r>
        <w:t>.</w:t>
      </w:r>
      <w:proofErr w:type="gramEnd"/>
      <w:r>
        <w:t xml:space="preserve"> Cambridge: Polity, 2012.</w:t>
      </w:r>
    </w:p>
    <w:p w:rsidR="00EF708B" w:rsidRPr="00EF708B" w:rsidRDefault="00EF708B" w:rsidP="00EF708B">
      <w:pPr>
        <w:keepNext/>
        <w:keepLines/>
        <w:shd w:val="clear" w:color="auto" w:fill="FFFFFF"/>
        <w:outlineLvl w:val="0"/>
        <w:rPr>
          <w:rFonts w:eastAsia="Times New Roman"/>
          <w:i/>
          <w:kern w:val="36"/>
        </w:rPr>
      </w:pPr>
      <w:r w:rsidRPr="00EF708B">
        <w:rPr>
          <w:rFonts w:eastAsia="MS Gothic"/>
          <w:bCs/>
        </w:rPr>
        <w:t xml:space="preserve">Levy, Ellen. </w:t>
      </w:r>
      <w:proofErr w:type="gramStart"/>
      <w:r w:rsidRPr="00EF708B">
        <w:rPr>
          <w:rFonts w:eastAsia="MS Gothic"/>
          <w:bCs/>
          <w:i/>
        </w:rPr>
        <w:t>Criminal Ingenuity.</w:t>
      </w:r>
      <w:proofErr w:type="gramEnd"/>
      <w:r w:rsidRPr="00EF708B">
        <w:rPr>
          <w:rFonts w:eastAsia="MS Gothic"/>
          <w:bCs/>
          <w:i/>
          <w:shd w:val="clear" w:color="auto" w:fill="FFFFFF"/>
        </w:rPr>
        <w:t xml:space="preserve"> </w:t>
      </w:r>
      <w:r w:rsidRPr="00EF708B">
        <w:rPr>
          <w:rFonts w:eastAsia="Times New Roman"/>
          <w:i/>
          <w:kern w:val="36"/>
        </w:rPr>
        <w:t xml:space="preserve">Moore, Cornell, </w:t>
      </w:r>
      <w:proofErr w:type="spellStart"/>
      <w:r w:rsidRPr="00EF708B">
        <w:rPr>
          <w:rFonts w:eastAsia="Times New Roman"/>
          <w:i/>
          <w:kern w:val="36"/>
        </w:rPr>
        <w:t>Ashbery</w:t>
      </w:r>
      <w:proofErr w:type="spellEnd"/>
      <w:r w:rsidRPr="00EF708B">
        <w:rPr>
          <w:rFonts w:eastAsia="Times New Roman"/>
          <w:i/>
          <w:kern w:val="36"/>
        </w:rPr>
        <w:t>, and the Struggle Between</w:t>
      </w:r>
    </w:p>
    <w:p w:rsidR="00EF708B" w:rsidRPr="00EF708B" w:rsidRDefault="00EF708B" w:rsidP="00EF708B">
      <w:pPr>
        <w:keepNext/>
        <w:keepLines/>
        <w:shd w:val="clear" w:color="auto" w:fill="FFFFFF"/>
        <w:ind w:firstLine="480"/>
        <w:outlineLvl w:val="0"/>
        <w:rPr>
          <w:rFonts w:eastAsia="MS Gothic"/>
          <w:bCs/>
          <w:shd w:val="clear" w:color="auto" w:fill="FFFFFF"/>
        </w:rPr>
      </w:pPr>
      <w:proofErr w:type="gramStart"/>
      <w:r w:rsidRPr="00EF708B">
        <w:rPr>
          <w:rFonts w:eastAsia="Times New Roman"/>
          <w:i/>
          <w:kern w:val="36"/>
        </w:rPr>
        <w:t>the</w:t>
      </w:r>
      <w:proofErr w:type="gramEnd"/>
      <w:r w:rsidRPr="00EF708B">
        <w:rPr>
          <w:rFonts w:eastAsia="Times New Roman"/>
          <w:i/>
          <w:kern w:val="36"/>
        </w:rPr>
        <w:t xml:space="preserve"> Arts</w:t>
      </w:r>
      <w:r w:rsidRPr="00EF708B">
        <w:rPr>
          <w:rFonts w:eastAsia="Times New Roman"/>
          <w:kern w:val="36"/>
        </w:rPr>
        <w:t xml:space="preserve">. </w:t>
      </w:r>
      <w:r w:rsidRPr="00EF708B">
        <w:rPr>
          <w:rFonts w:eastAsia="MS Gothic"/>
          <w:bCs/>
          <w:shd w:val="clear" w:color="auto" w:fill="FFFFFF"/>
        </w:rPr>
        <w:t>New York: Oxford UP, 2011)</w:t>
      </w:r>
    </w:p>
    <w:p w:rsidR="00C54FC1" w:rsidRDefault="00C54FC1" w:rsidP="001F73E8">
      <w:pPr>
        <w:snapToGrid w:val="0"/>
        <w:spacing w:line="360" w:lineRule="auto"/>
      </w:pPr>
      <w:r>
        <w:t xml:space="preserve">Louie, Kam. </w:t>
      </w:r>
      <w:proofErr w:type="gramStart"/>
      <w:r w:rsidRPr="009641B7">
        <w:rPr>
          <w:i/>
        </w:rPr>
        <w:t>Hong Kong Culture.</w:t>
      </w:r>
      <w:proofErr w:type="gramEnd"/>
      <w:r w:rsidRPr="009641B7">
        <w:rPr>
          <w:i/>
        </w:rPr>
        <w:t xml:space="preserve"> </w:t>
      </w:r>
      <w:proofErr w:type="gramStart"/>
      <w:r w:rsidRPr="009641B7">
        <w:rPr>
          <w:i/>
        </w:rPr>
        <w:t>Word and Image</w:t>
      </w:r>
      <w:r>
        <w:t>.</w:t>
      </w:r>
      <w:proofErr w:type="gramEnd"/>
      <w:r>
        <w:t xml:space="preserve"> Hong Kong: Hong Kong UP,</w:t>
      </w:r>
    </w:p>
    <w:p w:rsidR="00C54FC1" w:rsidRDefault="00C54FC1" w:rsidP="00C54FC1">
      <w:pPr>
        <w:snapToGrid w:val="0"/>
        <w:spacing w:line="360" w:lineRule="auto"/>
        <w:ind w:firstLine="480"/>
      </w:pPr>
      <w:r>
        <w:t>2010.</w:t>
      </w:r>
    </w:p>
    <w:p w:rsidR="001F73E8" w:rsidRDefault="00BF72E3" w:rsidP="001F73E8">
      <w:pPr>
        <w:snapToGrid w:val="0"/>
        <w:spacing w:line="360" w:lineRule="auto"/>
      </w:pPr>
      <w:r>
        <w:t xml:space="preserve">Miller, Hillis M. </w:t>
      </w:r>
      <w:r w:rsidRPr="001F73E8">
        <w:rPr>
          <w:i/>
        </w:rPr>
        <w:t>Illustration</w:t>
      </w:r>
      <w:r w:rsidR="00581F36" w:rsidRPr="001F73E8">
        <w:rPr>
          <w:i/>
        </w:rPr>
        <w:t xml:space="preserve">. </w:t>
      </w:r>
      <w:proofErr w:type="gramStart"/>
      <w:r w:rsidR="00581F36" w:rsidRPr="001F73E8">
        <w:rPr>
          <w:i/>
        </w:rPr>
        <w:t>Essays in Art and Culture</w:t>
      </w:r>
      <w:r w:rsidR="00581F36">
        <w:t>.</w:t>
      </w:r>
      <w:proofErr w:type="gramEnd"/>
      <w:r w:rsidR="00581F36">
        <w:t xml:space="preserve"> Cambridge, MA: Ha</w:t>
      </w:r>
      <w:r w:rsidR="001F73E8">
        <w:t>rvard UP</w:t>
      </w:r>
    </w:p>
    <w:p w:rsidR="00C8473D" w:rsidRDefault="001F73E8" w:rsidP="001F73E8">
      <w:pPr>
        <w:snapToGrid w:val="0"/>
        <w:spacing w:line="360" w:lineRule="auto"/>
      </w:pPr>
      <w:r>
        <w:t xml:space="preserve">    </w:t>
      </w:r>
      <w:r w:rsidR="00581F36">
        <w:t>1994.</w:t>
      </w:r>
    </w:p>
    <w:p w:rsidR="001F73E8" w:rsidRDefault="00581F36" w:rsidP="001F73E8">
      <w:pPr>
        <w:snapToGrid w:val="0"/>
        <w:spacing w:line="360" w:lineRule="auto"/>
      </w:pPr>
      <w:proofErr w:type="spellStart"/>
      <w:r>
        <w:t>Mirzoeff</w:t>
      </w:r>
      <w:proofErr w:type="spellEnd"/>
      <w:r>
        <w:t>, Nicholas.</w:t>
      </w:r>
      <w:r w:rsidR="001F73E8">
        <w:t xml:space="preserve"> </w:t>
      </w:r>
      <w:proofErr w:type="gramStart"/>
      <w:r w:rsidR="001F73E8">
        <w:t>ed</w:t>
      </w:r>
      <w:proofErr w:type="gramEnd"/>
      <w:r w:rsidR="001F73E8">
        <w:t xml:space="preserve">. </w:t>
      </w:r>
      <w:proofErr w:type="gramStart"/>
      <w:r w:rsidRPr="001F73E8">
        <w:rPr>
          <w:i/>
        </w:rPr>
        <w:t>An Introduction to Visual Culture</w:t>
      </w:r>
      <w:r>
        <w:t>.</w:t>
      </w:r>
      <w:proofErr w:type="gramEnd"/>
      <w:r>
        <w:t xml:space="preserve"> New York: Routledge,</w:t>
      </w:r>
    </w:p>
    <w:p w:rsidR="00581F36" w:rsidRDefault="00581F36" w:rsidP="001F73E8">
      <w:pPr>
        <w:snapToGrid w:val="0"/>
        <w:spacing w:line="360" w:lineRule="auto"/>
        <w:ind w:firstLine="480"/>
      </w:pPr>
      <w:r>
        <w:t>2009.</w:t>
      </w:r>
    </w:p>
    <w:p w:rsidR="00C8473D" w:rsidRDefault="00581F36" w:rsidP="001F73E8">
      <w:pPr>
        <w:snapToGrid w:val="0"/>
        <w:spacing w:line="360" w:lineRule="auto"/>
      </w:pPr>
      <w:r>
        <w:t>---,</w:t>
      </w:r>
      <w:r w:rsidR="001F73E8">
        <w:t xml:space="preserve"> </w:t>
      </w:r>
      <w:proofErr w:type="gramStart"/>
      <w:r w:rsidR="001F73E8">
        <w:t>ed</w:t>
      </w:r>
      <w:proofErr w:type="gramEnd"/>
      <w:r w:rsidR="001F73E8">
        <w:t>.</w:t>
      </w:r>
      <w:r>
        <w:t xml:space="preserve"> </w:t>
      </w:r>
      <w:proofErr w:type="gramStart"/>
      <w:r w:rsidR="005A1C4F" w:rsidRPr="001F73E8">
        <w:rPr>
          <w:i/>
        </w:rPr>
        <w:t>The Visual Culture Reader</w:t>
      </w:r>
      <w:r>
        <w:t>.</w:t>
      </w:r>
      <w:proofErr w:type="gramEnd"/>
      <w:r>
        <w:t xml:space="preserve"> New York: Routledge, 2012.</w:t>
      </w:r>
    </w:p>
    <w:p w:rsidR="00515B52" w:rsidRDefault="00515B52" w:rsidP="00E05E3A">
      <w:pPr>
        <w:snapToGrid w:val="0"/>
        <w:spacing w:line="360" w:lineRule="auto"/>
      </w:pPr>
      <w:r>
        <w:t xml:space="preserve">Mitchell, W. J. T. </w:t>
      </w:r>
      <w:r w:rsidRPr="00515B52">
        <w:rPr>
          <w:i/>
        </w:rPr>
        <w:t xml:space="preserve">Picture Theory. </w:t>
      </w:r>
      <w:proofErr w:type="gramStart"/>
      <w:r w:rsidRPr="00515B52">
        <w:rPr>
          <w:i/>
        </w:rPr>
        <w:t>Essays on Verbal and Visual Representation</w:t>
      </w:r>
      <w:r>
        <w:t>.</w:t>
      </w:r>
      <w:proofErr w:type="gramEnd"/>
    </w:p>
    <w:p w:rsidR="00515B52" w:rsidRDefault="00515B52" w:rsidP="00515B52">
      <w:pPr>
        <w:snapToGrid w:val="0"/>
        <w:spacing w:line="360" w:lineRule="auto"/>
        <w:ind w:left="480" w:firstLine="480"/>
      </w:pPr>
      <w:r>
        <w:t>Chicago: U of Chicago P, 1995.</w:t>
      </w:r>
    </w:p>
    <w:p w:rsidR="00C8473D" w:rsidRDefault="00136110" w:rsidP="00D90BD2">
      <w:pPr>
        <w:snapToGrid w:val="0"/>
        <w:spacing w:line="360" w:lineRule="auto"/>
      </w:pPr>
      <w:proofErr w:type="gramStart"/>
      <w:r>
        <w:lastRenderedPageBreak/>
        <w:t xml:space="preserve">Rabb, Jane M. </w:t>
      </w:r>
      <w:r w:rsidR="00E34B48">
        <w:t xml:space="preserve">ed. </w:t>
      </w:r>
      <w:r w:rsidRPr="001F73E8">
        <w:rPr>
          <w:i/>
        </w:rPr>
        <w:t>Literature and Photography.</w:t>
      </w:r>
      <w:proofErr w:type="gramEnd"/>
      <w:r w:rsidRPr="001F73E8">
        <w:rPr>
          <w:i/>
        </w:rPr>
        <w:t xml:space="preserve"> Interactions 1840-1990</w:t>
      </w:r>
      <w:r>
        <w:t>. Albuquerq</w:t>
      </w:r>
      <w:r w:rsidR="00581F36">
        <w:t>ue:</w:t>
      </w:r>
      <w:r w:rsidR="00D90BD2">
        <w:tab/>
      </w:r>
      <w:r w:rsidR="00581F36">
        <w:t>U of New Mexico Press, 1995.</w:t>
      </w:r>
    </w:p>
    <w:p w:rsidR="00AD7588" w:rsidRDefault="00AD7588" w:rsidP="00AD7588">
      <w:pPr>
        <w:snapToGrid w:val="0"/>
      </w:pPr>
      <w:r>
        <w:t xml:space="preserve">Sontag, Susan. </w:t>
      </w:r>
      <w:proofErr w:type="gramStart"/>
      <w:r w:rsidRPr="000A5DDF">
        <w:rPr>
          <w:i/>
        </w:rPr>
        <w:t>On Photography</w:t>
      </w:r>
      <w:r>
        <w:t>.</w:t>
      </w:r>
      <w:proofErr w:type="gramEnd"/>
      <w:r>
        <w:t xml:space="preserve"> New York: Farrar, Strauss &amp; Giroux,</w:t>
      </w:r>
    </w:p>
    <w:p w:rsidR="00AD7588" w:rsidRDefault="00AD7588" w:rsidP="00AD7588">
      <w:pPr>
        <w:snapToGrid w:val="0"/>
        <w:spacing w:line="360" w:lineRule="auto"/>
        <w:ind w:firstLine="480"/>
      </w:pPr>
      <w:r>
        <w:t>1973.</w:t>
      </w:r>
    </w:p>
    <w:sectPr w:rsidR="00AD7588" w:rsidSect="006B126A">
      <w:headerReference w:type="even" r:id="rId10"/>
      <w:headerReference w:type="default" r:id="rId11"/>
      <w:pgSz w:w="11906" w:h="16838"/>
      <w:pgMar w:top="864" w:right="1440" w:bottom="720" w:left="158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7" w:rsidRDefault="00E502B7">
      <w:r>
        <w:separator/>
      </w:r>
    </w:p>
  </w:endnote>
  <w:endnote w:type="continuationSeparator" w:id="0">
    <w:p w:rsidR="00E502B7" w:rsidRDefault="00E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7" w:rsidRDefault="00E502B7">
      <w:r>
        <w:separator/>
      </w:r>
    </w:p>
  </w:footnote>
  <w:footnote w:type="continuationSeparator" w:id="0">
    <w:p w:rsidR="00E502B7" w:rsidRDefault="00E5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DE" w:rsidRDefault="002643DE" w:rsidP="00341F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43DE" w:rsidRDefault="002643DE" w:rsidP="00A10D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DE" w:rsidRDefault="002643DE" w:rsidP="00341F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0ED0">
      <w:rPr>
        <w:rStyle w:val="a4"/>
        <w:noProof/>
      </w:rPr>
      <w:t>6</w:t>
    </w:r>
    <w:r>
      <w:rPr>
        <w:rStyle w:val="a4"/>
      </w:rPr>
      <w:fldChar w:fldCharType="end"/>
    </w:r>
  </w:p>
  <w:p w:rsidR="002643DE" w:rsidRDefault="002643DE" w:rsidP="00A10D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1"/>
      </v:shape>
    </w:pict>
  </w:numPicBullet>
  <w:abstractNum w:abstractNumId="0">
    <w:nsid w:val="FFFFFF1D"/>
    <w:multiLevelType w:val="multilevel"/>
    <w:tmpl w:val="516AD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F5874"/>
    <w:multiLevelType w:val="hybridMultilevel"/>
    <w:tmpl w:val="383228DA"/>
    <w:lvl w:ilvl="0" w:tplc="6E3C4F1E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C5A6496"/>
    <w:multiLevelType w:val="hybridMultilevel"/>
    <w:tmpl w:val="D9D41C62"/>
    <w:lvl w:ilvl="0" w:tplc="67F2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A0758"/>
    <w:multiLevelType w:val="hybridMultilevel"/>
    <w:tmpl w:val="D86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64E"/>
    <w:multiLevelType w:val="hybridMultilevel"/>
    <w:tmpl w:val="27A8BE44"/>
    <w:lvl w:ilvl="0" w:tplc="6E3C4F1E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1" w:tplc="C7C66DE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25A1DBF"/>
    <w:multiLevelType w:val="hybridMultilevel"/>
    <w:tmpl w:val="C21898F0"/>
    <w:lvl w:ilvl="0" w:tplc="55C4BA0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CB06BD"/>
    <w:multiLevelType w:val="hybridMultilevel"/>
    <w:tmpl w:val="5634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781"/>
    <w:multiLevelType w:val="multilevel"/>
    <w:tmpl w:val="383228DA"/>
    <w:lvl w:ilvl="0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2F72430"/>
    <w:multiLevelType w:val="hybridMultilevel"/>
    <w:tmpl w:val="203CE7CE"/>
    <w:lvl w:ilvl="0" w:tplc="4F7A4D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 w:val="0"/>
        <w:i w:val="0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F50F6"/>
    <w:multiLevelType w:val="hybridMultilevel"/>
    <w:tmpl w:val="8A4E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35E46"/>
    <w:multiLevelType w:val="hybridMultilevel"/>
    <w:tmpl w:val="BA7E1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66DE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F1F428D"/>
    <w:multiLevelType w:val="hybridMultilevel"/>
    <w:tmpl w:val="36CEF3E2"/>
    <w:lvl w:ilvl="0" w:tplc="55C4BA0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</w:rPr>
    </w:lvl>
    <w:lvl w:ilvl="1" w:tplc="B8645C52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b w:val="0"/>
        <w:i w:val="0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E"/>
    <w:rsid w:val="000013E7"/>
    <w:rsid w:val="000046EF"/>
    <w:rsid w:val="00005124"/>
    <w:rsid w:val="00007126"/>
    <w:rsid w:val="00007411"/>
    <w:rsid w:val="00017F43"/>
    <w:rsid w:val="000432B8"/>
    <w:rsid w:val="00044EB2"/>
    <w:rsid w:val="000455BD"/>
    <w:rsid w:val="000462DA"/>
    <w:rsid w:val="00051A5F"/>
    <w:rsid w:val="000548B9"/>
    <w:rsid w:val="0005714B"/>
    <w:rsid w:val="0006385B"/>
    <w:rsid w:val="00075C9B"/>
    <w:rsid w:val="00075CAF"/>
    <w:rsid w:val="000836B9"/>
    <w:rsid w:val="000869E9"/>
    <w:rsid w:val="000955BB"/>
    <w:rsid w:val="000A3B2B"/>
    <w:rsid w:val="000A5DDF"/>
    <w:rsid w:val="000A72B2"/>
    <w:rsid w:val="000B3535"/>
    <w:rsid w:val="000B60A8"/>
    <w:rsid w:val="000C311D"/>
    <w:rsid w:val="000C498B"/>
    <w:rsid w:val="000D0BA0"/>
    <w:rsid w:val="000D296D"/>
    <w:rsid w:val="000D64CD"/>
    <w:rsid w:val="000D6F55"/>
    <w:rsid w:val="000E46EA"/>
    <w:rsid w:val="000E47D6"/>
    <w:rsid w:val="000F27A5"/>
    <w:rsid w:val="000F4F7E"/>
    <w:rsid w:val="00102297"/>
    <w:rsid w:val="00105667"/>
    <w:rsid w:val="00116044"/>
    <w:rsid w:val="0011697D"/>
    <w:rsid w:val="00122D69"/>
    <w:rsid w:val="00127FC3"/>
    <w:rsid w:val="00130954"/>
    <w:rsid w:val="00135B34"/>
    <w:rsid w:val="00136110"/>
    <w:rsid w:val="00163455"/>
    <w:rsid w:val="00167104"/>
    <w:rsid w:val="00167BCC"/>
    <w:rsid w:val="00172A0F"/>
    <w:rsid w:val="0017572C"/>
    <w:rsid w:val="00181999"/>
    <w:rsid w:val="00182B9B"/>
    <w:rsid w:val="001868ED"/>
    <w:rsid w:val="0018746F"/>
    <w:rsid w:val="001A6B2D"/>
    <w:rsid w:val="001A6CA4"/>
    <w:rsid w:val="001B5DE4"/>
    <w:rsid w:val="001B7734"/>
    <w:rsid w:val="001C1D63"/>
    <w:rsid w:val="001C218C"/>
    <w:rsid w:val="001C287A"/>
    <w:rsid w:val="001C7774"/>
    <w:rsid w:val="001E2DEF"/>
    <w:rsid w:val="001F73E8"/>
    <w:rsid w:val="002106CE"/>
    <w:rsid w:val="00210CEA"/>
    <w:rsid w:val="00211D51"/>
    <w:rsid w:val="00217328"/>
    <w:rsid w:val="002304C6"/>
    <w:rsid w:val="00233619"/>
    <w:rsid w:val="00236B99"/>
    <w:rsid w:val="00252F05"/>
    <w:rsid w:val="002537B9"/>
    <w:rsid w:val="00253C51"/>
    <w:rsid w:val="00256851"/>
    <w:rsid w:val="002573EA"/>
    <w:rsid w:val="002575BA"/>
    <w:rsid w:val="00257BB8"/>
    <w:rsid w:val="00260AE3"/>
    <w:rsid w:val="00260B4C"/>
    <w:rsid w:val="002643DE"/>
    <w:rsid w:val="0027040C"/>
    <w:rsid w:val="00272D92"/>
    <w:rsid w:val="002843D7"/>
    <w:rsid w:val="00284C7E"/>
    <w:rsid w:val="002868C2"/>
    <w:rsid w:val="00287EB5"/>
    <w:rsid w:val="00295335"/>
    <w:rsid w:val="00295EE7"/>
    <w:rsid w:val="002A04FE"/>
    <w:rsid w:val="002A0B8D"/>
    <w:rsid w:val="002A0E78"/>
    <w:rsid w:val="002A2974"/>
    <w:rsid w:val="002A3D75"/>
    <w:rsid w:val="002B425C"/>
    <w:rsid w:val="002B69B5"/>
    <w:rsid w:val="002B77DB"/>
    <w:rsid w:val="002C0E03"/>
    <w:rsid w:val="002C124C"/>
    <w:rsid w:val="002C4040"/>
    <w:rsid w:val="002D51C7"/>
    <w:rsid w:val="002D6125"/>
    <w:rsid w:val="002E3039"/>
    <w:rsid w:val="002E7699"/>
    <w:rsid w:val="002F1D56"/>
    <w:rsid w:val="002F4B27"/>
    <w:rsid w:val="002F7082"/>
    <w:rsid w:val="0030038C"/>
    <w:rsid w:val="0030260E"/>
    <w:rsid w:val="0030470A"/>
    <w:rsid w:val="003053FA"/>
    <w:rsid w:val="00311ABA"/>
    <w:rsid w:val="00314949"/>
    <w:rsid w:val="003246F7"/>
    <w:rsid w:val="00326B17"/>
    <w:rsid w:val="00330523"/>
    <w:rsid w:val="0033097A"/>
    <w:rsid w:val="00341F8B"/>
    <w:rsid w:val="003424CB"/>
    <w:rsid w:val="0034589F"/>
    <w:rsid w:val="00350A7C"/>
    <w:rsid w:val="00350F78"/>
    <w:rsid w:val="003571DF"/>
    <w:rsid w:val="00362DFD"/>
    <w:rsid w:val="0036557C"/>
    <w:rsid w:val="00365AD4"/>
    <w:rsid w:val="0037116A"/>
    <w:rsid w:val="003728CB"/>
    <w:rsid w:val="00376C2A"/>
    <w:rsid w:val="0038675F"/>
    <w:rsid w:val="00386BD3"/>
    <w:rsid w:val="00391C10"/>
    <w:rsid w:val="003955E7"/>
    <w:rsid w:val="003A4FBF"/>
    <w:rsid w:val="003A5D9E"/>
    <w:rsid w:val="003A7C75"/>
    <w:rsid w:val="003C3169"/>
    <w:rsid w:val="003C3AEC"/>
    <w:rsid w:val="003C3B84"/>
    <w:rsid w:val="003C4C27"/>
    <w:rsid w:val="003C572B"/>
    <w:rsid w:val="003D31D3"/>
    <w:rsid w:val="003E4DE2"/>
    <w:rsid w:val="003E7441"/>
    <w:rsid w:val="003F052D"/>
    <w:rsid w:val="003F525D"/>
    <w:rsid w:val="003F7F85"/>
    <w:rsid w:val="00406CFD"/>
    <w:rsid w:val="0041149C"/>
    <w:rsid w:val="004114D5"/>
    <w:rsid w:val="0041505D"/>
    <w:rsid w:val="0042131E"/>
    <w:rsid w:val="00421819"/>
    <w:rsid w:val="004274B7"/>
    <w:rsid w:val="004276DB"/>
    <w:rsid w:val="00427B61"/>
    <w:rsid w:val="00441FBE"/>
    <w:rsid w:val="00453B98"/>
    <w:rsid w:val="00457675"/>
    <w:rsid w:val="00460127"/>
    <w:rsid w:val="00462423"/>
    <w:rsid w:val="0047157E"/>
    <w:rsid w:val="00472C4D"/>
    <w:rsid w:val="00472F90"/>
    <w:rsid w:val="004735E4"/>
    <w:rsid w:val="00480B2C"/>
    <w:rsid w:val="00482EF3"/>
    <w:rsid w:val="0048403C"/>
    <w:rsid w:val="004969CC"/>
    <w:rsid w:val="00497E64"/>
    <w:rsid w:val="004A36C1"/>
    <w:rsid w:val="004A38FD"/>
    <w:rsid w:val="004A3E45"/>
    <w:rsid w:val="004A688B"/>
    <w:rsid w:val="004A6FF4"/>
    <w:rsid w:val="004B2066"/>
    <w:rsid w:val="004B7CCF"/>
    <w:rsid w:val="004C168B"/>
    <w:rsid w:val="004C2F7E"/>
    <w:rsid w:val="004C74DE"/>
    <w:rsid w:val="004C7C8C"/>
    <w:rsid w:val="004C7D9A"/>
    <w:rsid w:val="004D6570"/>
    <w:rsid w:val="004D666B"/>
    <w:rsid w:val="004D668D"/>
    <w:rsid w:val="004E3552"/>
    <w:rsid w:val="004F06F1"/>
    <w:rsid w:val="004F0DA5"/>
    <w:rsid w:val="004F2AA6"/>
    <w:rsid w:val="004F36D8"/>
    <w:rsid w:val="004F467E"/>
    <w:rsid w:val="004F721F"/>
    <w:rsid w:val="004F7DD7"/>
    <w:rsid w:val="00503C03"/>
    <w:rsid w:val="00504F4B"/>
    <w:rsid w:val="0051146C"/>
    <w:rsid w:val="00514D66"/>
    <w:rsid w:val="00515B52"/>
    <w:rsid w:val="005162D9"/>
    <w:rsid w:val="00525C1C"/>
    <w:rsid w:val="00527154"/>
    <w:rsid w:val="00533F22"/>
    <w:rsid w:val="005401AD"/>
    <w:rsid w:val="0054320F"/>
    <w:rsid w:val="0054428B"/>
    <w:rsid w:val="00545A86"/>
    <w:rsid w:val="00547748"/>
    <w:rsid w:val="00551DA4"/>
    <w:rsid w:val="00554071"/>
    <w:rsid w:val="00557C36"/>
    <w:rsid w:val="00562F2A"/>
    <w:rsid w:val="00565AC3"/>
    <w:rsid w:val="00581550"/>
    <w:rsid w:val="00581F36"/>
    <w:rsid w:val="00582714"/>
    <w:rsid w:val="005832FB"/>
    <w:rsid w:val="0058451A"/>
    <w:rsid w:val="00590452"/>
    <w:rsid w:val="0059795F"/>
    <w:rsid w:val="005A0E7E"/>
    <w:rsid w:val="005A1C4F"/>
    <w:rsid w:val="005A43E8"/>
    <w:rsid w:val="005A7A35"/>
    <w:rsid w:val="005B1F63"/>
    <w:rsid w:val="005B390F"/>
    <w:rsid w:val="005B7B87"/>
    <w:rsid w:val="005C267A"/>
    <w:rsid w:val="005C6799"/>
    <w:rsid w:val="005C7D00"/>
    <w:rsid w:val="005D0B6E"/>
    <w:rsid w:val="005D6145"/>
    <w:rsid w:val="005F71A8"/>
    <w:rsid w:val="005F7C17"/>
    <w:rsid w:val="00613A9B"/>
    <w:rsid w:val="00620AAA"/>
    <w:rsid w:val="00631FE2"/>
    <w:rsid w:val="00642456"/>
    <w:rsid w:val="00644A3F"/>
    <w:rsid w:val="0064602B"/>
    <w:rsid w:val="00652FCA"/>
    <w:rsid w:val="0065650E"/>
    <w:rsid w:val="006569C1"/>
    <w:rsid w:val="00667058"/>
    <w:rsid w:val="0068028D"/>
    <w:rsid w:val="006937AE"/>
    <w:rsid w:val="0069411E"/>
    <w:rsid w:val="00695573"/>
    <w:rsid w:val="006967BE"/>
    <w:rsid w:val="006A018A"/>
    <w:rsid w:val="006A2551"/>
    <w:rsid w:val="006A57AF"/>
    <w:rsid w:val="006A78DB"/>
    <w:rsid w:val="006A7CBE"/>
    <w:rsid w:val="006B126A"/>
    <w:rsid w:val="006B1848"/>
    <w:rsid w:val="006B37C8"/>
    <w:rsid w:val="006B4267"/>
    <w:rsid w:val="006C68A8"/>
    <w:rsid w:val="006E0464"/>
    <w:rsid w:val="006E4DDF"/>
    <w:rsid w:val="006F178C"/>
    <w:rsid w:val="006F2AF6"/>
    <w:rsid w:val="006F73D3"/>
    <w:rsid w:val="00713303"/>
    <w:rsid w:val="0071560E"/>
    <w:rsid w:val="00715714"/>
    <w:rsid w:val="007216EC"/>
    <w:rsid w:val="0072643F"/>
    <w:rsid w:val="00735537"/>
    <w:rsid w:val="0074577D"/>
    <w:rsid w:val="00753277"/>
    <w:rsid w:val="00753B45"/>
    <w:rsid w:val="00755711"/>
    <w:rsid w:val="00755BC6"/>
    <w:rsid w:val="00756970"/>
    <w:rsid w:val="00765F77"/>
    <w:rsid w:val="0077186D"/>
    <w:rsid w:val="0077468A"/>
    <w:rsid w:val="00774E71"/>
    <w:rsid w:val="00775CCE"/>
    <w:rsid w:val="0078167A"/>
    <w:rsid w:val="00787847"/>
    <w:rsid w:val="00791589"/>
    <w:rsid w:val="00793F85"/>
    <w:rsid w:val="007A4CE8"/>
    <w:rsid w:val="007B276C"/>
    <w:rsid w:val="007B39B9"/>
    <w:rsid w:val="007B79F5"/>
    <w:rsid w:val="007C00AE"/>
    <w:rsid w:val="007C0ED0"/>
    <w:rsid w:val="007C4480"/>
    <w:rsid w:val="007C460A"/>
    <w:rsid w:val="007C5571"/>
    <w:rsid w:val="007C673C"/>
    <w:rsid w:val="007C692F"/>
    <w:rsid w:val="007C72E1"/>
    <w:rsid w:val="007D280C"/>
    <w:rsid w:val="007D5CA6"/>
    <w:rsid w:val="007D607D"/>
    <w:rsid w:val="007E11F0"/>
    <w:rsid w:val="007E4090"/>
    <w:rsid w:val="007E6F34"/>
    <w:rsid w:val="007E732A"/>
    <w:rsid w:val="007F02D9"/>
    <w:rsid w:val="007F1E6E"/>
    <w:rsid w:val="007F6C6A"/>
    <w:rsid w:val="00803408"/>
    <w:rsid w:val="00805A0D"/>
    <w:rsid w:val="008069D6"/>
    <w:rsid w:val="00807326"/>
    <w:rsid w:val="008116CA"/>
    <w:rsid w:val="0081188D"/>
    <w:rsid w:val="00816C40"/>
    <w:rsid w:val="008232AA"/>
    <w:rsid w:val="00823ED7"/>
    <w:rsid w:val="00831235"/>
    <w:rsid w:val="00845DBD"/>
    <w:rsid w:val="008514B9"/>
    <w:rsid w:val="00853D8F"/>
    <w:rsid w:val="008552C6"/>
    <w:rsid w:val="00856B85"/>
    <w:rsid w:val="0086392C"/>
    <w:rsid w:val="00876F18"/>
    <w:rsid w:val="008833E5"/>
    <w:rsid w:val="00883EC7"/>
    <w:rsid w:val="0089158F"/>
    <w:rsid w:val="00891750"/>
    <w:rsid w:val="008A0AED"/>
    <w:rsid w:val="008A1AF2"/>
    <w:rsid w:val="008B06E8"/>
    <w:rsid w:val="008B1D35"/>
    <w:rsid w:val="008C0F7B"/>
    <w:rsid w:val="008C1731"/>
    <w:rsid w:val="008C43E7"/>
    <w:rsid w:val="008D1054"/>
    <w:rsid w:val="008D19EE"/>
    <w:rsid w:val="008D2E4C"/>
    <w:rsid w:val="008D6638"/>
    <w:rsid w:val="008E1B22"/>
    <w:rsid w:val="008E4580"/>
    <w:rsid w:val="008E7A8F"/>
    <w:rsid w:val="008E7DFC"/>
    <w:rsid w:val="008F1549"/>
    <w:rsid w:val="008F716D"/>
    <w:rsid w:val="00902A28"/>
    <w:rsid w:val="00905C34"/>
    <w:rsid w:val="00906C7A"/>
    <w:rsid w:val="00907314"/>
    <w:rsid w:val="00912C12"/>
    <w:rsid w:val="009163A3"/>
    <w:rsid w:val="00917724"/>
    <w:rsid w:val="009256EF"/>
    <w:rsid w:val="0092700F"/>
    <w:rsid w:val="00930527"/>
    <w:rsid w:val="00937655"/>
    <w:rsid w:val="009421D2"/>
    <w:rsid w:val="00944F53"/>
    <w:rsid w:val="00950619"/>
    <w:rsid w:val="00952532"/>
    <w:rsid w:val="00956F00"/>
    <w:rsid w:val="009641B7"/>
    <w:rsid w:val="00965227"/>
    <w:rsid w:val="00971068"/>
    <w:rsid w:val="00972FC3"/>
    <w:rsid w:val="00975084"/>
    <w:rsid w:val="009750EB"/>
    <w:rsid w:val="00976E79"/>
    <w:rsid w:val="009852A9"/>
    <w:rsid w:val="00986A5F"/>
    <w:rsid w:val="00991A0A"/>
    <w:rsid w:val="009A03D6"/>
    <w:rsid w:val="009A0855"/>
    <w:rsid w:val="009A1450"/>
    <w:rsid w:val="009A3880"/>
    <w:rsid w:val="009A500D"/>
    <w:rsid w:val="009A503A"/>
    <w:rsid w:val="009A52AB"/>
    <w:rsid w:val="009B6965"/>
    <w:rsid w:val="009B7A2C"/>
    <w:rsid w:val="009C2A95"/>
    <w:rsid w:val="009C3057"/>
    <w:rsid w:val="009D0075"/>
    <w:rsid w:val="009D24FC"/>
    <w:rsid w:val="009D4E8A"/>
    <w:rsid w:val="009E52B0"/>
    <w:rsid w:val="009F0490"/>
    <w:rsid w:val="009F36FC"/>
    <w:rsid w:val="009F3F2D"/>
    <w:rsid w:val="009F52A3"/>
    <w:rsid w:val="009F5547"/>
    <w:rsid w:val="00A036AA"/>
    <w:rsid w:val="00A10D94"/>
    <w:rsid w:val="00A20842"/>
    <w:rsid w:val="00A2125C"/>
    <w:rsid w:val="00A234CC"/>
    <w:rsid w:val="00A27EB0"/>
    <w:rsid w:val="00A31D9A"/>
    <w:rsid w:val="00A331B2"/>
    <w:rsid w:val="00A33CE0"/>
    <w:rsid w:val="00A3409D"/>
    <w:rsid w:val="00A35AD8"/>
    <w:rsid w:val="00A42D27"/>
    <w:rsid w:val="00A432B8"/>
    <w:rsid w:val="00A45600"/>
    <w:rsid w:val="00A520C5"/>
    <w:rsid w:val="00A57FDF"/>
    <w:rsid w:val="00A6090E"/>
    <w:rsid w:val="00A70F48"/>
    <w:rsid w:val="00A71D50"/>
    <w:rsid w:val="00A771F3"/>
    <w:rsid w:val="00A77EAE"/>
    <w:rsid w:val="00A8289F"/>
    <w:rsid w:val="00A9570E"/>
    <w:rsid w:val="00A97BF9"/>
    <w:rsid w:val="00AA0CF9"/>
    <w:rsid w:val="00AB0343"/>
    <w:rsid w:val="00AB0D42"/>
    <w:rsid w:val="00AB6C64"/>
    <w:rsid w:val="00AB7ECA"/>
    <w:rsid w:val="00AD11ED"/>
    <w:rsid w:val="00AD2677"/>
    <w:rsid w:val="00AD7588"/>
    <w:rsid w:val="00AE4201"/>
    <w:rsid w:val="00AE5206"/>
    <w:rsid w:val="00AF3706"/>
    <w:rsid w:val="00B12A82"/>
    <w:rsid w:val="00B13F14"/>
    <w:rsid w:val="00B171B7"/>
    <w:rsid w:val="00B20BE3"/>
    <w:rsid w:val="00B51B0C"/>
    <w:rsid w:val="00B534C1"/>
    <w:rsid w:val="00B56489"/>
    <w:rsid w:val="00B630D2"/>
    <w:rsid w:val="00B663F9"/>
    <w:rsid w:val="00B73B7C"/>
    <w:rsid w:val="00B8349C"/>
    <w:rsid w:val="00B97835"/>
    <w:rsid w:val="00BA3884"/>
    <w:rsid w:val="00BA78A2"/>
    <w:rsid w:val="00BB06F5"/>
    <w:rsid w:val="00BB0E88"/>
    <w:rsid w:val="00BB246C"/>
    <w:rsid w:val="00BC2038"/>
    <w:rsid w:val="00BC2EFB"/>
    <w:rsid w:val="00BC5752"/>
    <w:rsid w:val="00BC69F0"/>
    <w:rsid w:val="00BC6EB1"/>
    <w:rsid w:val="00BC75DA"/>
    <w:rsid w:val="00BD0E55"/>
    <w:rsid w:val="00BD4BBA"/>
    <w:rsid w:val="00BD6FF6"/>
    <w:rsid w:val="00BE0E6A"/>
    <w:rsid w:val="00BF4592"/>
    <w:rsid w:val="00BF71FB"/>
    <w:rsid w:val="00BF72E3"/>
    <w:rsid w:val="00C07F20"/>
    <w:rsid w:val="00C07FDC"/>
    <w:rsid w:val="00C173DA"/>
    <w:rsid w:val="00C23A1D"/>
    <w:rsid w:val="00C270FB"/>
    <w:rsid w:val="00C31049"/>
    <w:rsid w:val="00C31C69"/>
    <w:rsid w:val="00C334C2"/>
    <w:rsid w:val="00C430B4"/>
    <w:rsid w:val="00C4335A"/>
    <w:rsid w:val="00C47815"/>
    <w:rsid w:val="00C54FC1"/>
    <w:rsid w:val="00C55FAE"/>
    <w:rsid w:val="00C62E0B"/>
    <w:rsid w:val="00C67B0A"/>
    <w:rsid w:val="00C75C36"/>
    <w:rsid w:val="00C7734E"/>
    <w:rsid w:val="00C800BF"/>
    <w:rsid w:val="00C8473D"/>
    <w:rsid w:val="00C85F0B"/>
    <w:rsid w:val="00C90453"/>
    <w:rsid w:val="00C90C15"/>
    <w:rsid w:val="00C96363"/>
    <w:rsid w:val="00CA3C5E"/>
    <w:rsid w:val="00CA58EA"/>
    <w:rsid w:val="00CA6A83"/>
    <w:rsid w:val="00CB35BF"/>
    <w:rsid w:val="00CC1025"/>
    <w:rsid w:val="00CC6FAC"/>
    <w:rsid w:val="00CC75E4"/>
    <w:rsid w:val="00CC7855"/>
    <w:rsid w:val="00CD0F93"/>
    <w:rsid w:val="00CE288A"/>
    <w:rsid w:val="00CE6308"/>
    <w:rsid w:val="00CE7BB6"/>
    <w:rsid w:val="00CF0B2F"/>
    <w:rsid w:val="00D00D5A"/>
    <w:rsid w:val="00D02941"/>
    <w:rsid w:val="00D04975"/>
    <w:rsid w:val="00D07DAC"/>
    <w:rsid w:val="00D1233C"/>
    <w:rsid w:val="00D12C14"/>
    <w:rsid w:val="00D14123"/>
    <w:rsid w:val="00D14E9D"/>
    <w:rsid w:val="00D16E70"/>
    <w:rsid w:val="00D1706C"/>
    <w:rsid w:val="00D219A3"/>
    <w:rsid w:val="00D233CE"/>
    <w:rsid w:val="00D25862"/>
    <w:rsid w:val="00D25A78"/>
    <w:rsid w:val="00D25D08"/>
    <w:rsid w:val="00D30205"/>
    <w:rsid w:val="00D3371A"/>
    <w:rsid w:val="00D34823"/>
    <w:rsid w:val="00D41FBE"/>
    <w:rsid w:val="00D50C84"/>
    <w:rsid w:val="00D533BE"/>
    <w:rsid w:val="00D55ED0"/>
    <w:rsid w:val="00D57057"/>
    <w:rsid w:val="00D60301"/>
    <w:rsid w:val="00D649E2"/>
    <w:rsid w:val="00D72571"/>
    <w:rsid w:val="00D732C7"/>
    <w:rsid w:val="00D74D1F"/>
    <w:rsid w:val="00D8306E"/>
    <w:rsid w:val="00D876A1"/>
    <w:rsid w:val="00D90BD2"/>
    <w:rsid w:val="00D958A0"/>
    <w:rsid w:val="00D967A4"/>
    <w:rsid w:val="00DA43EF"/>
    <w:rsid w:val="00DA660E"/>
    <w:rsid w:val="00DB3538"/>
    <w:rsid w:val="00DC0008"/>
    <w:rsid w:val="00DC025E"/>
    <w:rsid w:val="00DC057D"/>
    <w:rsid w:val="00DC4C6E"/>
    <w:rsid w:val="00DE07E7"/>
    <w:rsid w:val="00DE673A"/>
    <w:rsid w:val="00DF2FE1"/>
    <w:rsid w:val="00DF5882"/>
    <w:rsid w:val="00DF7F09"/>
    <w:rsid w:val="00E046FD"/>
    <w:rsid w:val="00E04F65"/>
    <w:rsid w:val="00E04FC2"/>
    <w:rsid w:val="00E0508F"/>
    <w:rsid w:val="00E05E3A"/>
    <w:rsid w:val="00E074E9"/>
    <w:rsid w:val="00E12AB7"/>
    <w:rsid w:val="00E151C0"/>
    <w:rsid w:val="00E16764"/>
    <w:rsid w:val="00E16943"/>
    <w:rsid w:val="00E2022E"/>
    <w:rsid w:val="00E26C7A"/>
    <w:rsid w:val="00E34B48"/>
    <w:rsid w:val="00E463AE"/>
    <w:rsid w:val="00E474E1"/>
    <w:rsid w:val="00E502B7"/>
    <w:rsid w:val="00E5114D"/>
    <w:rsid w:val="00E56F0E"/>
    <w:rsid w:val="00E626C5"/>
    <w:rsid w:val="00E65175"/>
    <w:rsid w:val="00E67CF2"/>
    <w:rsid w:val="00E70766"/>
    <w:rsid w:val="00E764D0"/>
    <w:rsid w:val="00E80E8C"/>
    <w:rsid w:val="00E8306B"/>
    <w:rsid w:val="00E90F96"/>
    <w:rsid w:val="00E97287"/>
    <w:rsid w:val="00E975FA"/>
    <w:rsid w:val="00EA51BA"/>
    <w:rsid w:val="00EC2549"/>
    <w:rsid w:val="00EC6110"/>
    <w:rsid w:val="00ED56B6"/>
    <w:rsid w:val="00EF1105"/>
    <w:rsid w:val="00EF20D1"/>
    <w:rsid w:val="00EF2579"/>
    <w:rsid w:val="00EF26FA"/>
    <w:rsid w:val="00EF708B"/>
    <w:rsid w:val="00F00F1E"/>
    <w:rsid w:val="00F04C67"/>
    <w:rsid w:val="00F10476"/>
    <w:rsid w:val="00F12C4E"/>
    <w:rsid w:val="00F17E1A"/>
    <w:rsid w:val="00F26288"/>
    <w:rsid w:val="00F30217"/>
    <w:rsid w:val="00F305E5"/>
    <w:rsid w:val="00F30817"/>
    <w:rsid w:val="00F72CE3"/>
    <w:rsid w:val="00F732FC"/>
    <w:rsid w:val="00F74BDC"/>
    <w:rsid w:val="00F755E9"/>
    <w:rsid w:val="00F938B2"/>
    <w:rsid w:val="00FB1E61"/>
    <w:rsid w:val="00FB24E5"/>
    <w:rsid w:val="00FB5E72"/>
    <w:rsid w:val="00FB6785"/>
    <w:rsid w:val="00FC0557"/>
    <w:rsid w:val="00FC2055"/>
    <w:rsid w:val="00FC2A87"/>
    <w:rsid w:val="00FC45FE"/>
    <w:rsid w:val="00FC5219"/>
    <w:rsid w:val="00FD3DAF"/>
    <w:rsid w:val="00FD5BB1"/>
    <w:rsid w:val="00FD6DC2"/>
    <w:rsid w:val="00FE69BB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10D94"/>
  </w:style>
  <w:style w:type="paragraph" w:styleId="a5">
    <w:name w:val="Title"/>
    <w:basedOn w:val="a"/>
    <w:link w:val="a6"/>
    <w:qFormat/>
    <w:rsid w:val="00E65175"/>
    <w:pPr>
      <w:jc w:val="center"/>
    </w:pPr>
    <w:rPr>
      <w:rFonts w:ascii="Arial" w:hAnsi="Arial"/>
      <w:b/>
    </w:rPr>
  </w:style>
  <w:style w:type="character" w:customStyle="1" w:styleId="a6">
    <w:name w:val="標題 字元"/>
    <w:link w:val="a5"/>
    <w:rsid w:val="00E65175"/>
    <w:rPr>
      <w:rFonts w:ascii="Arial" w:eastAsia="新細明體" w:hAnsi="Arial"/>
      <w:b/>
      <w:kern w:val="2"/>
      <w:sz w:val="24"/>
      <w:szCs w:val="24"/>
      <w:lang w:val="en-US" w:eastAsia="zh-TW" w:bidi="ar-SA"/>
    </w:rPr>
  </w:style>
  <w:style w:type="paragraph" w:styleId="a7">
    <w:name w:val="Balloon Text"/>
    <w:basedOn w:val="a"/>
    <w:link w:val="a8"/>
    <w:rsid w:val="00130954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130954"/>
    <w:rPr>
      <w:rFonts w:ascii="Tahoma" w:hAnsi="Tahoma" w:cs="Tahoma"/>
      <w:kern w:val="2"/>
      <w:sz w:val="16"/>
      <w:szCs w:val="16"/>
    </w:rPr>
  </w:style>
  <w:style w:type="character" w:styleId="a9">
    <w:name w:val="Hyperlink"/>
    <w:basedOn w:val="a0"/>
    <w:rsid w:val="00547748"/>
    <w:rPr>
      <w:color w:val="0000FF" w:themeColor="hyperlink"/>
      <w:u w:val="single"/>
    </w:rPr>
  </w:style>
  <w:style w:type="character" w:styleId="aa">
    <w:name w:val="Strong"/>
    <w:uiPriority w:val="22"/>
    <w:qFormat/>
    <w:rsid w:val="006F2AF6"/>
    <w:rPr>
      <w:b/>
      <w:bCs/>
    </w:rPr>
  </w:style>
  <w:style w:type="character" w:customStyle="1" w:styleId="apple-converted-space">
    <w:name w:val="apple-converted-space"/>
    <w:rsid w:val="00D00D5A"/>
  </w:style>
  <w:style w:type="paragraph" w:customStyle="1" w:styleId="BodyA">
    <w:name w:val="Body A"/>
    <w:rsid w:val="002575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10D94"/>
  </w:style>
  <w:style w:type="paragraph" w:styleId="a5">
    <w:name w:val="Title"/>
    <w:basedOn w:val="a"/>
    <w:link w:val="a6"/>
    <w:qFormat/>
    <w:rsid w:val="00E65175"/>
    <w:pPr>
      <w:jc w:val="center"/>
    </w:pPr>
    <w:rPr>
      <w:rFonts w:ascii="Arial" w:hAnsi="Arial"/>
      <w:b/>
    </w:rPr>
  </w:style>
  <w:style w:type="character" w:customStyle="1" w:styleId="a6">
    <w:name w:val="標題 字元"/>
    <w:link w:val="a5"/>
    <w:rsid w:val="00E65175"/>
    <w:rPr>
      <w:rFonts w:ascii="Arial" w:eastAsia="新細明體" w:hAnsi="Arial"/>
      <w:b/>
      <w:kern w:val="2"/>
      <w:sz w:val="24"/>
      <w:szCs w:val="24"/>
      <w:lang w:val="en-US" w:eastAsia="zh-TW" w:bidi="ar-SA"/>
    </w:rPr>
  </w:style>
  <w:style w:type="paragraph" w:styleId="a7">
    <w:name w:val="Balloon Text"/>
    <w:basedOn w:val="a"/>
    <w:link w:val="a8"/>
    <w:rsid w:val="00130954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130954"/>
    <w:rPr>
      <w:rFonts w:ascii="Tahoma" w:hAnsi="Tahoma" w:cs="Tahoma"/>
      <w:kern w:val="2"/>
      <w:sz w:val="16"/>
      <w:szCs w:val="16"/>
    </w:rPr>
  </w:style>
  <w:style w:type="character" w:styleId="a9">
    <w:name w:val="Hyperlink"/>
    <w:basedOn w:val="a0"/>
    <w:rsid w:val="00547748"/>
    <w:rPr>
      <w:color w:val="0000FF" w:themeColor="hyperlink"/>
      <w:u w:val="single"/>
    </w:rPr>
  </w:style>
  <w:style w:type="character" w:styleId="aa">
    <w:name w:val="Strong"/>
    <w:uiPriority w:val="22"/>
    <w:qFormat/>
    <w:rsid w:val="006F2AF6"/>
    <w:rPr>
      <w:b/>
      <w:bCs/>
    </w:rPr>
  </w:style>
  <w:style w:type="character" w:customStyle="1" w:styleId="apple-converted-space">
    <w:name w:val="apple-converted-space"/>
    <w:rsid w:val="00D00D5A"/>
  </w:style>
  <w:style w:type="paragraph" w:customStyle="1" w:styleId="BodyA">
    <w:name w:val="Body A"/>
    <w:rsid w:val="002575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ctorianweb.org/authors/%20ruskin/atheories/5.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5001-4107-486B-A152-D23DBF1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Shue Yan University</vt:lpstr>
    </vt:vector>
  </TitlesOfParts>
  <Company>HKSYU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Shue Yan University</dc:title>
  <dc:creator>User</dc:creator>
  <cp:lastModifiedBy>User</cp:lastModifiedBy>
  <cp:revision>6</cp:revision>
  <cp:lastPrinted>2018-11-14T07:05:00Z</cp:lastPrinted>
  <dcterms:created xsi:type="dcterms:W3CDTF">2018-11-14T07:03:00Z</dcterms:created>
  <dcterms:modified xsi:type="dcterms:W3CDTF">2019-10-21T09:22:00Z</dcterms:modified>
</cp:coreProperties>
</file>