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54" w:rsidRPr="00AB79D2" w:rsidRDefault="000C0554" w:rsidP="000C0554">
      <w:pPr>
        <w:spacing w:before="240" w:after="0" w:line="360" w:lineRule="auto"/>
        <w:jc w:val="center"/>
        <w:rPr>
          <w:rFonts w:ascii="Times New Roman" w:eastAsia="新細明體" w:hAnsi="Times New Roman" w:cs="Times New Roman"/>
          <w:b/>
          <w:kern w:val="2"/>
          <w:sz w:val="24"/>
          <w:szCs w:val="24"/>
          <w:lang w:eastAsia="zh-HK"/>
        </w:rPr>
      </w:pPr>
      <w:r w:rsidRPr="00AB79D2">
        <w:rPr>
          <w:rFonts w:ascii="Times New Roman" w:eastAsia="新細明體" w:hAnsi="Times New Roman" w:cs="Times New Roman"/>
          <w:b/>
          <w:kern w:val="2"/>
          <w:sz w:val="24"/>
          <w:szCs w:val="24"/>
          <w:lang w:eastAsia="zh-HK"/>
        </w:rPr>
        <w:t xml:space="preserve">Hong Kong </w:t>
      </w:r>
      <w:proofErr w:type="spellStart"/>
      <w:r w:rsidRPr="00AB79D2">
        <w:rPr>
          <w:rFonts w:ascii="Times New Roman" w:eastAsia="新細明體" w:hAnsi="Times New Roman" w:cs="Times New Roman"/>
          <w:b/>
          <w:kern w:val="2"/>
          <w:sz w:val="24"/>
          <w:szCs w:val="24"/>
          <w:lang w:eastAsia="zh-HK"/>
        </w:rPr>
        <w:t>Shue</w:t>
      </w:r>
      <w:proofErr w:type="spellEnd"/>
      <w:r w:rsidRPr="00AB79D2">
        <w:rPr>
          <w:rFonts w:ascii="Times New Roman" w:eastAsia="新細明體" w:hAnsi="Times New Roman" w:cs="Times New Roman"/>
          <w:b/>
          <w:kern w:val="2"/>
          <w:sz w:val="24"/>
          <w:szCs w:val="24"/>
          <w:lang w:eastAsia="zh-HK"/>
        </w:rPr>
        <w:t xml:space="preserve"> Yan University</w:t>
      </w:r>
      <w:r w:rsidRPr="00AB79D2">
        <w:rPr>
          <w:rFonts w:ascii="Times New Roman" w:eastAsia="新細明體" w:hAnsi="Times New Roman" w:cs="Times New Roman"/>
          <w:b/>
          <w:kern w:val="2"/>
          <w:sz w:val="24"/>
          <w:szCs w:val="24"/>
          <w:lang w:eastAsia="zh-HK"/>
        </w:rPr>
        <w:br/>
        <w:t>Department of English Language &amp; Literature</w:t>
      </w:r>
    </w:p>
    <w:p w:rsidR="000C0554" w:rsidRPr="00AB79D2" w:rsidRDefault="000C0554" w:rsidP="000C0554">
      <w:pPr>
        <w:pStyle w:val="a3"/>
        <w:spacing w:line="360" w:lineRule="auto"/>
        <w:rPr>
          <w:szCs w:val="24"/>
          <w:lang w:eastAsia="zh-HK"/>
        </w:rPr>
      </w:pPr>
      <w:r w:rsidRPr="00AB79D2">
        <w:rPr>
          <w:szCs w:val="24"/>
          <w:lang w:eastAsia="zh-HK"/>
        </w:rPr>
        <w:t xml:space="preserve">Master </w:t>
      </w:r>
      <w:r w:rsidRPr="00AB79D2">
        <w:rPr>
          <w:szCs w:val="24"/>
        </w:rPr>
        <w:t xml:space="preserve">of Arts in </w:t>
      </w:r>
      <w:r w:rsidRPr="00AB79D2">
        <w:rPr>
          <w:szCs w:val="24"/>
          <w:lang w:eastAsia="zh-HK"/>
        </w:rPr>
        <w:t>Interdisciplinary Cultural Studies</w:t>
      </w:r>
    </w:p>
    <w:p w:rsidR="000C0554" w:rsidRPr="00AB79D2" w:rsidRDefault="000C0554" w:rsidP="000C0554">
      <w:pPr>
        <w:pStyle w:val="a3"/>
        <w:spacing w:line="360" w:lineRule="auto"/>
        <w:rPr>
          <w:szCs w:val="24"/>
          <w:lang w:eastAsia="zh-HK"/>
        </w:rPr>
      </w:pPr>
      <w:r w:rsidRPr="00AB79D2">
        <w:rPr>
          <w:szCs w:val="24"/>
          <w:lang w:eastAsia="zh-HK"/>
        </w:rPr>
        <w:t>2016-2017</w:t>
      </w:r>
    </w:p>
    <w:p w:rsidR="000C0554" w:rsidRPr="00AB79D2" w:rsidRDefault="000C0554" w:rsidP="000C0554">
      <w:pPr>
        <w:spacing w:after="0" w:line="240" w:lineRule="auto"/>
        <w:jc w:val="center"/>
        <w:rPr>
          <w:rFonts w:ascii="Times New Roman" w:hAnsi="Times New Roman" w:cs="Times New Roman"/>
          <w:b/>
          <w:sz w:val="24"/>
          <w:szCs w:val="24"/>
        </w:rPr>
      </w:pPr>
    </w:p>
    <w:p w:rsidR="000C0554" w:rsidRPr="00AB79D2" w:rsidRDefault="000C0554" w:rsidP="000C0554">
      <w:pPr>
        <w:spacing w:line="360" w:lineRule="auto"/>
        <w:ind w:left="2977" w:hanging="2977"/>
        <w:rPr>
          <w:rFonts w:ascii="Times New Roman" w:hAnsi="Times New Roman" w:cs="Times New Roman"/>
          <w:b/>
          <w:sz w:val="24"/>
          <w:szCs w:val="24"/>
          <w:lang w:eastAsia="zh-HK"/>
        </w:rPr>
      </w:pPr>
      <w:r w:rsidRPr="00AB79D2">
        <w:rPr>
          <w:rFonts w:ascii="Times New Roman" w:hAnsi="Times New Roman" w:cs="Times New Roman"/>
          <w:b/>
          <w:sz w:val="24"/>
          <w:szCs w:val="24"/>
        </w:rPr>
        <w:t>Course Title</w:t>
      </w:r>
      <w:r w:rsidRPr="00AB79D2">
        <w:rPr>
          <w:rFonts w:ascii="Times New Roman" w:hAnsi="Times New Roman" w:cs="Times New Roman"/>
          <w:b/>
          <w:sz w:val="24"/>
          <w:szCs w:val="24"/>
        </w:rPr>
        <w:tab/>
      </w:r>
      <w:r w:rsidRPr="00AB79D2">
        <w:rPr>
          <w:rFonts w:ascii="Times New Roman" w:hAnsi="Times New Roman" w:cs="Times New Roman"/>
          <w:sz w:val="24"/>
          <w:szCs w:val="24"/>
        </w:rPr>
        <w:t xml:space="preserve">: </w:t>
      </w:r>
      <w:r w:rsidRPr="00AB79D2">
        <w:rPr>
          <w:rFonts w:ascii="Times New Roman" w:hAnsi="Times New Roman" w:cs="Times New Roman"/>
          <w:sz w:val="24"/>
          <w:szCs w:val="24"/>
          <w:lang w:eastAsia="zh-HK"/>
        </w:rPr>
        <w:t>Seminar in Cultural Theories and Practice</w:t>
      </w:r>
    </w:p>
    <w:p w:rsidR="000C0554" w:rsidRPr="00AB79D2" w:rsidRDefault="000C0554" w:rsidP="000C0554">
      <w:pPr>
        <w:spacing w:line="360" w:lineRule="auto"/>
        <w:ind w:left="2977" w:hanging="2977"/>
        <w:rPr>
          <w:rFonts w:ascii="Times New Roman" w:hAnsi="Times New Roman" w:cs="Times New Roman"/>
          <w:sz w:val="24"/>
          <w:szCs w:val="24"/>
          <w:lang w:eastAsia="zh-HK"/>
        </w:rPr>
      </w:pPr>
      <w:r w:rsidRPr="00AB79D2">
        <w:rPr>
          <w:rFonts w:ascii="Times New Roman" w:hAnsi="Times New Roman" w:cs="Times New Roman"/>
          <w:b/>
          <w:sz w:val="24"/>
          <w:szCs w:val="24"/>
        </w:rPr>
        <w:t>Course Code</w:t>
      </w:r>
      <w:r w:rsidRPr="00AB79D2">
        <w:rPr>
          <w:rFonts w:ascii="Times New Roman" w:hAnsi="Times New Roman" w:cs="Times New Roman"/>
          <w:b/>
          <w:sz w:val="24"/>
          <w:szCs w:val="24"/>
        </w:rPr>
        <w:tab/>
      </w:r>
      <w:r w:rsidRPr="00AB79D2">
        <w:rPr>
          <w:rFonts w:ascii="Times New Roman" w:hAnsi="Times New Roman" w:cs="Times New Roman"/>
          <w:sz w:val="24"/>
          <w:szCs w:val="24"/>
        </w:rPr>
        <w:t xml:space="preserve">: ENG </w:t>
      </w:r>
      <w:r w:rsidRPr="00AB79D2">
        <w:rPr>
          <w:rFonts w:ascii="Times New Roman" w:hAnsi="Times New Roman" w:cs="Times New Roman"/>
          <w:sz w:val="24"/>
          <w:szCs w:val="24"/>
          <w:lang w:eastAsia="zh-HK"/>
        </w:rPr>
        <w:t>503</w:t>
      </w:r>
    </w:p>
    <w:p w:rsidR="000C0554" w:rsidRPr="00AB79D2" w:rsidRDefault="000C0554" w:rsidP="000C0554">
      <w:pPr>
        <w:spacing w:line="360" w:lineRule="auto"/>
        <w:ind w:left="2977" w:hanging="2977"/>
        <w:rPr>
          <w:rFonts w:ascii="Times New Roman" w:hAnsi="Times New Roman" w:cs="Times New Roman"/>
          <w:b/>
          <w:sz w:val="24"/>
          <w:szCs w:val="24"/>
        </w:rPr>
      </w:pPr>
      <w:r w:rsidRPr="00AB79D2">
        <w:rPr>
          <w:rFonts w:ascii="Times New Roman" w:hAnsi="Times New Roman" w:cs="Times New Roman"/>
          <w:b/>
          <w:sz w:val="24"/>
          <w:szCs w:val="24"/>
        </w:rPr>
        <w:t>Number of Credits</w:t>
      </w:r>
      <w:r w:rsidRPr="00AB79D2">
        <w:rPr>
          <w:rFonts w:ascii="Times New Roman" w:hAnsi="Times New Roman" w:cs="Times New Roman"/>
          <w:b/>
          <w:sz w:val="24"/>
          <w:szCs w:val="24"/>
        </w:rPr>
        <w:tab/>
      </w:r>
      <w:r w:rsidRPr="00AB79D2">
        <w:rPr>
          <w:rFonts w:ascii="Times New Roman" w:hAnsi="Times New Roman" w:cs="Times New Roman"/>
          <w:sz w:val="24"/>
          <w:szCs w:val="24"/>
        </w:rPr>
        <w:t>: 3</w:t>
      </w:r>
    </w:p>
    <w:p w:rsidR="000C0554" w:rsidRPr="00AB79D2" w:rsidRDefault="000C0554" w:rsidP="000C0554">
      <w:pPr>
        <w:spacing w:line="360" w:lineRule="auto"/>
        <w:ind w:left="2977" w:hanging="2977"/>
        <w:rPr>
          <w:rFonts w:ascii="Times New Roman" w:hAnsi="Times New Roman" w:cs="Times New Roman"/>
          <w:b/>
          <w:sz w:val="24"/>
          <w:szCs w:val="24"/>
          <w:lang w:eastAsia="zh-HK"/>
        </w:rPr>
      </w:pPr>
      <w:r w:rsidRPr="00AB79D2">
        <w:rPr>
          <w:rFonts w:ascii="Times New Roman" w:hAnsi="Times New Roman" w:cs="Times New Roman"/>
          <w:b/>
          <w:sz w:val="24"/>
          <w:szCs w:val="24"/>
        </w:rPr>
        <w:t>Duration in Weeks</w:t>
      </w:r>
      <w:r w:rsidRPr="00AB79D2">
        <w:rPr>
          <w:rFonts w:ascii="Times New Roman" w:hAnsi="Times New Roman" w:cs="Times New Roman"/>
          <w:b/>
          <w:sz w:val="24"/>
          <w:szCs w:val="24"/>
        </w:rPr>
        <w:tab/>
      </w:r>
      <w:r w:rsidRPr="00AB79D2">
        <w:rPr>
          <w:rFonts w:ascii="Times New Roman" w:hAnsi="Times New Roman" w:cs="Times New Roman"/>
          <w:sz w:val="24"/>
          <w:szCs w:val="24"/>
        </w:rPr>
        <w:t xml:space="preserve">: </w:t>
      </w:r>
      <w:r w:rsidRPr="00AB79D2">
        <w:rPr>
          <w:rFonts w:ascii="Times New Roman" w:hAnsi="Times New Roman" w:cs="Times New Roman"/>
          <w:sz w:val="24"/>
          <w:szCs w:val="24"/>
          <w:lang w:eastAsia="zh-HK"/>
        </w:rPr>
        <w:t>15</w:t>
      </w:r>
    </w:p>
    <w:p w:rsidR="000C0554" w:rsidRPr="00AB79D2" w:rsidRDefault="000C0554" w:rsidP="000C0554">
      <w:pPr>
        <w:spacing w:line="360" w:lineRule="auto"/>
        <w:ind w:left="2977" w:hanging="2977"/>
        <w:rPr>
          <w:rFonts w:ascii="Times New Roman" w:hAnsi="Times New Roman" w:cs="Times New Roman"/>
          <w:sz w:val="24"/>
          <w:szCs w:val="24"/>
          <w:lang w:eastAsia="zh-HK"/>
        </w:rPr>
      </w:pPr>
      <w:r w:rsidRPr="00AB79D2">
        <w:rPr>
          <w:rFonts w:ascii="Times New Roman" w:hAnsi="Times New Roman" w:cs="Times New Roman"/>
          <w:b/>
          <w:sz w:val="24"/>
          <w:szCs w:val="24"/>
        </w:rPr>
        <w:t xml:space="preserve">Contact Hours </w:t>
      </w:r>
      <w:proofErr w:type="gramStart"/>
      <w:r w:rsidRPr="00AB79D2">
        <w:rPr>
          <w:rFonts w:ascii="Times New Roman" w:hAnsi="Times New Roman" w:cs="Times New Roman"/>
          <w:b/>
          <w:sz w:val="24"/>
          <w:szCs w:val="24"/>
        </w:rPr>
        <w:t>Per</w:t>
      </w:r>
      <w:proofErr w:type="gramEnd"/>
      <w:r w:rsidRPr="00AB79D2">
        <w:rPr>
          <w:rFonts w:ascii="Times New Roman" w:hAnsi="Times New Roman" w:cs="Times New Roman"/>
          <w:b/>
          <w:sz w:val="24"/>
          <w:szCs w:val="24"/>
        </w:rPr>
        <w:t xml:space="preserve"> Week</w:t>
      </w:r>
      <w:r w:rsidRPr="00AB79D2">
        <w:rPr>
          <w:rFonts w:ascii="Times New Roman" w:hAnsi="Times New Roman" w:cs="Times New Roman"/>
          <w:b/>
          <w:sz w:val="24"/>
          <w:szCs w:val="24"/>
        </w:rPr>
        <w:tab/>
      </w:r>
      <w:r w:rsidRPr="00AB79D2">
        <w:rPr>
          <w:rFonts w:ascii="Times New Roman" w:hAnsi="Times New Roman" w:cs="Times New Roman"/>
          <w:sz w:val="24"/>
          <w:szCs w:val="24"/>
        </w:rPr>
        <w:t>:</w:t>
      </w:r>
      <w:r w:rsidRPr="00AB79D2">
        <w:rPr>
          <w:rFonts w:ascii="Times New Roman" w:hAnsi="Times New Roman" w:cs="Times New Roman"/>
          <w:b/>
          <w:sz w:val="24"/>
          <w:szCs w:val="24"/>
        </w:rPr>
        <w:t xml:space="preserve"> </w:t>
      </w:r>
      <w:r w:rsidRPr="00AB79D2">
        <w:rPr>
          <w:rFonts w:ascii="Times New Roman" w:hAnsi="Times New Roman" w:cs="Times New Roman"/>
          <w:sz w:val="24"/>
          <w:szCs w:val="24"/>
          <w:lang w:eastAsia="zh-HK"/>
        </w:rPr>
        <w:t>Discussion</w:t>
      </w:r>
      <w:r w:rsidRPr="00AB79D2">
        <w:rPr>
          <w:rFonts w:ascii="Times New Roman" w:hAnsi="Times New Roman" w:cs="Times New Roman"/>
          <w:sz w:val="24"/>
          <w:szCs w:val="24"/>
        </w:rPr>
        <w:t xml:space="preserve"> (</w:t>
      </w:r>
      <w:r w:rsidRPr="00AB79D2">
        <w:rPr>
          <w:rFonts w:ascii="Times New Roman" w:hAnsi="Times New Roman" w:cs="Times New Roman"/>
          <w:sz w:val="24"/>
          <w:szCs w:val="24"/>
          <w:lang w:eastAsia="zh-HK"/>
        </w:rPr>
        <w:t>3</w:t>
      </w:r>
      <w:r w:rsidRPr="00AB79D2">
        <w:rPr>
          <w:rFonts w:ascii="Times New Roman" w:hAnsi="Times New Roman" w:cs="Times New Roman"/>
          <w:sz w:val="24"/>
          <w:szCs w:val="24"/>
        </w:rPr>
        <w:t xml:space="preserve"> Hours)</w:t>
      </w:r>
    </w:p>
    <w:p w:rsidR="000C0554" w:rsidRPr="00AB79D2" w:rsidRDefault="000C0554" w:rsidP="000C0554">
      <w:pPr>
        <w:ind w:left="2977" w:hanging="2977"/>
        <w:jc w:val="both"/>
        <w:rPr>
          <w:rFonts w:ascii="Times New Roman" w:hAnsi="Times New Roman" w:cs="Times New Roman"/>
          <w:sz w:val="24"/>
          <w:szCs w:val="24"/>
        </w:rPr>
      </w:pPr>
      <w:r w:rsidRPr="00AB79D2">
        <w:rPr>
          <w:rFonts w:ascii="Times New Roman" w:hAnsi="Times New Roman" w:cs="Times New Roman"/>
          <w:b/>
          <w:sz w:val="24"/>
          <w:szCs w:val="24"/>
        </w:rPr>
        <w:t>Pre-requisite(s)</w:t>
      </w:r>
      <w:r w:rsidRPr="00AB79D2">
        <w:rPr>
          <w:rFonts w:ascii="Times New Roman" w:hAnsi="Times New Roman" w:cs="Times New Roman"/>
          <w:b/>
          <w:sz w:val="24"/>
          <w:szCs w:val="24"/>
        </w:rPr>
        <w:tab/>
      </w:r>
      <w:r w:rsidRPr="00AB79D2">
        <w:rPr>
          <w:rFonts w:ascii="Times New Roman" w:hAnsi="Times New Roman" w:cs="Times New Roman"/>
          <w:sz w:val="24"/>
          <w:szCs w:val="24"/>
        </w:rPr>
        <w:t>: NIL</w:t>
      </w:r>
    </w:p>
    <w:p w:rsidR="000C0554" w:rsidRPr="00AB79D2" w:rsidRDefault="000C0554" w:rsidP="000C0554">
      <w:pPr>
        <w:ind w:left="2977" w:hanging="2977"/>
        <w:rPr>
          <w:rFonts w:ascii="Times New Roman" w:hAnsi="Times New Roman" w:cs="Times New Roman"/>
          <w:sz w:val="24"/>
          <w:szCs w:val="24"/>
          <w:lang w:eastAsia="zh-HK"/>
        </w:rPr>
      </w:pPr>
      <w:r w:rsidRPr="00AB79D2">
        <w:rPr>
          <w:rFonts w:ascii="Times New Roman" w:hAnsi="Times New Roman" w:cs="Times New Roman"/>
          <w:b/>
          <w:sz w:val="24"/>
          <w:szCs w:val="24"/>
        </w:rPr>
        <w:t>Prepared by</w:t>
      </w:r>
      <w:r w:rsidRPr="00AB79D2">
        <w:rPr>
          <w:rFonts w:ascii="Times New Roman" w:hAnsi="Times New Roman" w:cs="Times New Roman"/>
          <w:sz w:val="24"/>
          <w:szCs w:val="24"/>
        </w:rPr>
        <w:tab/>
        <w:t xml:space="preserve">: </w:t>
      </w:r>
      <w:r w:rsidRPr="00AB79D2">
        <w:rPr>
          <w:rFonts w:ascii="Times New Roman" w:hAnsi="Times New Roman" w:cs="Times New Roman"/>
          <w:sz w:val="24"/>
          <w:szCs w:val="24"/>
          <w:lang w:eastAsia="zh-HK"/>
        </w:rPr>
        <w:t xml:space="preserve">Prof. WONG Kin Yuen, </w:t>
      </w:r>
      <w:r w:rsidRPr="00AB79D2">
        <w:rPr>
          <w:rFonts w:ascii="Times New Roman" w:hAnsi="Times New Roman" w:cs="Times New Roman"/>
          <w:sz w:val="24"/>
          <w:szCs w:val="24"/>
        </w:rPr>
        <w:t>Dr. Amy CHAN</w:t>
      </w:r>
      <w:r w:rsidRPr="00AB79D2">
        <w:rPr>
          <w:rFonts w:ascii="Times New Roman" w:hAnsi="Times New Roman" w:cs="Times New Roman"/>
          <w:sz w:val="24"/>
          <w:szCs w:val="24"/>
          <w:lang w:eastAsia="zh-HK"/>
        </w:rPr>
        <w:t>, Dr. Josephine YAM</w:t>
      </w:r>
    </w:p>
    <w:p w:rsidR="000C0554" w:rsidRPr="00AB79D2" w:rsidRDefault="000C0554" w:rsidP="000C0554">
      <w:pPr>
        <w:pStyle w:val="Web"/>
        <w:rPr>
          <w:rStyle w:val="style41"/>
          <w:rFonts w:ascii="Times New Roman" w:eastAsiaTheme="minorEastAsia" w:hAnsi="Times New Roman" w:cs="Times New Roman"/>
          <w:lang w:eastAsia="zh-HK"/>
        </w:rPr>
      </w:pPr>
    </w:p>
    <w:p w:rsidR="000C0554" w:rsidRPr="00AB79D2" w:rsidRDefault="000C0554" w:rsidP="000C0554">
      <w:pPr>
        <w:pStyle w:val="Web"/>
        <w:rPr>
          <w:rStyle w:val="style41"/>
          <w:rFonts w:ascii="Times New Roman" w:eastAsiaTheme="minorEastAsia" w:hAnsi="Times New Roman" w:cs="Times New Roman"/>
          <w:color w:val="auto"/>
          <w:lang w:eastAsia="zh-HK"/>
        </w:rPr>
      </w:pPr>
      <w:r w:rsidRPr="00AB79D2">
        <w:rPr>
          <w:rStyle w:val="style41"/>
          <w:rFonts w:ascii="Times New Roman" w:eastAsiaTheme="minorEastAsia" w:hAnsi="Times New Roman" w:cs="Times New Roman"/>
          <w:color w:val="auto"/>
          <w:lang w:eastAsia="zh-HK"/>
        </w:rPr>
        <w:t>Course Description</w:t>
      </w:r>
    </w:p>
    <w:p w:rsidR="000C0554" w:rsidRPr="00AB79D2" w:rsidRDefault="000C0554" w:rsidP="000C0554">
      <w:pPr>
        <w:pStyle w:val="Web"/>
        <w:jc w:val="both"/>
        <w:rPr>
          <w:rFonts w:eastAsiaTheme="minorEastAsia"/>
          <w:lang w:eastAsia="zh-HK"/>
        </w:rPr>
      </w:pPr>
      <w:r w:rsidRPr="00AB79D2">
        <w:rPr>
          <w:rFonts w:eastAsiaTheme="minorEastAsia"/>
          <w:lang w:eastAsia="zh-HK"/>
        </w:rPr>
        <w:t xml:space="preserve">This Graduate Seminar is designed to feature a tripartite structure with equal emphasis on three areas, namely </w:t>
      </w:r>
      <w:r w:rsidRPr="00AB79D2">
        <w:rPr>
          <w:rFonts w:eastAsiaTheme="minorEastAsia"/>
          <w:lang w:eastAsia="zh-HK"/>
        </w:rPr>
        <w:fldChar w:fldCharType="begin"/>
      </w:r>
      <w:r w:rsidRPr="00AB79D2">
        <w:rPr>
          <w:rFonts w:eastAsiaTheme="minorEastAsia"/>
          <w:lang w:eastAsia="zh-HK"/>
        </w:rPr>
        <w:instrText xml:space="preserve"> eq \o\ac(○,</w:instrText>
      </w:r>
      <w:r w:rsidRPr="00AB79D2">
        <w:rPr>
          <w:rFonts w:eastAsiaTheme="minorEastAsia"/>
          <w:position w:val="3"/>
          <w:lang w:eastAsia="zh-HK"/>
        </w:rPr>
        <w:instrText>1</w:instrText>
      </w:r>
      <w:r w:rsidRPr="00AB79D2">
        <w:rPr>
          <w:rFonts w:eastAsiaTheme="minorEastAsia"/>
          <w:lang w:eastAsia="zh-HK"/>
        </w:rPr>
        <w:instrText>)</w:instrText>
      </w:r>
      <w:r w:rsidRPr="00AB79D2">
        <w:rPr>
          <w:rFonts w:eastAsiaTheme="minorEastAsia"/>
          <w:lang w:eastAsia="zh-HK"/>
        </w:rPr>
        <w:fldChar w:fldCharType="end"/>
      </w:r>
      <w:r w:rsidRPr="00AB79D2">
        <w:rPr>
          <w:rFonts w:eastAsiaTheme="minorEastAsia"/>
          <w:lang w:eastAsia="zh-HK"/>
        </w:rPr>
        <w:t xml:space="preserve"> Language, Culture and Ecology, </w:t>
      </w:r>
      <w:r w:rsidRPr="00AB79D2">
        <w:rPr>
          <w:rFonts w:eastAsiaTheme="minorEastAsia"/>
          <w:lang w:eastAsia="zh-HK"/>
        </w:rPr>
        <w:fldChar w:fldCharType="begin"/>
      </w:r>
      <w:r w:rsidRPr="00AB79D2">
        <w:rPr>
          <w:rFonts w:eastAsiaTheme="minorEastAsia"/>
          <w:lang w:eastAsia="zh-HK"/>
        </w:rPr>
        <w:instrText xml:space="preserve"> eq \o\ac(○,</w:instrText>
      </w:r>
      <w:r w:rsidRPr="00AB79D2">
        <w:rPr>
          <w:rFonts w:eastAsiaTheme="minorEastAsia"/>
          <w:position w:val="3"/>
          <w:lang w:eastAsia="zh-HK"/>
        </w:rPr>
        <w:instrText>2</w:instrText>
      </w:r>
      <w:r w:rsidRPr="00AB79D2">
        <w:rPr>
          <w:rFonts w:eastAsiaTheme="minorEastAsia"/>
          <w:lang w:eastAsia="zh-HK"/>
        </w:rPr>
        <w:instrText>)</w:instrText>
      </w:r>
      <w:r w:rsidRPr="00AB79D2">
        <w:rPr>
          <w:rFonts w:eastAsiaTheme="minorEastAsia"/>
          <w:lang w:eastAsia="zh-HK"/>
        </w:rPr>
        <w:fldChar w:fldCharType="end"/>
      </w:r>
      <w:r w:rsidRPr="00AB79D2">
        <w:rPr>
          <w:rFonts w:eastAsiaTheme="minorEastAsia"/>
          <w:lang w:eastAsia="zh-HK"/>
        </w:rPr>
        <w:t xml:space="preserve"> </w:t>
      </w:r>
      <w:proofErr w:type="spellStart"/>
      <w:r w:rsidRPr="00AB79D2">
        <w:rPr>
          <w:rFonts w:eastAsiaTheme="minorEastAsia"/>
          <w:lang w:eastAsia="zh-HK"/>
        </w:rPr>
        <w:t>Deleuzian</w:t>
      </w:r>
      <w:proofErr w:type="spellEnd"/>
      <w:r w:rsidRPr="00AB79D2">
        <w:rPr>
          <w:rFonts w:eastAsiaTheme="minorEastAsia"/>
          <w:lang w:eastAsia="zh-HK"/>
        </w:rPr>
        <w:t xml:space="preserve"> Philosophy, and </w:t>
      </w:r>
      <w:r w:rsidRPr="00AB79D2">
        <w:rPr>
          <w:rFonts w:eastAsiaTheme="minorEastAsia"/>
          <w:lang w:eastAsia="zh-HK"/>
        </w:rPr>
        <w:fldChar w:fldCharType="begin"/>
      </w:r>
      <w:r w:rsidRPr="00AB79D2">
        <w:rPr>
          <w:rFonts w:eastAsiaTheme="minorEastAsia"/>
          <w:lang w:eastAsia="zh-HK"/>
        </w:rPr>
        <w:instrText xml:space="preserve"> eq \o\ac(○,</w:instrText>
      </w:r>
      <w:r w:rsidRPr="00AB79D2">
        <w:rPr>
          <w:rFonts w:eastAsiaTheme="minorEastAsia"/>
          <w:position w:val="3"/>
          <w:lang w:eastAsia="zh-HK"/>
        </w:rPr>
        <w:instrText>3</w:instrText>
      </w:r>
      <w:r w:rsidRPr="00AB79D2">
        <w:rPr>
          <w:rFonts w:eastAsiaTheme="minorEastAsia"/>
          <w:lang w:eastAsia="zh-HK"/>
        </w:rPr>
        <w:instrText>)</w:instrText>
      </w:r>
      <w:r w:rsidRPr="00AB79D2">
        <w:rPr>
          <w:rFonts w:eastAsiaTheme="minorEastAsia"/>
          <w:lang w:eastAsia="zh-HK"/>
        </w:rPr>
        <w:fldChar w:fldCharType="end"/>
      </w:r>
      <w:r w:rsidRPr="00AB79D2">
        <w:rPr>
          <w:rFonts w:eastAsiaTheme="minorEastAsia"/>
          <w:lang w:eastAsia="zh-HK"/>
        </w:rPr>
        <w:t xml:space="preserve"> The Nonhuman Turn,  to be delivered by a team of teaching staff.  Students are assigned to read a core of original articles written by established scholars in the fields. Each area will take up three weeks and together they form a background of individual presentations starting from the tenth week.  Topics for presentation are chosen by students and all teachers and students will engage in rigorous discussion, with specific attention given to the feasibility of the proposals, their methodologies, conceptual framework and appropriateness, and the scope and breadth of the projects.  It is hoped that, instead of the teacher-to-students format, all participants in the seminar will join in a structured discussion guided by a proposer-respondent platform. </w:t>
      </w:r>
    </w:p>
    <w:p w:rsidR="000C0554" w:rsidRPr="00AB79D2" w:rsidRDefault="000C0554" w:rsidP="000C0554">
      <w:pPr>
        <w:pStyle w:val="Web"/>
        <w:jc w:val="both"/>
        <w:rPr>
          <w:rStyle w:val="style11"/>
          <w:rFonts w:ascii="Times New Roman" w:eastAsiaTheme="minorEastAsia" w:hAnsi="Times New Roman" w:cs="Times New Roman"/>
          <w:color w:val="auto"/>
          <w:sz w:val="24"/>
          <w:szCs w:val="24"/>
          <w:lang w:eastAsia="zh-HK"/>
        </w:rPr>
      </w:pPr>
      <w:r w:rsidRPr="00AB79D2">
        <w:rPr>
          <w:rFonts w:eastAsiaTheme="minorEastAsia"/>
          <w:lang w:eastAsia="zh-HK"/>
        </w:rPr>
        <w:lastRenderedPageBreak/>
        <w:t>C</w:t>
      </w:r>
      <w:r w:rsidRPr="00AB79D2">
        <w:rPr>
          <w:rStyle w:val="style11"/>
          <w:rFonts w:ascii="Times New Roman" w:eastAsiaTheme="minorEastAsia" w:hAnsi="Times New Roman" w:cs="Times New Roman"/>
          <w:b/>
          <w:color w:val="auto"/>
          <w:sz w:val="24"/>
          <w:szCs w:val="24"/>
          <w:lang w:eastAsia="zh-HK"/>
        </w:rPr>
        <w:t>ourse Outcomes, Teaching Activities and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7051"/>
      </w:tblGrid>
      <w:tr w:rsidR="000C0554" w:rsidRPr="00AB79D2" w:rsidTr="004430ED">
        <w:tc>
          <w:tcPr>
            <w:tcW w:w="9039" w:type="dxa"/>
            <w:gridSpan w:val="2"/>
          </w:tcPr>
          <w:p w:rsidR="000C0554" w:rsidRPr="00AB79D2" w:rsidRDefault="000C0554" w:rsidP="004430ED">
            <w:pPr>
              <w:pStyle w:val="a5"/>
              <w:jc w:val="center"/>
              <w:rPr>
                <w:b/>
                <w:szCs w:val="24"/>
                <w:lang w:eastAsia="zh-TW"/>
              </w:rPr>
            </w:pPr>
            <w:r w:rsidRPr="00AB79D2">
              <w:rPr>
                <w:b/>
                <w:szCs w:val="24"/>
                <w:lang w:eastAsia="zh-TW"/>
              </w:rPr>
              <w:t>Course Intended Learning Outcomes (ILOs)</w:t>
            </w:r>
          </w:p>
        </w:tc>
      </w:tr>
      <w:tr w:rsidR="000C0554" w:rsidRPr="00AB79D2" w:rsidTr="004430ED">
        <w:tc>
          <w:tcPr>
            <w:tcW w:w="9039" w:type="dxa"/>
            <w:gridSpan w:val="2"/>
          </w:tcPr>
          <w:p w:rsidR="000C0554" w:rsidRPr="00AB79D2" w:rsidRDefault="000C0554" w:rsidP="004430ED">
            <w:pPr>
              <w:pStyle w:val="a5"/>
              <w:rPr>
                <w:szCs w:val="24"/>
                <w:lang w:eastAsia="zh-TW"/>
              </w:rPr>
            </w:pPr>
            <w:r w:rsidRPr="00AB79D2">
              <w:rPr>
                <w:szCs w:val="24"/>
              </w:rPr>
              <w:t xml:space="preserve">Upon completion of this course </w:t>
            </w:r>
            <w:r w:rsidRPr="00AB79D2">
              <w:rPr>
                <w:szCs w:val="24"/>
                <w:lang w:eastAsia="zh-TW"/>
              </w:rPr>
              <w:t>student</w:t>
            </w:r>
            <w:r w:rsidRPr="00AB79D2">
              <w:rPr>
                <w:szCs w:val="24"/>
              </w:rPr>
              <w:t xml:space="preserve">s should </w:t>
            </w:r>
            <w:r w:rsidRPr="00AB79D2">
              <w:rPr>
                <w:szCs w:val="24"/>
                <w:lang w:eastAsia="zh-TW"/>
              </w:rPr>
              <w:t>be able to</w:t>
            </w:r>
            <w:r w:rsidRPr="00AB79D2">
              <w:rPr>
                <w:szCs w:val="24"/>
              </w:rPr>
              <w:t>:</w:t>
            </w:r>
          </w:p>
        </w:tc>
      </w:tr>
      <w:tr w:rsidR="000C0554" w:rsidRPr="00AB79D2" w:rsidTr="004430ED">
        <w:tc>
          <w:tcPr>
            <w:tcW w:w="1526" w:type="dxa"/>
          </w:tcPr>
          <w:p w:rsidR="000C0554" w:rsidRPr="00AB79D2" w:rsidRDefault="000C0554" w:rsidP="004430ED">
            <w:pPr>
              <w:pStyle w:val="a5"/>
              <w:rPr>
                <w:b/>
                <w:szCs w:val="24"/>
                <w:lang w:eastAsia="zh-TW"/>
              </w:rPr>
            </w:pPr>
            <w:r w:rsidRPr="00AB79D2">
              <w:rPr>
                <w:b/>
                <w:szCs w:val="24"/>
                <w:lang w:eastAsia="zh-TW"/>
              </w:rPr>
              <w:t>ILO1</w:t>
            </w:r>
          </w:p>
        </w:tc>
        <w:tc>
          <w:tcPr>
            <w:tcW w:w="7513" w:type="dxa"/>
          </w:tcPr>
          <w:p w:rsidR="000C0554" w:rsidRPr="00AB79D2" w:rsidRDefault="000C0554" w:rsidP="004430ED">
            <w:pPr>
              <w:pStyle w:val="a5"/>
              <w:rPr>
                <w:szCs w:val="24"/>
                <w:lang w:eastAsia="zh-HK"/>
              </w:rPr>
            </w:pPr>
            <w:r w:rsidRPr="00AB79D2">
              <w:rPr>
                <w:szCs w:val="24"/>
                <w:lang w:eastAsia="zh-HK"/>
              </w:rPr>
              <w:t>discuss the critical concepts in original articles written by established scholars</w:t>
            </w:r>
          </w:p>
        </w:tc>
      </w:tr>
      <w:tr w:rsidR="000C0554" w:rsidRPr="00AB79D2" w:rsidTr="004430ED">
        <w:tc>
          <w:tcPr>
            <w:tcW w:w="1526" w:type="dxa"/>
          </w:tcPr>
          <w:p w:rsidR="000C0554" w:rsidRPr="00AB79D2" w:rsidRDefault="000C0554" w:rsidP="004430ED">
            <w:pPr>
              <w:pStyle w:val="a5"/>
              <w:rPr>
                <w:b/>
                <w:szCs w:val="24"/>
                <w:lang w:eastAsia="zh-TW"/>
              </w:rPr>
            </w:pPr>
            <w:r w:rsidRPr="00AB79D2">
              <w:rPr>
                <w:b/>
                <w:szCs w:val="24"/>
                <w:lang w:eastAsia="zh-TW"/>
              </w:rPr>
              <w:t>ILO2</w:t>
            </w:r>
          </w:p>
        </w:tc>
        <w:tc>
          <w:tcPr>
            <w:tcW w:w="7513" w:type="dxa"/>
          </w:tcPr>
          <w:p w:rsidR="000C0554" w:rsidRPr="00AB79D2" w:rsidRDefault="000C0554" w:rsidP="004430ED">
            <w:pPr>
              <w:pStyle w:val="a5"/>
              <w:rPr>
                <w:szCs w:val="24"/>
                <w:lang w:eastAsia="zh-TW"/>
              </w:rPr>
            </w:pPr>
            <w:r w:rsidRPr="00AB79D2">
              <w:rPr>
                <w:szCs w:val="24"/>
                <w:lang w:eastAsia="zh-TW"/>
              </w:rPr>
              <w:t>apply the critical concepts in analysis of cultural texts</w:t>
            </w:r>
          </w:p>
        </w:tc>
      </w:tr>
      <w:tr w:rsidR="000C0554" w:rsidRPr="00AB79D2" w:rsidTr="004430ED">
        <w:tc>
          <w:tcPr>
            <w:tcW w:w="1526" w:type="dxa"/>
          </w:tcPr>
          <w:p w:rsidR="000C0554" w:rsidRPr="00AB79D2" w:rsidRDefault="000C0554" w:rsidP="004430ED">
            <w:pPr>
              <w:pStyle w:val="a5"/>
              <w:rPr>
                <w:b/>
                <w:szCs w:val="24"/>
                <w:lang w:eastAsia="zh-TW"/>
              </w:rPr>
            </w:pPr>
            <w:r w:rsidRPr="00AB79D2">
              <w:rPr>
                <w:b/>
                <w:szCs w:val="24"/>
                <w:lang w:eastAsia="zh-TW"/>
              </w:rPr>
              <w:t>ILO3</w:t>
            </w:r>
          </w:p>
        </w:tc>
        <w:tc>
          <w:tcPr>
            <w:tcW w:w="7513" w:type="dxa"/>
          </w:tcPr>
          <w:p w:rsidR="000C0554" w:rsidRPr="00AB79D2" w:rsidRDefault="000C0554" w:rsidP="004430ED">
            <w:pPr>
              <w:pStyle w:val="a5"/>
              <w:rPr>
                <w:szCs w:val="24"/>
                <w:lang w:eastAsia="zh-TW"/>
              </w:rPr>
            </w:pPr>
            <w:r w:rsidRPr="00AB79D2">
              <w:rPr>
                <w:szCs w:val="24"/>
                <w:lang w:eastAsia="zh-TW"/>
              </w:rPr>
              <w:t>question the validity of the concepts  in class discussion and debate</w:t>
            </w:r>
          </w:p>
        </w:tc>
      </w:tr>
      <w:tr w:rsidR="000C0554" w:rsidRPr="00AB79D2" w:rsidTr="004430ED">
        <w:tc>
          <w:tcPr>
            <w:tcW w:w="1526" w:type="dxa"/>
          </w:tcPr>
          <w:p w:rsidR="000C0554" w:rsidRPr="00AB79D2" w:rsidRDefault="000C0554" w:rsidP="004430ED">
            <w:pPr>
              <w:pStyle w:val="a5"/>
              <w:rPr>
                <w:b/>
                <w:szCs w:val="24"/>
                <w:lang w:eastAsia="zh-TW"/>
              </w:rPr>
            </w:pPr>
            <w:r w:rsidRPr="00AB79D2">
              <w:rPr>
                <w:b/>
                <w:szCs w:val="24"/>
                <w:lang w:eastAsia="zh-TW"/>
              </w:rPr>
              <w:t>ILO4</w:t>
            </w:r>
          </w:p>
        </w:tc>
        <w:tc>
          <w:tcPr>
            <w:tcW w:w="7513" w:type="dxa"/>
          </w:tcPr>
          <w:p w:rsidR="000C0554" w:rsidRPr="00AB79D2" w:rsidRDefault="000C0554" w:rsidP="004430ED">
            <w:pPr>
              <w:pStyle w:val="a5"/>
              <w:rPr>
                <w:szCs w:val="24"/>
                <w:lang w:eastAsia="zh-HK"/>
              </w:rPr>
            </w:pPr>
            <w:r w:rsidRPr="00AB79D2">
              <w:rPr>
                <w:szCs w:val="24"/>
                <w:lang w:eastAsia="zh-HK"/>
              </w:rPr>
              <w:t>Evaluate the critical concepts in writing</w:t>
            </w:r>
          </w:p>
        </w:tc>
      </w:tr>
    </w:tbl>
    <w:p w:rsidR="000C0554" w:rsidRPr="00AB79D2" w:rsidRDefault="000C0554" w:rsidP="000C0554">
      <w:pPr>
        <w:pStyle w:val="Web"/>
        <w:rPr>
          <w:rStyle w:val="style11"/>
          <w:rFonts w:ascii="Times New Roman" w:eastAsiaTheme="minorEastAsia" w:hAnsi="Times New Roman" w:cs="Times New Roman"/>
          <w:color w:val="auto"/>
          <w:sz w:val="24"/>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7079"/>
      </w:tblGrid>
      <w:tr w:rsidR="000C0554" w:rsidRPr="00AB79D2" w:rsidTr="004430ED">
        <w:tc>
          <w:tcPr>
            <w:tcW w:w="9039" w:type="dxa"/>
            <w:gridSpan w:val="2"/>
          </w:tcPr>
          <w:p w:rsidR="000C0554" w:rsidRPr="00AB79D2" w:rsidRDefault="000C0554" w:rsidP="004430ED">
            <w:pPr>
              <w:pStyle w:val="a5"/>
              <w:jc w:val="center"/>
              <w:rPr>
                <w:b/>
                <w:szCs w:val="24"/>
                <w:lang w:eastAsia="zh-TW"/>
              </w:rPr>
            </w:pPr>
            <w:r w:rsidRPr="00AB79D2">
              <w:rPr>
                <w:b/>
                <w:szCs w:val="24"/>
                <w:lang w:eastAsia="zh-TW"/>
              </w:rPr>
              <w:t>Teaching and Learning Activities (TLAs)</w:t>
            </w:r>
          </w:p>
        </w:tc>
      </w:tr>
      <w:tr w:rsidR="000C0554" w:rsidRPr="00AB79D2" w:rsidTr="004430ED">
        <w:tc>
          <w:tcPr>
            <w:tcW w:w="1493" w:type="dxa"/>
          </w:tcPr>
          <w:p w:rsidR="000C0554" w:rsidRPr="00AB79D2" w:rsidRDefault="000C0554" w:rsidP="004430ED">
            <w:pPr>
              <w:pStyle w:val="a5"/>
              <w:rPr>
                <w:b/>
                <w:szCs w:val="24"/>
                <w:lang w:val="en-US" w:eastAsia="zh-TW"/>
              </w:rPr>
            </w:pPr>
            <w:r w:rsidRPr="00AB79D2">
              <w:rPr>
                <w:b/>
                <w:szCs w:val="24"/>
                <w:lang w:val="en-US" w:eastAsia="zh-TW"/>
              </w:rPr>
              <w:t>TLA1</w:t>
            </w:r>
          </w:p>
        </w:tc>
        <w:tc>
          <w:tcPr>
            <w:tcW w:w="7546" w:type="dxa"/>
          </w:tcPr>
          <w:p w:rsidR="000C0554" w:rsidRPr="00AB79D2" w:rsidRDefault="000C0554" w:rsidP="004430ED">
            <w:pPr>
              <w:pStyle w:val="a5"/>
              <w:rPr>
                <w:szCs w:val="24"/>
                <w:lang w:val="en-US" w:eastAsia="zh-TW"/>
              </w:rPr>
            </w:pPr>
            <w:r w:rsidRPr="00AB79D2">
              <w:rPr>
                <w:szCs w:val="24"/>
                <w:lang w:val="en-US" w:eastAsia="zh-TW"/>
              </w:rPr>
              <w:t>Close reading of articles</w:t>
            </w:r>
          </w:p>
        </w:tc>
      </w:tr>
      <w:tr w:rsidR="000C0554" w:rsidRPr="00AB79D2" w:rsidTr="004430ED">
        <w:tc>
          <w:tcPr>
            <w:tcW w:w="1493" w:type="dxa"/>
          </w:tcPr>
          <w:p w:rsidR="000C0554" w:rsidRPr="00AB79D2" w:rsidRDefault="000C0554" w:rsidP="004430ED">
            <w:pPr>
              <w:pStyle w:val="a5"/>
              <w:rPr>
                <w:b/>
                <w:szCs w:val="24"/>
                <w:lang w:eastAsia="zh-TW"/>
              </w:rPr>
            </w:pPr>
            <w:r w:rsidRPr="00AB79D2">
              <w:rPr>
                <w:b/>
                <w:szCs w:val="24"/>
                <w:lang w:eastAsia="zh-TW"/>
              </w:rPr>
              <w:t>TLA2</w:t>
            </w:r>
          </w:p>
        </w:tc>
        <w:tc>
          <w:tcPr>
            <w:tcW w:w="7546" w:type="dxa"/>
          </w:tcPr>
          <w:p w:rsidR="000C0554" w:rsidRPr="00AB79D2" w:rsidRDefault="000C0554" w:rsidP="004430ED">
            <w:pPr>
              <w:pStyle w:val="a5"/>
              <w:rPr>
                <w:szCs w:val="24"/>
                <w:lang w:eastAsia="zh-TW"/>
              </w:rPr>
            </w:pPr>
            <w:r w:rsidRPr="00AB79D2">
              <w:rPr>
                <w:szCs w:val="24"/>
                <w:lang w:eastAsia="zh-TW"/>
              </w:rPr>
              <w:t>Class discussion</w:t>
            </w:r>
          </w:p>
        </w:tc>
      </w:tr>
      <w:tr w:rsidR="000C0554" w:rsidRPr="00AB79D2" w:rsidTr="004430ED">
        <w:tc>
          <w:tcPr>
            <w:tcW w:w="1493" w:type="dxa"/>
          </w:tcPr>
          <w:p w:rsidR="000C0554" w:rsidRPr="00AB79D2" w:rsidRDefault="000C0554" w:rsidP="004430ED">
            <w:pPr>
              <w:pStyle w:val="a5"/>
              <w:rPr>
                <w:b/>
                <w:szCs w:val="24"/>
                <w:lang w:eastAsia="zh-TW"/>
              </w:rPr>
            </w:pPr>
            <w:r w:rsidRPr="00AB79D2">
              <w:rPr>
                <w:b/>
                <w:szCs w:val="24"/>
                <w:lang w:eastAsia="zh-TW"/>
              </w:rPr>
              <w:t>TLA3</w:t>
            </w:r>
          </w:p>
        </w:tc>
        <w:tc>
          <w:tcPr>
            <w:tcW w:w="7546" w:type="dxa"/>
          </w:tcPr>
          <w:p w:rsidR="000C0554" w:rsidRPr="00AB79D2" w:rsidRDefault="000C0554" w:rsidP="004430ED">
            <w:pPr>
              <w:pStyle w:val="a5"/>
              <w:rPr>
                <w:szCs w:val="24"/>
                <w:lang w:eastAsia="zh-TW"/>
              </w:rPr>
            </w:pPr>
            <w:r w:rsidRPr="00AB79D2">
              <w:rPr>
                <w:szCs w:val="24"/>
                <w:lang w:eastAsia="zh-TW"/>
              </w:rPr>
              <w:t>Oral presentation</w:t>
            </w:r>
          </w:p>
        </w:tc>
      </w:tr>
      <w:tr w:rsidR="000C0554" w:rsidRPr="00AB79D2" w:rsidTr="004430ED">
        <w:tc>
          <w:tcPr>
            <w:tcW w:w="1493" w:type="dxa"/>
          </w:tcPr>
          <w:p w:rsidR="000C0554" w:rsidRPr="00AB79D2" w:rsidRDefault="000C0554" w:rsidP="004430ED">
            <w:pPr>
              <w:pStyle w:val="a5"/>
              <w:rPr>
                <w:b/>
                <w:szCs w:val="24"/>
                <w:lang w:eastAsia="zh-TW"/>
              </w:rPr>
            </w:pPr>
            <w:r w:rsidRPr="00AB79D2">
              <w:rPr>
                <w:b/>
                <w:szCs w:val="24"/>
                <w:lang w:eastAsia="zh-TW"/>
              </w:rPr>
              <w:t>TLA4</w:t>
            </w:r>
          </w:p>
        </w:tc>
        <w:tc>
          <w:tcPr>
            <w:tcW w:w="7546" w:type="dxa"/>
          </w:tcPr>
          <w:p w:rsidR="000C0554" w:rsidRPr="00AB79D2" w:rsidRDefault="000C0554" w:rsidP="004430ED">
            <w:pPr>
              <w:pStyle w:val="a5"/>
              <w:rPr>
                <w:szCs w:val="24"/>
                <w:lang w:eastAsia="zh-TW"/>
              </w:rPr>
            </w:pPr>
            <w:r w:rsidRPr="00AB79D2">
              <w:rPr>
                <w:szCs w:val="24"/>
                <w:lang w:eastAsia="zh-TW"/>
              </w:rPr>
              <w:t>Response to oral presentation</w:t>
            </w:r>
          </w:p>
        </w:tc>
      </w:tr>
      <w:tr w:rsidR="000C0554" w:rsidRPr="00AB79D2" w:rsidTr="004430ED">
        <w:tc>
          <w:tcPr>
            <w:tcW w:w="1493" w:type="dxa"/>
          </w:tcPr>
          <w:p w:rsidR="000C0554" w:rsidRPr="00AB79D2" w:rsidRDefault="000C0554" w:rsidP="004430ED">
            <w:pPr>
              <w:pStyle w:val="a5"/>
              <w:rPr>
                <w:b/>
                <w:szCs w:val="24"/>
                <w:lang w:eastAsia="zh-TW"/>
              </w:rPr>
            </w:pPr>
            <w:r w:rsidRPr="00AB79D2">
              <w:rPr>
                <w:b/>
                <w:szCs w:val="24"/>
                <w:lang w:eastAsia="zh-TW"/>
              </w:rPr>
              <w:t>TLA5</w:t>
            </w:r>
          </w:p>
        </w:tc>
        <w:tc>
          <w:tcPr>
            <w:tcW w:w="7546" w:type="dxa"/>
          </w:tcPr>
          <w:p w:rsidR="000C0554" w:rsidRPr="00AB79D2" w:rsidRDefault="000C0554" w:rsidP="004430ED">
            <w:pPr>
              <w:pStyle w:val="a5"/>
              <w:rPr>
                <w:szCs w:val="24"/>
                <w:lang w:eastAsia="zh-TW"/>
              </w:rPr>
            </w:pPr>
            <w:r w:rsidRPr="00AB79D2">
              <w:rPr>
                <w:szCs w:val="24"/>
                <w:lang w:eastAsia="zh-TW"/>
              </w:rPr>
              <w:t>Research paper presentation</w:t>
            </w:r>
          </w:p>
        </w:tc>
      </w:tr>
      <w:tr w:rsidR="000C0554" w:rsidRPr="00AB79D2" w:rsidTr="004430ED">
        <w:tc>
          <w:tcPr>
            <w:tcW w:w="1493" w:type="dxa"/>
          </w:tcPr>
          <w:p w:rsidR="000C0554" w:rsidRPr="00AB79D2" w:rsidRDefault="000C0554" w:rsidP="004430ED">
            <w:pPr>
              <w:pStyle w:val="a5"/>
              <w:rPr>
                <w:b/>
                <w:szCs w:val="24"/>
                <w:lang w:eastAsia="zh-TW"/>
              </w:rPr>
            </w:pPr>
            <w:r w:rsidRPr="00AB79D2">
              <w:rPr>
                <w:b/>
                <w:szCs w:val="24"/>
                <w:lang w:eastAsia="zh-TW"/>
              </w:rPr>
              <w:t>TLA6</w:t>
            </w:r>
          </w:p>
        </w:tc>
        <w:tc>
          <w:tcPr>
            <w:tcW w:w="7546" w:type="dxa"/>
          </w:tcPr>
          <w:p w:rsidR="000C0554" w:rsidRPr="00AB79D2" w:rsidRDefault="000C0554" w:rsidP="004430ED">
            <w:pPr>
              <w:pStyle w:val="a5"/>
              <w:rPr>
                <w:szCs w:val="24"/>
                <w:lang w:eastAsia="zh-TW"/>
              </w:rPr>
            </w:pPr>
            <w:r w:rsidRPr="00AB79D2">
              <w:rPr>
                <w:szCs w:val="24"/>
                <w:lang w:eastAsia="zh-TW"/>
              </w:rPr>
              <w:t>Research paper</w:t>
            </w:r>
          </w:p>
        </w:tc>
      </w:tr>
    </w:tbl>
    <w:p w:rsidR="000C0554" w:rsidRPr="00AB79D2" w:rsidRDefault="000C0554" w:rsidP="000C0554">
      <w:pPr>
        <w:pStyle w:val="Web"/>
        <w:rPr>
          <w:rStyle w:val="style11"/>
          <w:rFonts w:ascii="Times New Roman" w:eastAsiaTheme="minorEastAsia" w:hAnsi="Times New Roman" w:cs="Times New Roman"/>
          <w:color w:val="auto"/>
          <w:sz w:val="24"/>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6409"/>
        <w:gridCol w:w="1102"/>
      </w:tblGrid>
      <w:tr w:rsidR="000C0554" w:rsidRPr="00AB79D2" w:rsidTr="004430ED">
        <w:tc>
          <w:tcPr>
            <w:tcW w:w="9039" w:type="dxa"/>
            <w:gridSpan w:val="3"/>
          </w:tcPr>
          <w:p w:rsidR="000C0554" w:rsidRPr="00AB79D2" w:rsidRDefault="000C0554" w:rsidP="004430ED">
            <w:pPr>
              <w:pStyle w:val="a5"/>
              <w:jc w:val="center"/>
              <w:rPr>
                <w:b/>
                <w:szCs w:val="24"/>
                <w:lang w:eastAsia="zh-TW"/>
              </w:rPr>
            </w:pPr>
            <w:r w:rsidRPr="00AB79D2">
              <w:rPr>
                <w:b/>
                <w:szCs w:val="24"/>
                <w:lang w:eastAsia="zh-TW"/>
              </w:rPr>
              <w:t>Assessment Tasks (ATs)</w:t>
            </w:r>
          </w:p>
        </w:tc>
      </w:tr>
      <w:tr w:rsidR="000C0554" w:rsidRPr="00AB79D2" w:rsidTr="004430ED">
        <w:tc>
          <w:tcPr>
            <w:tcW w:w="1044" w:type="dxa"/>
          </w:tcPr>
          <w:p w:rsidR="000C0554" w:rsidRPr="00AB79D2" w:rsidRDefault="000C0554" w:rsidP="004430ED">
            <w:pPr>
              <w:pStyle w:val="a5"/>
              <w:rPr>
                <w:b/>
                <w:szCs w:val="24"/>
                <w:lang w:eastAsia="zh-TW"/>
              </w:rPr>
            </w:pPr>
            <w:r w:rsidRPr="00AB79D2">
              <w:rPr>
                <w:b/>
                <w:szCs w:val="24"/>
                <w:lang w:eastAsia="zh-TW"/>
              </w:rPr>
              <w:t>AT1</w:t>
            </w:r>
          </w:p>
        </w:tc>
        <w:tc>
          <w:tcPr>
            <w:tcW w:w="6861" w:type="dxa"/>
          </w:tcPr>
          <w:p w:rsidR="000C0554" w:rsidRPr="00AB79D2" w:rsidRDefault="000C0554" w:rsidP="004430ED">
            <w:pPr>
              <w:pStyle w:val="a5"/>
              <w:rPr>
                <w:szCs w:val="24"/>
                <w:lang w:eastAsia="zh-TW"/>
              </w:rPr>
            </w:pPr>
            <w:r w:rsidRPr="00AB79D2">
              <w:rPr>
                <w:szCs w:val="24"/>
                <w:lang w:eastAsia="zh-TW"/>
              </w:rPr>
              <w:t>In-class discussion</w:t>
            </w:r>
          </w:p>
          <w:p w:rsidR="000C0554" w:rsidRPr="00AB79D2" w:rsidRDefault="000C0554" w:rsidP="004430ED">
            <w:pPr>
              <w:pStyle w:val="a5"/>
              <w:rPr>
                <w:szCs w:val="24"/>
                <w:lang w:eastAsia="zh-TW"/>
              </w:rPr>
            </w:pPr>
            <w:r w:rsidRPr="00AB79D2">
              <w:rPr>
                <w:i/>
                <w:szCs w:val="24"/>
                <w:lang w:eastAsia="zh-TW"/>
              </w:rPr>
              <w:t>Students are to respond actively to specific questions made by the lecturer as well as participate in class discussion in either in lecture or tutorial</w:t>
            </w:r>
            <w:r w:rsidRPr="00AB79D2">
              <w:rPr>
                <w:szCs w:val="24"/>
                <w:lang w:eastAsia="zh-TW"/>
              </w:rPr>
              <w:t>.</w:t>
            </w:r>
          </w:p>
        </w:tc>
        <w:tc>
          <w:tcPr>
            <w:tcW w:w="1134" w:type="dxa"/>
          </w:tcPr>
          <w:p w:rsidR="000C0554" w:rsidRPr="00AB79D2" w:rsidRDefault="000C0554" w:rsidP="004430ED">
            <w:pPr>
              <w:pStyle w:val="a5"/>
              <w:rPr>
                <w:szCs w:val="24"/>
                <w:lang w:eastAsia="zh-TW"/>
              </w:rPr>
            </w:pPr>
            <w:r w:rsidRPr="00AB79D2">
              <w:rPr>
                <w:szCs w:val="24"/>
                <w:lang w:eastAsia="zh-TW"/>
              </w:rPr>
              <w:t>10%</w:t>
            </w:r>
          </w:p>
        </w:tc>
      </w:tr>
      <w:tr w:rsidR="000C0554" w:rsidRPr="00AB79D2" w:rsidTr="004430ED">
        <w:tc>
          <w:tcPr>
            <w:tcW w:w="1044" w:type="dxa"/>
          </w:tcPr>
          <w:p w:rsidR="000C0554" w:rsidRPr="00AB79D2" w:rsidRDefault="000C0554" w:rsidP="004430ED">
            <w:pPr>
              <w:pStyle w:val="a5"/>
              <w:rPr>
                <w:b/>
                <w:szCs w:val="24"/>
                <w:lang w:eastAsia="zh-TW"/>
              </w:rPr>
            </w:pPr>
            <w:r w:rsidRPr="00AB79D2">
              <w:rPr>
                <w:b/>
                <w:szCs w:val="24"/>
                <w:lang w:eastAsia="zh-TW"/>
              </w:rPr>
              <w:t>AT2</w:t>
            </w:r>
          </w:p>
        </w:tc>
        <w:tc>
          <w:tcPr>
            <w:tcW w:w="6861" w:type="dxa"/>
          </w:tcPr>
          <w:p w:rsidR="000C0554" w:rsidRPr="00AB79D2" w:rsidRDefault="000C0554" w:rsidP="004430ED">
            <w:pPr>
              <w:pStyle w:val="a5"/>
              <w:rPr>
                <w:szCs w:val="24"/>
                <w:lang w:eastAsia="zh-TW"/>
              </w:rPr>
            </w:pPr>
            <w:r w:rsidRPr="00AB79D2">
              <w:rPr>
                <w:szCs w:val="24"/>
                <w:lang w:eastAsia="zh-TW"/>
              </w:rPr>
              <w:t>Oral presentation</w:t>
            </w:r>
          </w:p>
          <w:p w:rsidR="000C0554" w:rsidRPr="00AB79D2" w:rsidRDefault="000C0554" w:rsidP="004430ED">
            <w:pPr>
              <w:pStyle w:val="a5"/>
              <w:rPr>
                <w:i/>
                <w:szCs w:val="24"/>
                <w:lang w:eastAsia="zh-TW"/>
              </w:rPr>
            </w:pPr>
            <w:r w:rsidRPr="00AB79D2">
              <w:rPr>
                <w:i/>
                <w:szCs w:val="24"/>
                <w:lang w:eastAsia="zh-TW"/>
              </w:rPr>
              <w:t>Students are to take turn to deliver oral presentation on the assigned readings and lead discussion.</w:t>
            </w:r>
          </w:p>
        </w:tc>
        <w:tc>
          <w:tcPr>
            <w:tcW w:w="1134" w:type="dxa"/>
          </w:tcPr>
          <w:p w:rsidR="000C0554" w:rsidRPr="00AB79D2" w:rsidRDefault="000C0554" w:rsidP="004430ED">
            <w:pPr>
              <w:pStyle w:val="a5"/>
              <w:rPr>
                <w:szCs w:val="24"/>
                <w:lang w:eastAsia="zh-TW"/>
              </w:rPr>
            </w:pPr>
            <w:r w:rsidRPr="00AB79D2">
              <w:rPr>
                <w:szCs w:val="24"/>
                <w:lang w:eastAsia="zh-TW"/>
              </w:rPr>
              <w:t>20%</w:t>
            </w:r>
          </w:p>
        </w:tc>
      </w:tr>
      <w:tr w:rsidR="000C0554" w:rsidRPr="00AB79D2" w:rsidTr="004430ED">
        <w:tc>
          <w:tcPr>
            <w:tcW w:w="1044" w:type="dxa"/>
          </w:tcPr>
          <w:p w:rsidR="000C0554" w:rsidRPr="00AB79D2" w:rsidRDefault="000C0554" w:rsidP="004430ED">
            <w:pPr>
              <w:pStyle w:val="a5"/>
              <w:rPr>
                <w:b/>
                <w:szCs w:val="24"/>
                <w:lang w:eastAsia="zh-TW"/>
              </w:rPr>
            </w:pPr>
            <w:r w:rsidRPr="00AB79D2">
              <w:rPr>
                <w:b/>
                <w:szCs w:val="24"/>
                <w:lang w:eastAsia="zh-TW"/>
              </w:rPr>
              <w:t>AT3</w:t>
            </w:r>
          </w:p>
        </w:tc>
        <w:tc>
          <w:tcPr>
            <w:tcW w:w="6861" w:type="dxa"/>
          </w:tcPr>
          <w:p w:rsidR="000C0554" w:rsidRPr="00AB79D2" w:rsidRDefault="000C0554" w:rsidP="004430ED">
            <w:pPr>
              <w:pStyle w:val="a5"/>
              <w:rPr>
                <w:szCs w:val="24"/>
                <w:lang w:eastAsia="zh-TW"/>
              </w:rPr>
            </w:pPr>
            <w:r w:rsidRPr="00AB79D2">
              <w:rPr>
                <w:szCs w:val="24"/>
                <w:lang w:eastAsia="zh-TW"/>
              </w:rPr>
              <w:t>Response to oral presentation</w:t>
            </w:r>
          </w:p>
          <w:p w:rsidR="000C0554" w:rsidRPr="00AB79D2" w:rsidRDefault="000C0554" w:rsidP="004430ED">
            <w:pPr>
              <w:pStyle w:val="a5"/>
              <w:rPr>
                <w:i/>
                <w:szCs w:val="24"/>
                <w:lang w:eastAsia="zh-TW"/>
              </w:rPr>
            </w:pPr>
            <w:r w:rsidRPr="00AB79D2">
              <w:rPr>
                <w:i/>
                <w:szCs w:val="24"/>
                <w:lang w:eastAsia="zh-TW"/>
              </w:rPr>
              <w:t>Students are assigned to respond to an oral presentation. They are to comment on the presentation and raise questions which demonstrate their understanding of the topic.</w:t>
            </w:r>
          </w:p>
        </w:tc>
        <w:tc>
          <w:tcPr>
            <w:tcW w:w="1134" w:type="dxa"/>
          </w:tcPr>
          <w:p w:rsidR="000C0554" w:rsidRPr="00AB79D2" w:rsidRDefault="000C0554" w:rsidP="004430ED">
            <w:pPr>
              <w:pStyle w:val="a5"/>
              <w:rPr>
                <w:szCs w:val="24"/>
                <w:lang w:eastAsia="zh-TW"/>
              </w:rPr>
            </w:pPr>
            <w:r w:rsidRPr="00AB79D2">
              <w:rPr>
                <w:szCs w:val="24"/>
                <w:lang w:eastAsia="zh-TW"/>
              </w:rPr>
              <w:t>10%</w:t>
            </w:r>
          </w:p>
        </w:tc>
      </w:tr>
      <w:tr w:rsidR="000C0554" w:rsidRPr="00AB79D2" w:rsidTr="004430ED">
        <w:tc>
          <w:tcPr>
            <w:tcW w:w="1044" w:type="dxa"/>
          </w:tcPr>
          <w:p w:rsidR="000C0554" w:rsidRPr="00AB79D2" w:rsidRDefault="000C0554" w:rsidP="004430ED">
            <w:pPr>
              <w:pStyle w:val="a5"/>
              <w:rPr>
                <w:b/>
                <w:szCs w:val="24"/>
                <w:lang w:eastAsia="zh-TW"/>
              </w:rPr>
            </w:pPr>
            <w:r w:rsidRPr="00AB79D2">
              <w:rPr>
                <w:b/>
                <w:szCs w:val="24"/>
                <w:lang w:eastAsia="zh-TW"/>
              </w:rPr>
              <w:t>AT4</w:t>
            </w:r>
          </w:p>
        </w:tc>
        <w:tc>
          <w:tcPr>
            <w:tcW w:w="6861" w:type="dxa"/>
          </w:tcPr>
          <w:p w:rsidR="000C0554" w:rsidRPr="00AB79D2" w:rsidRDefault="000C0554" w:rsidP="004430ED">
            <w:pPr>
              <w:pStyle w:val="a5"/>
              <w:rPr>
                <w:szCs w:val="24"/>
                <w:lang w:eastAsia="zh-TW"/>
              </w:rPr>
            </w:pPr>
            <w:r w:rsidRPr="00AB79D2">
              <w:rPr>
                <w:szCs w:val="24"/>
                <w:lang w:eastAsia="zh-TW"/>
              </w:rPr>
              <w:t>Research paper presentation</w:t>
            </w:r>
          </w:p>
          <w:p w:rsidR="000C0554" w:rsidRPr="00AB79D2" w:rsidRDefault="000C0554" w:rsidP="004430ED">
            <w:pPr>
              <w:pStyle w:val="a5"/>
              <w:rPr>
                <w:i/>
                <w:szCs w:val="24"/>
                <w:lang w:eastAsia="zh-TW"/>
              </w:rPr>
            </w:pPr>
            <w:r w:rsidRPr="00AB79D2">
              <w:rPr>
                <w:i/>
                <w:szCs w:val="24"/>
                <w:lang w:eastAsia="zh-TW"/>
              </w:rPr>
              <w:t>Students are to deliver an oral presentation of paper thesis and outline.</w:t>
            </w:r>
          </w:p>
        </w:tc>
        <w:tc>
          <w:tcPr>
            <w:tcW w:w="1134" w:type="dxa"/>
          </w:tcPr>
          <w:p w:rsidR="000C0554" w:rsidRPr="00AB79D2" w:rsidRDefault="000C0554" w:rsidP="004430ED">
            <w:pPr>
              <w:pStyle w:val="a5"/>
              <w:rPr>
                <w:szCs w:val="24"/>
                <w:lang w:eastAsia="zh-TW"/>
              </w:rPr>
            </w:pPr>
            <w:r w:rsidRPr="00AB79D2">
              <w:rPr>
                <w:szCs w:val="24"/>
                <w:lang w:eastAsia="zh-TW"/>
              </w:rPr>
              <w:t>20%</w:t>
            </w:r>
          </w:p>
        </w:tc>
      </w:tr>
      <w:tr w:rsidR="000C0554" w:rsidRPr="00AB79D2" w:rsidTr="004430ED">
        <w:tc>
          <w:tcPr>
            <w:tcW w:w="1044" w:type="dxa"/>
          </w:tcPr>
          <w:p w:rsidR="000C0554" w:rsidRPr="00AB79D2" w:rsidRDefault="000C0554" w:rsidP="004430ED">
            <w:pPr>
              <w:pStyle w:val="a5"/>
              <w:rPr>
                <w:b/>
                <w:szCs w:val="24"/>
                <w:lang w:eastAsia="zh-TW"/>
              </w:rPr>
            </w:pPr>
            <w:r w:rsidRPr="00AB79D2">
              <w:rPr>
                <w:b/>
                <w:szCs w:val="24"/>
                <w:lang w:eastAsia="zh-TW"/>
              </w:rPr>
              <w:t>AT5</w:t>
            </w:r>
          </w:p>
        </w:tc>
        <w:tc>
          <w:tcPr>
            <w:tcW w:w="6861" w:type="dxa"/>
          </w:tcPr>
          <w:p w:rsidR="000C0554" w:rsidRPr="00AB79D2" w:rsidRDefault="000C0554" w:rsidP="004430ED">
            <w:pPr>
              <w:pStyle w:val="a5"/>
              <w:rPr>
                <w:szCs w:val="24"/>
                <w:lang w:eastAsia="zh-TW"/>
              </w:rPr>
            </w:pPr>
            <w:r w:rsidRPr="00AB79D2">
              <w:rPr>
                <w:szCs w:val="24"/>
                <w:lang w:eastAsia="zh-TW"/>
              </w:rPr>
              <w:t>Research paper</w:t>
            </w:r>
          </w:p>
          <w:p w:rsidR="000C0554" w:rsidRPr="00AB79D2" w:rsidRDefault="000C0554" w:rsidP="004430ED">
            <w:pPr>
              <w:pStyle w:val="a5"/>
              <w:rPr>
                <w:szCs w:val="24"/>
                <w:lang w:eastAsia="zh-TW"/>
              </w:rPr>
            </w:pPr>
            <w:r w:rsidRPr="00AB79D2">
              <w:rPr>
                <w:i/>
                <w:szCs w:val="24"/>
                <w:lang w:eastAsia="zh-TW"/>
              </w:rPr>
              <w:t xml:space="preserve">Students are to write a research paper which can demonstrate a </w:t>
            </w:r>
            <w:r w:rsidRPr="00AB79D2">
              <w:rPr>
                <w:i/>
                <w:szCs w:val="24"/>
                <w:lang w:eastAsia="zh-TW"/>
              </w:rPr>
              <w:lastRenderedPageBreak/>
              <w:t>solid grasp of issue(s) and concept(s) taught in the course. Students have to formulate a specific question and adopt a problem-solving approach which can demonstrate their ability of critical thinking and analysis.</w:t>
            </w:r>
          </w:p>
        </w:tc>
        <w:tc>
          <w:tcPr>
            <w:tcW w:w="1134" w:type="dxa"/>
          </w:tcPr>
          <w:p w:rsidR="000C0554" w:rsidRPr="00AB79D2" w:rsidRDefault="000C0554" w:rsidP="004430ED">
            <w:pPr>
              <w:pStyle w:val="a5"/>
              <w:rPr>
                <w:szCs w:val="24"/>
                <w:lang w:eastAsia="zh-TW"/>
              </w:rPr>
            </w:pPr>
            <w:r w:rsidRPr="00AB79D2">
              <w:rPr>
                <w:szCs w:val="24"/>
                <w:lang w:eastAsia="zh-TW"/>
              </w:rPr>
              <w:lastRenderedPageBreak/>
              <w:t>40%</w:t>
            </w:r>
          </w:p>
        </w:tc>
      </w:tr>
      <w:tr w:rsidR="000C0554" w:rsidRPr="00AB79D2" w:rsidTr="004430ED">
        <w:tc>
          <w:tcPr>
            <w:tcW w:w="1044" w:type="dxa"/>
          </w:tcPr>
          <w:p w:rsidR="000C0554" w:rsidRPr="00AB79D2" w:rsidRDefault="000C0554" w:rsidP="004430ED">
            <w:pPr>
              <w:pStyle w:val="a5"/>
              <w:rPr>
                <w:b/>
                <w:szCs w:val="24"/>
                <w:lang w:eastAsia="zh-TW"/>
              </w:rPr>
            </w:pPr>
          </w:p>
        </w:tc>
        <w:tc>
          <w:tcPr>
            <w:tcW w:w="6861" w:type="dxa"/>
          </w:tcPr>
          <w:p w:rsidR="000C0554" w:rsidRPr="00AB79D2" w:rsidRDefault="000C0554" w:rsidP="004430ED">
            <w:pPr>
              <w:pStyle w:val="a5"/>
              <w:jc w:val="right"/>
              <w:rPr>
                <w:szCs w:val="24"/>
                <w:lang w:eastAsia="zh-TW"/>
              </w:rPr>
            </w:pPr>
            <w:r w:rsidRPr="00AB79D2">
              <w:rPr>
                <w:szCs w:val="24"/>
                <w:lang w:eastAsia="zh-TW"/>
              </w:rPr>
              <w:t>TOTAL</w:t>
            </w:r>
          </w:p>
        </w:tc>
        <w:tc>
          <w:tcPr>
            <w:tcW w:w="1134" w:type="dxa"/>
          </w:tcPr>
          <w:p w:rsidR="000C0554" w:rsidRPr="00AB79D2" w:rsidRDefault="000C0554" w:rsidP="004430ED">
            <w:pPr>
              <w:pStyle w:val="a5"/>
              <w:rPr>
                <w:szCs w:val="24"/>
                <w:lang w:eastAsia="zh-TW"/>
              </w:rPr>
            </w:pPr>
            <w:r w:rsidRPr="00AB79D2">
              <w:rPr>
                <w:szCs w:val="24"/>
                <w:lang w:eastAsia="zh-TW"/>
              </w:rPr>
              <w:t>100%</w:t>
            </w:r>
          </w:p>
        </w:tc>
      </w:tr>
    </w:tbl>
    <w:p w:rsidR="000C0554" w:rsidRPr="00AB79D2" w:rsidRDefault="000C0554" w:rsidP="000C0554">
      <w:pPr>
        <w:pStyle w:val="Web"/>
        <w:rPr>
          <w:rStyle w:val="style11"/>
          <w:rFonts w:ascii="Times New Roman" w:eastAsiaTheme="minorEastAsia" w:hAnsi="Times New Roman" w:cs="Times New Roman"/>
          <w:color w:val="auto"/>
          <w:sz w:val="24"/>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2858"/>
        <w:gridCol w:w="2798"/>
      </w:tblGrid>
      <w:tr w:rsidR="000C0554" w:rsidRPr="00AB79D2" w:rsidTr="004430ED">
        <w:tc>
          <w:tcPr>
            <w:tcW w:w="9039" w:type="dxa"/>
            <w:gridSpan w:val="3"/>
          </w:tcPr>
          <w:p w:rsidR="000C0554" w:rsidRPr="00AB79D2" w:rsidRDefault="000C0554" w:rsidP="004430ED">
            <w:pPr>
              <w:pStyle w:val="a5"/>
              <w:jc w:val="center"/>
              <w:rPr>
                <w:b/>
                <w:szCs w:val="24"/>
                <w:lang w:eastAsia="zh-TW"/>
              </w:rPr>
            </w:pPr>
            <w:r w:rsidRPr="00AB79D2">
              <w:rPr>
                <w:b/>
                <w:szCs w:val="24"/>
                <w:lang w:eastAsia="zh-TW"/>
              </w:rPr>
              <w:t xml:space="preserve">Alignment of Course Intended Learning Outcomes, Teaching and Learning Activities and Assessment Tasks </w:t>
            </w:r>
          </w:p>
        </w:tc>
      </w:tr>
      <w:tr w:rsidR="000C0554" w:rsidRPr="00AB79D2" w:rsidTr="004430ED">
        <w:trPr>
          <w:trHeight w:val="425"/>
        </w:trPr>
        <w:tc>
          <w:tcPr>
            <w:tcW w:w="3043" w:type="dxa"/>
          </w:tcPr>
          <w:p w:rsidR="000C0554" w:rsidRPr="00AB79D2" w:rsidRDefault="000C0554" w:rsidP="004430ED">
            <w:pPr>
              <w:pStyle w:val="a5"/>
              <w:jc w:val="center"/>
              <w:rPr>
                <w:b/>
                <w:szCs w:val="24"/>
                <w:lang w:eastAsia="zh-TW"/>
              </w:rPr>
            </w:pPr>
            <w:r w:rsidRPr="00AB79D2">
              <w:rPr>
                <w:b/>
                <w:szCs w:val="24"/>
                <w:lang w:eastAsia="zh-TW"/>
              </w:rPr>
              <w:t>Course Intended Learning Outcomes</w:t>
            </w:r>
          </w:p>
        </w:tc>
        <w:tc>
          <w:tcPr>
            <w:tcW w:w="3043" w:type="dxa"/>
          </w:tcPr>
          <w:p w:rsidR="000C0554" w:rsidRPr="00AB79D2" w:rsidRDefault="000C0554" w:rsidP="004430ED">
            <w:pPr>
              <w:pStyle w:val="a5"/>
              <w:jc w:val="center"/>
              <w:rPr>
                <w:b/>
                <w:szCs w:val="24"/>
                <w:lang w:eastAsia="zh-TW"/>
              </w:rPr>
            </w:pPr>
            <w:r w:rsidRPr="00AB79D2">
              <w:rPr>
                <w:b/>
                <w:szCs w:val="24"/>
                <w:lang w:eastAsia="zh-TW"/>
              </w:rPr>
              <w:t>Teaching and Learning Activities</w:t>
            </w:r>
          </w:p>
        </w:tc>
        <w:tc>
          <w:tcPr>
            <w:tcW w:w="2953" w:type="dxa"/>
          </w:tcPr>
          <w:p w:rsidR="000C0554" w:rsidRPr="00AB79D2" w:rsidRDefault="000C0554" w:rsidP="004430ED">
            <w:pPr>
              <w:pStyle w:val="a5"/>
              <w:jc w:val="center"/>
              <w:rPr>
                <w:b/>
                <w:szCs w:val="24"/>
                <w:lang w:eastAsia="zh-TW"/>
              </w:rPr>
            </w:pPr>
            <w:r w:rsidRPr="00AB79D2">
              <w:rPr>
                <w:b/>
                <w:szCs w:val="24"/>
                <w:lang w:eastAsia="zh-TW"/>
              </w:rPr>
              <w:t>Assessment Tasks</w:t>
            </w:r>
          </w:p>
        </w:tc>
      </w:tr>
      <w:tr w:rsidR="000C0554" w:rsidRPr="00AB79D2" w:rsidTr="004430ED">
        <w:trPr>
          <w:trHeight w:val="424"/>
        </w:trPr>
        <w:tc>
          <w:tcPr>
            <w:tcW w:w="3043" w:type="dxa"/>
          </w:tcPr>
          <w:p w:rsidR="000C0554" w:rsidRPr="00AB79D2" w:rsidRDefault="000C0554" w:rsidP="004430ED">
            <w:pPr>
              <w:pStyle w:val="a5"/>
              <w:rPr>
                <w:szCs w:val="24"/>
                <w:lang w:eastAsia="zh-TW"/>
              </w:rPr>
            </w:pPr>
            <w:r w:rsidRPr="00AB79D2">
              <w:rPr>
                <w:szCs w:val="24"/>
                <w:lang w:eastAsia="zh-TW"/>
              </w:rPr>
              <w:t>ILO1</w:t>
            </w:r>
          </w:p>
        </w:tc>
        <w:tc>
          <w:tcPr>
            <w:tcW w:w="3043" w:type="dxa"/>
          </w:tcPr>
          <w:p w:rsidR="000C0554" w:rsidRPr="00AB79D2" w:rsidRDefault="000C0554" w:rsidP="004430ED">
            <w:pPr>
              <w:pStyle w:val="a5"/>
              <w:rPr>
                <w:szCs w:val="24"/>
                <w:lang w:eastAsia="zh-TW"/>
              </w:rPr>
            </w:pPr>
            <w:r w:rsidRPr="00AB79D2">
              <w:rPr>
                <w:szCs w:val="24"/>
                <w:lang w:eastAsia="zh-TW"/>
              </w:rPr>
              <w:t>TLA1,2,3</w:t>
            </w:r>
          </w:p>
        </w:tc>
        <w:tc>
          <w:tcPr>
            <w:tcW w:w="2953" w:type="dxa"/>
          </w:tcPr>
          <w:p w:rsidR="000C0554" w:rsidRPr="00AB79D2" w:rsidRDefault="000C0554" w:rsidP="004430ED">
            <w:pPr>
              <w:pStyle w:val="a5"/>
              <w:rPr>
                <w:szCs w:val="24"/>
                <w:lang w:eastAsia="zh-TW"/>
              </w:rPr>
            </w:pPr>
            <w:r w:rsidRPr="00AB79D2">
              <w:rPr>
                <w:szCs w:val="24"/>
                <w:lang w:eastAsia="zh-TW"/>
              </w:rPr>
              <w:t>AT1,2</w:t>
            </w:r>
          </w:p>
        </w:tc>
      </w:tr>
      <w:tr w:rsidR="000C0554" w:rsidRPr="00AB79D2" w:rsidTr="004430ED">
        <w:trPr>
          <w:trHeight w:val="424"/>
        </w:trPr>
        <w:tc>
          <w:tcPr>
            <w:tcW w:w="3043" w:type="dxa"/>
          </w:tcPr>
          <w:p w:rsidR="000C0554" w:rsidRPr="00AB79D2" w:rsidRDefault="000C0554" w:rsidP="004430ED">
            <w:pPr>
              <w:pStyle w:val="a5"/>
              <w:rPr>
                <w:szCs w:val="24"/>
                <w:lang w:eastAsia="zh-TW"/>
              </w:rPr>
            </w:pPr>
            <w:r w:rsidRPr="00AB79D2">
              <w:rPr>
                <w:szCs w:val="24"/>
                <w:lang w:eastAsia="zh-TW"/>
              </w:rPr>
              <w:t>ILO2</w:t>
            </w:r>
          </w:p>
        </w:tc>
        <w:tc>
          <w:tcPr>
            <w:tcW w:w="3043" w:type="dxa"/>
          </w:tcPr>
          <w:p w:rsidR="000C0554" w:rsidRPr="00AB79D2" w:rsidRDefault="000C0554" w:rsidP="004430ED">
            <w:pPr>
              <w:pStyle w:val="a5"/>
              <w:rPr>
                <w:szCs w:val="24"/>
                <w:lang w:eastAsia="zh-TW"/>
              </w:rPr>
            </w:pPr>
            <w:r w:rsidRPr="00AB79D2">
              <w:rPr>
                <w:szCs w:val="24"/>
                <w:lang w:eastAsia="zh-TW"/>
              </w:rPr>
              <w:t>TLA5,6</w:t>
            </w:r>
          </w:p>
        </w:tc>
        <w:tc>
          <w:tcPr>
            <w:tcW w:w="2953" w:type="dxa"/>
          </w:tcPr>
          <w:p w:rsidR="000C0554" w:rsidRPr="00AB79D2" w:rsidRDefault="000C0554" w:rsidP="004430ED">
            <w:pPr>
              <w:pStyle w:val="a5"/>
              <w:rPr>
                <w:szCs w:val="24"/>
                <w:lang w:eastAsia="zh-TW"/>
              </w:rPr>
            </w:pPr>
            <w:r w:rsidRPr="00AB79D2">
              <w:rPr>
                <w:szCs w:val="24"/>
                <w:lang w:eastAsia="zh-TW"/>
              </w:rPr>
              <w:t>AT4,5</w:t>
            </w:r>
          </w:p>
        </w:tc>
      </w:tr>
      <w:tr w:rsidR="000C0554" w:rsidRPr="00AB79D2" w:rsidTr="004430ED">
        <w:trPr>
          <w:trHeight w:val="424"/>
        </w:trPr>
        <w:tc>
          <w:tcPr>
            <w:tcW w:w="3043" w:type="dxa"/>
          </w:tcPr>
          <w:p w:rsidR="000C0554" w:rsidRPr="00AB79D2" w:rsidRDefault="000C0554" w:rsidP="004430ED">
            <w:pPr>
              <w:pStyle w:val="a5"/>
              <w:rPr>
                <w:szCs w:val="24"/>
                <w:lang w:eastAsia="zh-TW"/>
              </w:rPr>
            </w:pPr>
            <w:r w:rsidRPr="00AB79D2">
              <w:rPr>
                <w:szCs w:val="24"/>
                <w:lang w:eastAsia="zh-TW"/>
              </w:rPr>
              <w:t>ILO3</w:t>
            </w:r>
          </w:p>
        </w:tc>
        <w:tc>
          <w:tcPr>
            <w:tcW w:w="3043" w:type="dxa"/>
          </w:tcPr>
          <w:p w:rsidR="000C0554" w:rsidRPr="00AB79D2" w:rsidRDefault="000C0554" w:rsidP="004430ED">
            <w:pPr>
              <w:pStyle w:val="a5"/>
              <w:rPr>
                <w:szCs w:val="24"/>
                <w:lang w:eastAsia="zh-TW"/>
              </w:rPr>
            </w:pPr>
            <w:r w:rsidRPr="00AB79D2">
              <w:rPr>
                <w:szCs w:val="24"/>
                <w:lang w:eastAsia="zh-TW"/>
              </w:rPr>
              <w:t>TLA2,3,4</w:t>
            </w:r>
          </w:p>
        </w:tc>
        <w:tc>
          <w:tcPr>
            <w:tcW w:w="2953" w:type="dxa"/>
          </w:tcPr>
          <w:p w:rsidR="000C0554" w:rsidRPr="00AB79D2" w:rsidRDefault="000C0554" w:rsidP="004430ED">
            <w:pPr>
              <w:pStyle w:val="a5"/>
              <w:rPr>
                <w:szCs w:val="24"/>
                <w:lang w:eastAsia="zh-TW"/>
              </w:rPr>
            </w:pPr>
            <w:r w:rsidRPr="00AB79D2">
              <w:rPr>
                <w:szCs w:val="24"/>
                <w:lang w:eastAsia="zh-TW"/>
              </w:rPr>
              <w:t>AT3,4,5</w:t>
            </w:r>
          </w:p>
        </w:tc>
      </w:tr>
      <w:tr w:rsidR="000C0554" w:rsidRPr="00AB79D2" w:rsidTr="004430ED">
        <w:trPr>
          <w:trHeight w:val="424"/>
        </w:trPr>
        <w:tc>
          <w:tcPr>
            <w:tcW w:w="3043" w:type="dxa"/>
          </w:tcPr>
          <w:p w:rsidR="000C0554" w:rsidRPr="00AB79D2" w:rsidRDefault="000C0554" w:rsidP="004430ED">
            <w:pPr>
              <w:pStyle w:val="a5"/>
              <w:rPr>
                <w:szCs w:val="24"/>
                <w:lang w:eastAsia="zh-TW"/>
              </w:rPr>
            </w:pPr>
            <w:r w:rsidRPr="00AB79D2">
              <w:rPr>
                <w:szCs w:val="24"/>
                <w:lang w:eastAsia="zh-TW"/>
              </w:rPr>
              <w:t>ILO4</w:t>
            </w:r>
          </w:p>
        </w:tc>
        <w:tc>
          <w:tcPr>
            <w:tcW w:w="3043" w:type="dxa"/>
          </w:tcPr>
          <w:p w:rsidR="000C0554" w:rsidRPr="00AB79D2" w:rsidRDefault="000C0554" w:rsidP="004430ED">
            <w:pPr>
              <w:pStyle w:val="a5"/>
              <w:rPr>
                <w:szCs w:val="24"/>
                <w:lang w:eastAsia="zh-TW"/>
              </w:rPr>
            </w:pPr>
            <w:r w:rsidRPr="00AB79D2">
              <w:rPr>
                <w:szCs w:val="24"/>
                <w:lang w:eastAsia="zh-TW"/>
              </w:rPr>
              <w:t>TLA5</w:t>
            </w:r>
          </w:p>
        </w:tc>
        <w:tc>
          <w:tcPr>
            <w:tcW w:w="2953" w:type="dxa"/>
          </w:tcPr>
          <w:p w:rsidR="000C0554" w:rsidRPr="00AB79D2" w:rsidRDefault="000C0554" w:rsidP="004430ED">
            <w:pPr>
              <w:pStyle w:val="a5"/>
              <w:rPr>
                <w:szCs w:val="24"/>
                <w:lang w:eastAsia="zh-TW"/>
              </w:rPr>
            </w:pPr>
            <w:r w:rsidRPr="00AB79D2">
              <w:rPr>
                <w:szCs w:val="24"/>
                <w:lang w:eastAsia="zh-TW"/>
              </w:rPr>
              <w:t>AT6</w:t>
            </w:r>
          </w:p>
        </w:tc>
      </w:tr>
    </w:tbl>
    <w:p w:rsidR="000C0554" w:rsidRPr="00AB79D2" w:rsidRDefault="000C0554" w:rsidP="000C0554">
      <w:pPr>
        <w:pStyle w:val="Web"/>
        <w:rPr>
          <w:rStyle w:val="style11"/>
          <w:rFonts w:ascii="Times New Roman" w:eastAsiaTheme="minorEastAsia" w:hAnsi="Times New Roman" w:cs="Times New Roman"/>
          <w:color w:val="auto"/>
          <w:sz w:val="24"/>
          <w:szCs w:val="24"/>
          <w:lang w:eastAsia="zh-HK"/>
        </w:rPr>
      </w:pPr>
    </w:p>
    <w:p w:rsidR="000C0554" w:rsidRPr="00AB79D2" w:rsidRDefault="000C0554" w:rsidP="000C0554">
      <w:pPr>
        <w:pStyle w:val="Web"/>
        <w:rPr>
          <w:rStyle w:val="style11"/>
          <w:rFonts w:ascii="Times New Roman" w:eastAsiaTheme="minorEastAsia" w:hAnsi="Times New Roman" w:cs="Times New Roman"/>
          <w:b/>
          <w:color w:val="auto"/>
          <w:sz w:val="24"/>
          <w:szCs w:val="24"/>
          <w:lang w:eastAsia="zh-HK"/>
        </w:rPr>
      </w:pPr>
      <w:r w:rsidRPr="00AB79D2">
        <w:rPr>
          <w:rStyle w:val="style11"/>
          <w:rFonts w:ascii="Times New Roman" w:eastAsiaTheme="minorEastAsia" w:hAnsi="Times New Roman" w:cs="Times New Roman"/>
          <w:b/>
          <w:color w:val="auto"/>
          <w:sz w:val="24"/>
          <w:szCs w:val="24"/>
          <w:lang w:eastAsia="zh-HK"/>
        </w:rPr>
        <w:t>Course Outline</w:t>
      </w:r>
    </w:p>
    <w:p w:rsidR="000C0554" w:rsidRPr="00AB79D2" w:rsidRDefault="000C0554" w:rsidP="000C0554">
      <w:pPr>
        <w:rPr>
          <w:rFonts w:ascii="Times New Roman" w:hAnsi="Times New Roman" w:cs="Times New Roman"/>
          <w:b/>
          <w:sz w:val="24"/>
          <w:szCs w:val="24"/>
          <w:lang w:eastAsia="zh-HK"/>
        </w:rPr>
      </w:pPr>
      <w:r w:rsidRPr="00AB79D2">
        <w:rPr>
          <w:rFonts w:ascii="Times New Roman" w:hAnsi="Times New Roman" w:cs="Times New Roman"/>
          <w:b/>
          <w:sz w:val="24"/>
          <w:szCs w:val="24"/>
          <w:lang w:eastAsia="zh-HK"/>
        </w:rPr>
        <w:t>PART A</w:t>
      </w:r>
      <w:r w:rsidRPr="00AB79D2">
        <w:rPr>
          <w:rFonts w:ascii="Times New Roman" w:hAnsi="Times New Roman" w:cs="Times New Roman"/>
          <w:b/>
          <w:sz w:val="24"/>
          <w:szCs w:val="24"/>
          <w:lang w:eastAsia="zh-HK"/>
        </w:rPr>
        <w:tab/>
        <w:t xml:space="preserve"> Language, Culture and Ecology</w:t>
      </w:r>
    </w:p>
    <w:p w:rsidR="000C0554" w:rsidRPr="00AB79D2" w:rsidRDefault="000C0554" w:rsidP="000C0554">
      <w:pPr>
        <w:rPr>
          <w:rFonts w:ascii="Times New Roman" w:hAnsi="Times New Roman" w:cs="Times New Roman"/>
          <w:b/>
          <w:sz w:val="24"/>
          <w:szCs w:val="24"/>
        </w:rPr>
      </w:pPr>
      <w:r w:rsidRPr="00AB79D2">
        <w:rPr>
          <w:rFonts w:ascii="Times New Roman" w:hAnsi="Times New Roman" w:cs="Times New Roman"/>
          <w:b/>
          <w:sz w:val="24"/>
          <w:szCs w:val="24"/>
        </w:rPr>
        <w:t>Week 1: Langue and Parole</w:t>
      </w:r>
    </w:p>
    <w:p w:rsidR="000C0554" w:rsidRPr="00AB79D2" w:rsidRDefault="000C0554" w:rsidP="000C0554">
      <w:pPr>
        <w:spacing w:after="0" w:line="240" w:lineRule="auto"/>
        <w:ind w:left="284"/>
        <w:rPr>
          <w:rFonts w:ascii="Times New Roman" w:hAnsi="Times New Roman" w:cs="Times New Roman"/>
          <w:sz w:val="24"/>
          <w:szCs w:val="24"/>
        </w:rPr>
      </w:pPr>
      <w:proofErr w:type="gramStart"/>
      <w:r w:rsidRPr="00AB79D2">
        <w:rPr>
          <w:rFonts w:ascii="Times New Roman" w:eastAsia="Times New Roman" w:hAnsi="Times New Roman" w:cs="Times New Roman"/>
          <w:sz w:val="24"/>
          <w:szCs w:val="24"/>
        </w:rPr>
        <w:t>Culler, J. D. (1986).</w:t>
      </w:r>
      <w:proofErr w:type="gramEnd"/>
      <w:r w:rsidRPr="00AB79D2">
        <w:rPr>
          <w:rFonts w:ascii="Times New Roman" w:eastAsia="Times New Roman" w:hAnsi="Times New Roman" w:cs="Times New Roman"/>
          <w:sz w:val="24"/>
          <w:szCs w:val="24"/>
        </w:rPr>
        <w:t xml:space="preserve"> </w:t>
      </w:r>
      <w:r w:rsidRPr="00AB79D2">
        <w:rPr>
          <w:rFonts w:ascii="Times New Roman" w:eastAsia="Times New Roman" w:hAnsi="Times New Roman" w:cs="Times New Roman"/>
          <w:bCs/>
          <w:i/>
          <w:sz w:val="24"/>
          <w:szCs w:val="24"/>
        </w:rPr>
        <w:t>Ferdinand de Saussure</w:t>
      </w:r>
      <w:r w:rsidRPr="00AB79D2">
        <w:rPr>
          <w:rFonts w:ascii="Times New Roman" w:eastAsia="Times New Roman" w:hAnsi="Times New Roman" w:cs="Times New Roman"/>
          <w:bCs/>
          <w:sz w:val="24"/>
          <w:szCs w:val="24"/>
        </w:rPr>
        <w:t xml:space="preserve">. </w:t>
      </w:r>
      <w:r w:rsidRPr="00AB79D2">
        <w:rPr>
          <w:rFonts w:ascii="Times New Roman" w:eastAsia="Times New Roman" w:hAnsi="Times New Roman" w:cs="Times New Roman"/>
          <w:sz w:val="24"/>
          <w:szCs w:val="24"/>
        </w:rPr>
        <w:t xml:space="preserve">N.Y: Cornell University Press. </w:t>
      </w:r>
      <w:proofErr w:type="gramStart"/>
      <w:r w:rsidRPr="00AB79D2">
        <w:rPr>
          <w:rFonts w:ascii="Times New Roman" w:eastAsia="Times New Roman" w:hAnsi="Times New Roman" w:cs="Times New Roman"/>
          <w:sz w:val="24"/>
          <w:szCs w:val="24"/>
        </w:rPr>
        <w:t>pp.39-45</w:t>
      </w:r>
      <w:proofErr w:type="gramEnd"/>
      <w:r w:rsidRPr="00AB79D2">
        <w:rPr>
          <w:rFonts w:ascii="Times New Roman" w:eastAsia="Times New Roman" w:hAnsi="Times New Roman" w:cs="Times New Roman"/>
          <w:sz w:val="24"/>
          <w:szCs w:val="24"/>
        </w:rPr>
        <w:t>.</w:t>
      </w:r>
    </w:p>
    <w:p w:rsidR="000C0554" w:rsidRPr="00AB79D2" w:rsidRDefault="000C0554" w:rsidP="000C0554">
      <w:pPr>
        <w:spacing w:after="0" w:line="240" w:lineRule="auto"/>
        <w:ind w:left="284"/>
        <w:rPr>
          <w:rStyle w:val="briefcitdetail1"/>
          <w:rFonts w:ascii="Times New Roman" w:hAnsi="Times New Roman" w:cs="Times New Roman"/>
          <w:sz w:val="24"/>
          <w:szCs w:val="24"/>
        </w:rPr>
      </w:pPr>
    </w:p>
    <w:p w:rsidR="000C0554" w:rsidRPr="0059708D" w:rsidRDefault="000C0554" w:rsidP="0059708D">
      <w:pPr>
        <w:ind w:left="284"/>
        <w:rPr>
          <w:rFonts w:ascii="Times New Roman" w:hAnsi="Times New Roman" w:cs="Times New Roman"/>
          <w:sz w:val="24"/>
          <w:szCs w:val="24"/>
          <w:lang w:eastAsia="zh-HK"/>
        </w:rPr>
      </w:pPr>
      <w:proofErr w:type="gramStart"/>
      <w:r w:rsidRPr="00AB79D2">
        <w:rPr>
          <w:rFonts w:ascii="Times New Roman" w:hAnsi="Times New Roman" w:cs="Times New Roman"/>
          <w:sz w:val="24"/>
          <w:szCs w:val="24"/>
          <w:lang w:eastAsia="zh-HK"/>
        </w:rPr>
        <w:t>de</w:t>
      </w:r>
      <w:proofErr w:type="gramEnd"/>
      <w:r w:rsidRPr="00AB79D2">
        <w:rPr>
          <w:rFonts w:ascii="Times New Roman" w:hAnsi="Times New Roman" w:cs="Times New Roman"/>
          <w:sz w:val="24"/>
          <w:szCs w:val="24"/>
          <w:lang w:eastAsia="zh-HK"/>
        </w:rPr>
        <w:t xml:space="preserve"> Saussure, F. (1983). (</w:t>
      </w:r>
      <w:proofErr w:type="gramStart"/>
      <w:r w:rsidRPr="00AB79D2">
        <w:rPr>
          <w:rFonts w:ascii="Times New Roman" w:hAnsi="Times New Roman" w:cs="Times New Roman"/>
          <w:sz w:val="24"/>
          <w:szCs w:val="24"/>
          <w:lang w:eastAsia="zh-HK"/>
        </w:rPr>
        <w:t>edited</w:t>
      </w:r>
      <w:proofErr w:type="gramEnd"/>
      <w:r w:rsidRPr="00AB79D2">
        <w:rPr>
          <w:rFonts w:ascii="Times New Roman" w:hAnsi="Times New Roman" w:cs="Times New Roman"/>
          <w:sz w:val="24"/>
          <w:szCs w:val="24"/>
          <w:lang w:eastAsia="zh-HK"/>
        </w:rPr>
        <w:t xml:space="preserve"> by Charles Bally and Albert </w:t>
      </w:r>
      <w:proofErr w:type="spellStart"/>
      <w:r w:rsidRPr="00AB79D2">
        <w:rPr>
          <w:rFonts w:ascii="Times New Roman" w:hAnsi="Times New Roman" w:cs="Times New Roman"/>
          <w:sz w:val="24"/>
          <w:szCs w:val="24"/>
          <w:lang w:eastAsia="zh-HK"/>
        </w:rPr>
        <w:t>Sechehaye</w:t>
      </w:r>
      <w:proofErr w:type="spellEnd"/>
      <w:r w:rsidRPr="00AB79D2">
        <w:rPr>
          <w:rFonts w:ascii="Times New Roman" w:hAnsi="Times New Roman" w:cs="Times New Roman"/>
          <w:sz w:val="24"/>
          <w:szCs w:val="24"/>
          <w:lang w:eastAsia="zh-HK"/>
        </w:rPr>
        <w:t xml:space="preserve"> with the collaboration of Albert </w:t>
      </w:r>
      <w:proofErr w:type="spellStart"/>
      <w:r w:rsidRPr="00AB79D2">
        <w:rPr>
          <w:rFonts w:ascii="Times New Roman" w:hAnsi="Times New Roman" w:cs="Times New Roman"/>
          <w:sz w:val="24"/>
          <w:szCs w:val="24"/>
          <w:lang w:eastAsia="zh-HK"/>
        </w:rPr>
        <w:t>Riedlinger</w:t>
      </w:r>
      <w:proofErr w:type="spellEnd"/>
      <w:r w:rsidRPr="00AB79D2">
        <w:rPr>
          <w:rFonts w:ascii="Times New Roman" w:hAnsi="Times New Roman" w:cs="Times New Roman"/>
          <w:sz w:val="24"/>
          <w:szCs w:val="24"/>
          <w:lang w:eastAsia="zh-HK"/>
        </w:rPr>
        <w:t xml:space="preserve">).  </w:t>
      </w:r>
      <w:proofErr w:type="gramStart"/>
      <w:r w:rsidRPr="00AB79D2">
        <w:rPr>
          <w:rFonts w:ascii="Times New Roman" w:hAnsi="Times New Roman" w:cs="Times New Roman"/>
          <w:i/>
          <w:sz w:val="24"/>
          <w:szCs w:val="24"/>
          <w:lang w:eastAsia="zh-HK"/>
        </w:rPr>
        <w:t>Course in General Linguistics</w:t>
      </w:r>
      <w:r w:rsidRPr="00AB79D2">
        <w:rPr>
          <w:rFonts w:ascii="Times New Roman" w:hAnsi="Times New Roman" w:cs="Times New Roman"/>
          <w:sz w:val="24"/>
          <w:szCs w:val="24"/>
          <w:lang w:eastAsia="zh-HK"/>
        </w:rPr>
        <w:t>.</w:t>
      </w:r>
      <w:proofErr w:type="gramEnd"/>
      <w:r w:rsidRPr="00AB79D2">
        <w:rPr>
          <w:rFonts w:ascii="Times New Roman" w:hAnsi="Times New Roman" w:cs="Times New Roman"/>
          <w:sz w:val="24"/>
          <w:szCs w:val="24"/>
          <w:lang w:eastAsia="zh-HK"/>
        </w:rPr>
        <w:t xml:space="preserve"> London: Duckworth. (Chapter 3-5) </w:t>
      </w:r>
    </w:p>
    <w:p w:rsidR="000C0554" w:rsidRPr="00AB79D2" w:rsidRDefault="000C0554" w:rsidP="000C0554">
      <w:pPr>
        <w:ind w:left="-57"/>
        <w:rPr>
          <w:rFonts w:ascii="Times New Roman" w:hAnsi="Times New Roman" w:cs="Times New Roman"/>
          <w:b/>
          <w:sz w:val="24"/>
          <w:szCs w:val="24"/>
        </w:rPr>
      </w:pPr>
      <w:r w:rsidRPr="00AB79D2">
        <w:rPr>
          <w:rFonts w:ascii="Times New Roman" w:hAnsi="Times New Roman" w:cs="Times New Roman"/>
          <w:b/>
          <w:sz w:val="24"/>
          <w:szCs w:val="24"/>
        </w:rPr>
        <w:t xml:space="preserve">Week 2: Language and Culture </w:t>
      </w:r>
    </w:p>
    <w:p w:rsidR="000C0554" w:rsidRPr="00AB79D2" w:rsidRDefault="000C0554" w:rsidP="000C0554">
      <w:pPr>
        <w:ind w:left="284"/>
        <w:rPr>
          <w:rFonts w:ascii="Times New Roman" w:hAnsi="Times New Roman" w:cs="Times New Roman"/>
          <w:sz w:val="24"/>
          <w:szCs w:val="24"/>
        </w:rPr>
      </w:pPr>
      <w:proofErr w:type="gramStart"/>
      <w:r w:rsidRPr="00AB79D2">
        <w:rPr>
          <w:rFonts w:ascii="Times New Roman" w:hAnsi="Times New Roman" w:cs="Times New Roman"/>
          <w:sz w:val="24"/>
          <w:szCs w:val="24"/>
        </w:rPr>
        <w:t xml:space="preserve">Carter, R. &amp; </w:t>
      </w:r>
      <w:proofErr w:type="spellStart"/>
      <w:r w:rsidRPr="00AB79D2">
        <w:rPr>
          <w:rFonts w:ascii="Times New Roman" w:hAnsi="Times New Roman" w:cs="Times New Roman"/>
          <w:sz w:val="24"/>
          <w:szCs w:val="24"/>
        </w:rPr>
        <w:t>Nunan</w:t>
      </w:r>
      <w:proofErr w:type="spellEnd"/>
      <w:r w:rsidRPr="00AB79D2">
        <w:rPr>
          <w:rFonts w:ascii="Times New Roman" w:hAnsi="Times New Roman" w:cs="Times New Roman"/>
          <w:sz w:val="24"/>
          <w:szCs w:val="24"/>
        </w:rPr>
        <w:t>, D. (</w:t>
      </w:r>
      <w:proofErr w:type="spellStart"/>
      <w:r w:rsidRPr="00AB79D2">
        <w:rPr>
          <w:rFonts w:ascii="Times New Roman" w:hAnsi="Times New Roman" w:cs="Times New Roman"/>
          <w:sz w:val="24"/>
          <w:szCs w:val="24"/>
        </w:rPr>
        <w:t>Eds</w:t>
      </w:r>
      <w:proofErr w:type="spellEnd"/>
      <w:r w:rsidRPr="00AB79D2">
        <w:rPr>
          <w:rFonts w:ascii="Times New Roman" w:hAnsi="Times New Roman" w:cs="Times New Roman"/>
          <w:sz w:val="24"/>
          <w:szCs w:val="24"/>
        </w:rPr>
        <w:t>).</w:t>
      </w:r>
      <w:proofErr w:type="gramEnd"/>
      <w:r w:rsidRPr="00AB79D2">
        <w:rPr>
          <w:rFonts w:ascii="Times New Roman" w:hAnsi="Times New Roman" w:cs="Times New Roman"/>
          <w:sz w:val="24"/>
          <w:szCs w:val="24"/>
        </w:rPr>
        <w:t xml:space="preserve">  </w:t>
      </w:r>
      <w:proofErr w:type="gramStart"/>
      <w:r w:rsidRPr="00AB79D2">
        <w:rPr>
          <w:rFonts w:ascii="Times New Roman" w:hAnsi="Times New Roman" w:cs="Times New Roman"/>
          <w:sz w:val="24"/>
          <w:szCs w:val="24"/>
        </w:rPr>
        <w:t xml:space="preserve">(2001). </w:t>
      </w:r>
      <w:r w:rsidRPr="00AB79D2">
        <w:rPr>
          <w:rFonts w:ascii="Times New Roman" w:hAnsi="Times New Roman" w:cs="Times New Roman"/>
          <w:i/>
          <w:sz w:val="24"/>
          <w:szCs w:val="24"/>
        </w:rPr>
        <w:t>The Cambridge Guide to Teaching English to Speakers of Other Languages</w:t>
      </w:r>
      <w:r w:rsidRPr="00AB79D2">
        <w:rPr>
          <w:rFonts w:ascii="Times New Roman" w:hAnsi="Times New Roman" w:cs="Times New Roman"/>
          <w:sz w:val="24"/>
          <w:szCs w:val="24"/>
        </w:rPr>
        <w:t>.</w:t>
      </w:r>
      <w:proofErr w:type="gramEnd"/>
      <w:r w:rsidRPr="00AB79D2">
        <w:rPr>
          <w:rFonts w:ascii="Times New Roman" w:hAnsi="Times New Roman" w:cs="Times New Roman"/>
          <w:sz w:val="24"/>
          <w:szCs w:val="24"/>
        </w:rPr>
        <w:t xml:space="preserve"> (Chapter 29, “Intercultural Communication”, </w:t>
      </w:r>
      <w:proofErr w:type="spellStart"/>
      <w:r w:rsidRPr="00AB79D2">
        <w:rPr>
          <w:rFonts w:ascii="Times New Roman" w:hAnsi="Times New Roman" w:cs="Times New Roman"/>
          <w:sz w:val="24"/>
          <w:szCs w:val="24"/>
        </w:rPr>
        <w:t>Kramsch</w:t>
      </w:r>
      <w:proofErr w:type="spellEnd"/>
      <w:r w:rsidRPr="00AB79D2">
        <w:rPr>
          <w:rFonts w:ascii="Times New Roman" w:hAnsi="Times New Roman" w:cs="Times New Roman"/>
          <w:sz w:val="24"/>
          <w:szCs w:val="24"/>
        </w:rPr>
        <w:t>, C.)</w:t>
      </w:r>
    </w:p>
    <w:p w:rsidR="000C0554" w:rsidRPr="0059708D" w:rsidRDefault="000C0554" w:rsidP="0059708D">
      <w:pPr>
        <w:ind w:left="284"/>
        <w:rPr>
          <w:rFonts w:ascii="Times New Roman" w:hAnsi="Times New Roman" w:cs="Times New Roman"/>
          <w:sz w:val="24"/>
          <w:szCs w:val="24"/>
        </w:rPr>
      </w:pPr>
      <w:proofErr w:type="spellStart"/>
      <w:proofErr w:type="gramStart"/>
      <w:r w:rsidRPr="00AB79D2">
        <w:rPr>
          <w:rFonts w:ascii="Times New Roman" w:hAnsi="Times New Roman" w:cs="Times New Roman"/>
          <w:sz w:val="24"/>
          <w:szCs w:val="24"/>
        </w:rPr>
        <w:lastRenderedPageBreak/>
        <w:t>Sharifian</w:t>
      </w:r>
      <w:proofErr w:type="spellEnd"/>
      <w:r w:rsidRPr="00AB79D2">
        <w:rPr>
          <w:rFonts w:ascii="Times New Roman" w:hAnsi="Times New Roman" w:cs="Times New Roman"/>
          <w:sz w:val="24"/>
          <w:szCs w:val="24"/>
        </w:rPr>
        <w:t>, F. &amp; Palmer, G. B. (Eds.).</w:t>
      </w:r>
      <w:proofErr w:type="gramEnd"/>
      <w:r w:rsidRPr="00AB79D2">
        <w:rPr>
          <w:rFonts w:ascii="Times New Roman" w:hAnsi="Times New Roman" w:cs="Times New Roman"/>
          <w:sz w:val="24"/>
          <w:szCs w:val="24"/>
        </w:rPr>
        <w:t xml:space="preserve"> (2007)  </w:t>
      </w:r>
      <w:r w:rsidRPr="00AB79D2">
        <w:rPr>
          <w:rFonts w:ascii="Times New Roman" w:hAnsi="Times New Roman" w:cs="Times New Roman"/>
          <w:i/>
          <w:sz w:val="24"/>
          <w:szCs w:val="24"/>
        </w:rPr>
        <w:t>Applied Cultural Linguistics: Implications for Second Language Learning and Intercultural Communication</w:t>
      </w:r>
      <w:r w:rsidRPr="00AB79D2">
        <w:rPr>
          <w:rFonts w:ascii="Times New Roman" w:hAnsi="Times New Roman" w:cs="Times New Roman"/>
          <w:sz w:val="24"/>
          <w:szCs w:val="24"/>
        </w:rPr>
        <w:t xml:space="preserve">. Amsterdam; </w:t>
      </w:r>
      <w:proofErr w:type="gramStart"/>
      <w:r w:rsidRPr="00AB79D2">
        <w:rPr>
          <w:rFonts w:ascii="Times New Roman" w:hAnsi="Times New Roman" w:cs="Times New Roman"/>
          <w:sz w:val="24"/>
          <w:szCs w:val="24"/>
        </w:rPr>
        <w:t>Philadelphia :</w:t>
      </w:r>
      <w:proofErr w:type="gramEnd"/>
      <w:r w:rsidRPr="00AB79D2">
        <w:rPr>
          <w:rFonts w:ascii="Times New Roman" w:hAnsi="Times New Roman" w:cs="Times New Roman"/>
          <w:sz w:val="24"/>
          <w:szCs w:val="24"/>
        </w:rPr>
        <w:t xml:space="preserve"> John Benjamins. </w:t>
      </w:r>
      <w:proofErr w:type="gramStart"/>
      <w:r w:rsidRPr="00AB79D2">
        <w:rPr>
          <w:rFonts w:ascii="Times New Roman" w:hAnsi="Times New Roman" w:cs="Times New Roman"/>
          <w:sz w:val="24"/>
          <w:szCs w:val="24"/>
        </w:rPr>
        <w:t>p.33-53</w:t>
      </w:r>
      <w:proofErr w:type="gramEnd"/>
      <w:r w:rsidRPr="00AB79D2">
        <w:rPr>
          <w:rFonts w:ascii="Times New Roman" w:hAnsi="Times New Roman" w:cs="Times New Roman"/>
          <w:sz w:val="24"/>
          <w:szCs w:val="24"/>
        </w:rPr>
        <w:t>; 65-86.</w:t>
      </w:r>
    </w:p>
    <w:p w:rsidR="000C0554" w:rsidRPr="00AB79D2" w:rsidRDefault="000C0554" w:rsidP="000C0554">
      <w:pPr>
        <w:rPr>
          <w:rFonts w:ascii="Times New Roman" w:hAnsi="Times New Roman" w:cs="Times New Roman"/>
          <w:b/>
          <w:sz w:val="24"/>
          <w:szCs w:val="24"/>
        </w:rPr>
      </w:pPr>
      <w:r w:rsidRPr="00AB79D2">
        <w:rPr>
          <w:rFonts w:ascii="Times New Roman" w:hAnsi="Times New Roman" w:cs="Times New Roman"/>
          <w:b/>
          <w:sz w:val="24"/>
          <w:szCs w:val="24"/>
        </w:rPr>
        <w:t>Week 3: Gender and Caste</w:t>
      </w:r>
    </w:p>
    <w:p w:rsidR="000C0554" w:rsidRPr="00AB79D2" w:rsidRDefault="000C0554" w:rsidP="000C0554">
      <w:pPr>
        <w:spacing w:after="0"/>
        <w:ind w:left="284"/>
        <w:rPr>
          <w:rFonts w:ascii="Times New Roman" w:hAnsi="Times New Roman" w:cs="Times New Roman"/>
          <w:bCs/>
          <w:iCs/>
          <w:sz w:val="24"/>
          <w:szCs w:val="24"/>
        </w:rPr>
      </w:pPr>
      <w:proofErr w:type="gramStart"/>
      <w:r w:rsidRPr="00AB79D2">
        <w:rPr>
          <w:rFonts w:ascii="Times New Roman" w:hAnsi="Times New Roman" w:cs="Times New Roman"/>
          <w:bCs/>
          <w:iCs/>
          <w:sz w:val="24"/>
          <w:szCs w:val="24"/>
        </w:rPr>
        <w:t>Singh, V. (2014).</w:t>
      </w:r>
      <w:proofErr w:type="gramEnd"/>
      <w:r w:rsidRPr="00AB79D2">
        <w:rPr>
          <w:rFonts w:ascii="Times New Roman" w:hAnsi="Times New Roman" w:cs="Times New Roman"/>
          <w:bCs/>
          <w:iCs/>
          <w:sz w:val="24"/>
          <w:szCs w:val="24"/>
        </w:rPr>
        <w:t xml:space="preserve"> Gender and Caste: Socio-cultural Context in India in Panda, U. K. (Ed.). </w:t>
      </w:r>
      <w:r w:rsidRPr="00AB79D2">
        <w:rPr>
          <w:rFonts w:ascii="Times New Roman" w:hAnsi="Times New Roman" w:cs="Times New Roman"/>
          <w:bCs/>
          <w:i/>
          <w:iCs/>
          <w:sz w:val="24"/>
          <w:szCs w:val="24"/>
        </w:rPr>
        <w:t>Gender Issues and Challenges in Twenty First Century.</w:t>
      </w:r>
      <w:r w:rsidRPr="00AB79D2">
        <w:rPr>
          <w:rFonts w:ascii="Times New Roman" w:hAnsi="Times New Roman" w:cs="Times New Roman"/>
          <w:bCs/>
          <w:iCs/>
          <w:sz w:val="24"/>
          <w:szCs w:val="24"/>
        </w:rPr>
        <w:t xml:space="preserve"> Delhi: Satyam Law International. </w:t>
      </w:r>
    </w:p>
    <w:p w:rsidR="000C0554" w:rsidRPr="00AB79D2" w:rsidRDefault="000C0554" w:rsidP="000C0554">
      <w:pPr>
        <w:spacing w:after="0"/>
        <w:ind w:left="284"/>
        <w:rPr>
          <w:rFonts w:ascii="Times New Roman" w:hAnsi="Times New Roman" w:cs="Times New Roman"/>
          <w:bCs/>
          <w:iCs/>
          <w:sz w:val="24"/>
          <w:szCs w:val="24"/>
        </w:rPr>
      </w:pPr>
      <w:r w:rsidRPr="00AB79D2">
        <w:rPr>
          <w:rFonts w:ascii="Times New Roman" w:hAnsi="Times New Roman" w:cs="Times New Roman"/>
          <w:bCs/>
          <w:iCs/>
          <w:sz w:val="24"/>
          <w:szCs w:val="24"/>
        </w:rPr>
        <w:t>pp. 418- 446</w:t>
      </w:r>
    </w:p>
    <w:p w:rsidR="000C0554" w:rsidRPr="00AB79D2" w:rsidRDefault="000C0554" w:rsidP="000C0554">
      <w:pPr>
        <w:snapToGrid w:val="0"/>
        <w:spacing w:after="0"/>
        <w:ind w:left="284"/>
        <w:rPr>
          <w:rFonts w:ascii="Times New Roman" w:hAnsi="Times New Roman" w:cs="Times New Roman"/>
          <w:b/>
          <w:sz w:val="24"/>
          <w:szCs w:val="24"/>
        </w:rPr>
      </w:pPr>
    </w:p>
    <w:p w:rsidR="000C0554" w:rsidRPr="00AB79D2" w:rsidRDefault="000C0554" w:rsidP="000C0554">
      <w:pPr>
        <w:spacing w:after="0" w:line="240" w:lineRule="auto"/>
        <w:ind w:left="284"/>
        <w:rPr>
          <w:rFonts w:ascii="Times New Roman" w:hAnsi="Times New Roman" w:cs="Times New Roman"/>
          <w:sz w:val="24"/>
          <w:szCs w:val="24"/>
          <w:lang w:val="en-GB" w:eastAsia="zh-CN"/>
        </w:rPr>
      </w:pPr>
      <w:r w:rsidRPr="00AB79D2">
        <w:rPr>
          <w:rFonts w:ascii="Times New Roman" w:hAnsi="Times New Roman" w:cs="Times New Roman"/>
          <w:sz w:val="24"/>
          <w:szCs w:val="24"/>
          <w:shd w:val="clear" w:color="auto" w:fill="FFFFFF"/>
        </w:rPr>
        <w:t xml:space="preserve">Sen, A. (2001). </w:t>
      </w:r>
      <w:proofErr w:type="gramStart"/>
      <w:r w:rsidRPr="00AB79D2">
        <w:rPr>
          <w:rFonts w:ascii="Times New Roman" w:hAnsi="Times New Roman" w:cs="Times New Roman"/>
          <w:i/>
          <w:sz w:val="24"/>
          <w:szCs w:val="24"/>
          <w:shd w:val="clear" w:color="auto" w:fill="FFFFFF"/>
        </w:rPr>
        <w:t>The Many Faces of Gender Inequality</w:t>
      </w:r>
      <w:r w:rsidRPr="00AB79D2">
        <w:rPr>
          <w:rFonts w:ascii="Times New Roman" w:hAnsi="Times New Roman" w:cs="Times New Roman"/>
          <w:sz w:val="24"/>
          <w:szCs w:val="24"/>
          <w:shd w:val="clear" w:color="auto" w:fill="FFFFFF"/>
        </w:rPr>
        <w:t>.</w:t>
      </w:r>
      <w:proofErr w:type="gramEnd"/>
      <w:r w:rsidRPr="00AB79D2">
        <w:rPr>
          <w:rFonts w:ascii="Times New Roman" w:hAnsi="Times New Roman" w:cs="Times New Roman"/>
          <w:sz w:val="24"/>
          <w:szCs w:val="24"/>
          <w:shd w:val="clear" w:color="auto" w:fill="FFFFFF"/>
        </w:rPr>
        <w:t xml:space="preserve"> </w:t>
      </w:r>
      <w:proofErr w:type="gramStart"/>
      <w:r w:rsidRPr="00AB79D2">
        <w:rPr>
          <w:rFonts w:ascii="Times New Roman" w:hAnsi="Times New Roman" w:cs="Times New Roman"/>
          <w:sz w:val="24"/>
          <w:szCs w:val="24"/>
        </w:rPr>
        <w:t>The New Republic.</w:t>
      </w:r>
      <w:proofErr w:type="gramEnd"/>
      <w:r w:rsidRPr="00AB79D2">
        <w:rPr>
          <w:rFonts w:ascii="Times New Roman" w:hAnsi="Times New Roman" w:cs="Times New Roman"/>
          <w:sz w:val="24"/>
          <w:szCs w:val="24"/>
          <w:shd w:val="clear" w:color="auto" w:fill="FFFFFF"/>
        </w:rPr>
        <w:t xml:space="preserve"> </w:t>
      </w:r>
      <w:proofErr w:type="gramStart"/>
      <w:r w:rsidRPr="00AB79D2">
        <w:rPr>
          <w:rFonts w:ascii="Times New Roman" w:hAnsi="Times New Roman" w:cs="Times New Roman"/>
          <w:sz w:val="24"/>
          <w:szCs w:val="24"/>
          <w:shd w:val="clear" w:color="auto" w:fill="FFFFFF"/>
        </w:rPr>
        <w:t>pp.466-477</w:t>
      </w:r>
      <w:proofErr w:type="gramEnd"/>
      <w:r w:rsidRPr="00AB79D2">
        <w:rPr>
          <w:rFonts w:ascii="Times New Roman" w:hAnsi="Times New Roman" w:cs="Times New Roman"/>
          <w:sz w:val="24"/>
          <w:szCs w:val="24"/>
          <w:shd w:val="clear" w:color="auto" w:fill="FFFFFF"/>
        </w:rPr>
        <w:t xml:space="preserve">.  </w:t>
      </w:r>
    </w:p>
    <w:p w:rsidR="000C0554" w:rsidRPr="00AB79D2" w:rsidRDefault="000C0554" w:rsidP="000C0554">
      <w:pPr>
        <w:spacing w:after="0" w:line="240" w:lineRule="auto"/>
        <w:ind w:left="284"/>
        <w:rPr>
          <w:rFonts w:ascii="Times New Roman" w:hAnsi="Times New Roman" w:cs="Times New Roman"/>
          <w:sz w:val="24"/>
          <w:szCs w:val="24"/>
          <w:shd w:val="clear" w:color="auto" w:fill="FFFFFF"/>
        </w:rPr>
      </w:pPr>
      <w:r w:rsidRPr="00AB79D2">
        <w:rPr>
          <w:rFonts w:ascii="Times New Roman" w:hAnsi="Times New Roman" w:cs="Times New Roman"/>
          <w:sz w:val="24"/>
          <w:szCs w:val="24"/>
          <w:shd w:val="clear" w:color="auto" w:fill="FFFFFF"/>
        </w:rPr>
        <w:t xml:space="preserve">Retrieve from </w:t>
      </w:r>
      <w:hyperlink r:id="rId5" w:history="1">
        <w:r w:rsidRPr="00AB79D2">
          <w:rPr>
            <w:rStyle w:val="a7"/>
            <w:rFonts w:ascii="Times New Roman" w:hAnsi="Times New Roman" w:cs="Times New Roman"/>
            <w:sz w:val="24"/>
            <w:szCs w:val="24"/>
            <w:shd w:val="clear" w:color="auto" w:fill="FFFFFF"/>
          </w:rPr>
          <w:t>http://prof.chicanas.com/readings/SenInequality.pdf</w:t>
        </w:r>
      </w:hyperlink>
    </w:p>
    <w:p w:rsidR="000C0554" w:rsidRPr="00AB79D2" w:rsidRDefault="000C0554" w:rsidP="000C0554">
      <w:pPr>
        <w:snapToGrid w:val="0"/>
        <w:spacing w:after="0"/>
        <w:rPr>
          <w:rFonts w:ascii="Times New Roman" w:hAnsi="Times New Roman" w:cs="Times New Roman"/>
          <w:b/>
          <w:color w:val="000000" w:themeColor="text1"/>
          <w:sz w:val="24"/>
          <w:szCs w:val="24"/>
        </w:rPr>
      </w:pPr>
    </w:p>
    <w:p w:rsidR="000C0554" w:rsidRPr="0059708D" w:rsidRDefault="00C77ECB" w:rsidP="0059708D">
      <w:pPr>
        <w:spacing w:after="0" w:line="240" w:lineRule="auto"/>
        <w:ind w:left="284"/>
        <w:rPr>
          <w:rFonts w:ascii="Times New Roman" w:hAnsi="Times New Roman" w:cs="Times New Roman"/>
          <w:color w:val="000000" w:themeColor="text1"/>
          <w:sz w:val="24"/>
          <w:szCs w:val="24"/>
        </w:rPr>
      </w:pPr>
      <w:hyperlink r:id="rId6" w:history="1">
        <w:r w:rsidR="000C0554" w:rsidRPr="00AB79D2">
          <w:rPr>
            <w:rStyle w:val="a7"/>
            <w:rFonts w:ascii="Times New Roman" w:hAnsi="Times New Roman" w:cs="Times New Roman"/>
            <w:color w:val="000000" w:themeColor="text1"/>
            <w:sz w:val="24"/>
            <w:szCs w:val="24"/>
          </w:rPr>
          <w:t>http://www.sas.upenn.edu/~dludden/MANY%20FACES%20OF%20GENDER%20INEQUALITY.htm</w:t>
        </w:r>
      </w:hyperlink>
      <w:r w:rsidR="000C0554" w:rsidRPr="00AB79D2">
        <w:rPr>
          <w:rFonts w:ascii="Times New Roman" w:hAnsi="Times New Roman" w:cs="Times New Roman"/>
          <w:color w:val="000000" w:themeColor="text1"/>
          <w:sz w:val="24"/>
          <w:szCs w:val="24"/>
        </w:rPr>
        <w:t xml:space="preserve"> (supplementing the second reference in Week 3)</w:t>
      </w:r>
    </w:p>
    <w:p w:rsidR="000C0554" w:rsidRPr="00AB79D2" w:rsidRDefault="000C0554" w:rsidP="000C0554">
      <w:pPr>
        <w:ind w:left="-57"/>
        <w:rPr>
          <w:rFonts w:ascii="Times New Roman" w:hAnsi="Times New Roman" w:cs="Times New Roman"/>
          <w:b/>
          <w:sz w:val="24"/>
          <w:szCs w:val="24"/>
        </w:rPr>
      </w:pPr>
      <w:r w:rsidRPr="00AB79D2">
        <w:rPr>
          <w:rFonts w:ascii="Times New Roman" w:hAnsi="Times New Roman" w:cs="Times New Roman"/>
          <w:b/>
          <w:sz w:val="24"/>
          <w:szCs w:val="24"/>
        </w:rPr>
        <w:t>Week 4: Language and Ecology</w:t>
      </w:r>
    </w:p>
    <w:p w:rsidR="000C0554" w:rsidRPr="00AB79D2" w:rsidRDefault="000C0554" w:rsidP="000C0554">
      <w:pPr>
        <w:ind w:left="284"/>
        <w:rPr>
          <w:rFonts w:ascii="Times New Roman" w:hAnsi="Times New Roman" w:cs="Times New Roman"/>
          <w:sz w:val="24"/>
          <w:szCs w:val="24"/>
          <w:lang w:val="en-GB"/>
        </w:rPr>
      </w:pPr>
      <w:r w:rsidRPr="00AB79D2">
        <w:rPr>
          <w:rFonts w:ascii="Times New Roman" w:hAnsi="Times New Roman" w:cs="Times New Roman"/>
          <w:sz w:val="24"/>
          <w:szCs w:val="24"/>
          <w:lang w:val="en-GB"/>
        </w:rPr>
        <w:t xml:space="preserve">Fill, A. &amp; </w:t>
      </w:r>
      <w:proofErr w:type="spellStart"/>
      <w:r w:rsidRPr="00AB79D2">
        <w:rPr>
          <w:rFonts w:ascii="Times New Roman" w:hAnsi="Times New Roman" w:cs="Times New Roman"/>
          <w:sz w:val="24"/>
          <w:szCs w:val="24"/>
          <w:lang w:val="en-GB"/>
        </w:rPr>
        <w:t>Mühlhäusler</w:t>
      </w:r>
      <w:proofErr w:type="spellEnd"/>
      <w:r w:rsidRPr="00AB79D2">
        <w:rPr>
          <w:rFonts w:ascii="Times New Roman" w:hAnsi="Times New Roman" w:cs="Times New Roman"/>
          <w:sz w:val="24"/>
          <w:szCs w:val="24"/>
          <w:lang w:val="en-GB"/>
        </w:rPr>
        <w:t>, P. (</w:t>
      </w:r>
      <w:proofErr w:type="spellStart"/>
      <w:r w:rsidRPr="00AB79D2">
        <w:rPr>
          <w:rFonts w:ascii="Times New Roman" w:hAnsi="Times New Roman" w:cs="Times New Roman"/>
          <w:sz w:val="24"/>
          <w:szCs w:val="24"/>
          <w:lang w:val="en-GB"/>
        </w:rPr>
        <w:t>Eds</w:t>
      </w:r>
      <w:proofErr w:type="spellEnd"/>
      <w:r w:rsidRPr="00AB79D2">
        <w:rPr>
          <w:rFonts w:ascii="Times New Roman" w:hAnsi="Times New Roman" w:cs="Times New Roman"/>
          <w:sz w:val="24"/>
          <w:szCs w:val="24"/>
          <w:lang w:val="en-GB"/>
        </w:rPr>
        <w:t xml:space="preserve">). (2001). </w:t>
      </w:r>
      <w:proofErr w:type="spellStart"/>
      <w:r w:rsidRPr="00AB79D2">
        <w:rPr>
          <w:rFonts w:ascii="Times New Roman" w:hAnsi="Times New Roman" w:cs="Times New Roman"/>
          <w:i/>
          <w:sz w:val="24"/>
          <w:szCs w:val="24"/>
          <w:lang w:val="en-GB"/>
        </w:rPr>
        <w:t>Ecolinguistics</w:t>
      </w:r>
      <w:proofErr w:type="spellEnd"/>
      <w:r w:rsidRPr="00AB79D2">
        <w:rPr>
          <w:rFonts w:ascii="Times New Roman" w:hAnsi="Times New Roman" w:cs="Times New Roman"/>
          <w:i/>
          <w:sz w:val="24"/>
          <w:szCs w:val="24"/>
          <w:lang w:val="en-GB"/>
        </w:rPr>
        <w:t xml:space="preserve"> Reader:  A Selection of Articles on Language, Ecology and Environment</w:t>
      </w:r>
      <w:r w:rsidRPr="00AB79D2">
        <w:rPr>
          <w:rFonts w:ascii="Times New Roman" w:hAnsi="Times New Roman" w:cs="Times New Roman"/>
          <w:sz w:val="24"/>
          <w:szCs w:val="24"/>
          <w:lang w:val="en-GB"/>
        </w:rPr>
        <w:t>. London, GBR: Continuum International Publishing. pp. 43-53.</w:t>
      </w:r>
    </w:p>
    <w:p w:rsidR="000C0554" w:rsidRPr="00AB79D2" w:rsidRDefault="000C0554" w:rsidP="000C0554">
      <w:pPr>
        <w:ind w:left="284"/>
        <w:rPr>
          <w:rFonts w:ascii="Times New Roman" w:hAnsi="Times New Roman" w:cs="Times New Roman"/>
          <w:sz w:val="24"/>
          <w:szCs w:val="24"/>
          <w:lang w:val="en-GB"/>
        </w:rPr>
      </w:pPr>
      <w:r w:rsidRPr="00AB79D2">
        <w:rPr>
          <w:rFonts w:ascii="Times New Roman" w:hAnsi="Times New Roman" w:cs="Times New Roman"/>
          <w:sz w:val="24"/>
          <w:szCs w:val="24"/>
          <w:lang w:val="en-GB"/>
        </w:rPr>
        <w:t xml:space="preserve">Fill, A. &amp; </w:t>
      </w:r>
      <w:proofErr w:type="spellStart"/>
      <w:r w:rsidRPr="00AB79D2">
        <w:rPr>
          <w:rFonts w:ascii="Times New Roman" w:hAnsi="Times New Roman" w:cs="Times New Roman"/>
          <w:sz w:val="24"/>
          <w:szCs w:val="24"/>
          <w:lang w:val="en-GB"/>
        </w:rPr>
        <w:t>Mühlhäusler</w:t>
      </w:r>
      <w:proofErr w:type="spellEnd"/>
      <w:r w:rsidRPr="00AB79D2">
        <w:rPr>
          <w:rFonts w:ascii="Times New Roman" w:hAnsi="Times New Roman" w:cs="Times New Roman"/>
          <w:sz w:val="24"/>
          <w:szCs w:val="24"/>
          <w:lang w:val="en-GB"/>
        </w:rPr>
        <w:t>, P. (</w:t>
      </w:r>
      <w:proofErr w:type="spellStart"/>
      <w:r w:rsidRPr="00AB79D2">
        <w:rPr>
          <w:rFonts w:ascii="Times New Roman" w:hAnsi="Times New Roman" w:cs="Times New Roman"/>
          <w:sz w:val="24"/>
          <w:szCs w:val="24"/>
          <w:lang w:val="en-GB"/>
        </w:rPr>
        <w:t>Eds</w:t>
      </w:r>
      <w:proofErr w:type="spellEnd"/>
      <w:r w:rsidRPr="00AB79D2">
        <w:rPr>
          <w:rFonts w:ascii="Times New Roman" w:hAnsi="Times New Roman" w:cs="Times New Roman"/>
          <w:sz w:val="24"/>
          <w:szCs w:val="24"/>
          <w:lang w:val="en-GB"/>
        </w:rPr>
        <w:t xml:space="preserve">). (2001). </w:t>
      </w:r>
      <w:proofErr w:type="spellStart"/>
      <w:r w:rsidRPr="00AB79D2">
        <w:rPr>
          <w:rFonts w:ascii="Times New Roman" w:hAnsi="Times New Roman" w:cs="Times New Roman"/>
          <w:i/>
          <w:sz w:val="24"/>
          <w:szCs w:val="24"/>
          <w:lang w:val="en-GB"/>
        </w:rPr>
        <w:t>Ecolinguistics</w:t>
      </w:r>
      <w:proofErr w:type="spellEnd"/>
      <w:r w:rsidRPr="00AB79D2">
        <w:rPr>
          <w:rFonts w:ascii="Times New Roman" w:hAnsi="Times New Roman" w:cs="Times New Roman"/>
          <w:i/>
          <w:sz w:val="24"/>
          <w:szCs w:val="24"/>
          <w:lang w:val="en-GB"/>
        </w:rPr>
        <w:t xml:space="preserve"> Reader:  A Selection of Articles on Language, Ecology and Environment</w:t>
      </w:r>
      <w:r w:rsidRPr="00AB79D2">
        <w:rPr>
          <w:rFonts w:ascii="Times New Roman" w:hAnsi="Times New Roman" w:cs="Times New Roman"/>
          <w:sz w:val="24"/>
          <w:szCs w:val="24"/>
          <w:lang w:val="en-GB"/>
        </w:rPr>
        <w:t>. London, GBR: Continuum International Publishing. pp. 57-66.</w:t>
      </w:r>
    </w:p>
    <w:p w:rsidR="000C0554" w:rsidRPr="00AB79D2" w:rsidRDefault="000C0554" w:rsidP="000C0554">
      <w:pPr>
        <w:spacing w:after="0" w:line="240" w:lineRule="auto"/>
        <w:ind w:left="284"/>
        <w:rPr>
          <w:rFonts w:ascii="Times New Roman" w:eastAsia="Times New Roman" w:hAnsi="Times New Roman" w:cs="Times New Roman"/>
          <w:sz w:val="24"/>
          <w:szCs w:val="24"/>
          <w:lang w:val="en-GB" w:eastAsia="zh-CN"/>
        </w:rPr>
      </w:pPr>
      <w:r w:rsidRPr="00AB79D2">
        <w:rPr>
          <w:rFonts w:ascii="Times New Roman" w:eastAsia="Times New Roman" w:hAnsi="Times New Roman" w:cs="Times New Roman"/>
          <w:sz w:val="24"/>
          <w:szCs w:val="24"/>
          <w:lang w:val="en-GB" w:eastAsia="zh-CN"/>
        </w:rPr>
        <w:t xml:space="preserve">Haugen, E. (1972). </w:t>
      </w:r>
      <w:proofErr w:type="gramStart"/>
      <w:r w:rsidRPr="00AB79D2">
        <w:rPr>
          <w:rFonts w:ascii="Times New Roman" w:eastAsia="Times New Roman" w:hAnsi="Times New Roman" w:cs="Times New Roman"/>
          <w:i/>
          <w:sz w:val="24"/>
          <w:szCs w:val="24"/>
          <w:lang w:val="en-GB" w:eastAsia="zh-CN"/>
        </w:rPr>
        <w:t>The Ecology of Language</w:t>
      </w:r>
      <w:r w:rsidRPr="00AB79D2">
        <w:rPr>
          <w:rFonts w:ascii="Times New Roman" w:eastAsia="Times New Roman" w:hAnsi="Times New Roman" w:cs="Times New Roman"/>
          <w:sz w:val="24"/>
          <w:szCs w:val="24"/>
          <w:lang w:val="en-GB" w:eastAsia="zh-CN"/>
        </w:rPr>
        <w:t>.</w:t>
      </w:r>
      <w:proofErr w:type="gramEnd"/>
      <w:r w:rsidRPr="00AB79D2">
        <w:rPr>
          <w:rFonts w:ascii="Times New Roman" w:eastAsia="Times New Roman" w:hAnsi="Times New Roman" w:cs="Times New Roman"/>
          <w:sz w:val="24"/>
          <w:szCs w:val="24"/>
          <w:lang w:val="en-GB" w:eastAsia="zh-CN"/>
        </w:rPr>
        <w:t xml:space="preserve"> pp. 57-66. Retrieved from </w:t>
      </w:r>
      <w:hyperlink r:id="rId7" w:history="1">
        <w:r w:rsidRPr="00AB79D2">
          <w:rPr>
            <w:rStyle w:val="a7"/>
            <w:rFonts w:ascii="Times New Roman" w:eastAsia="Times New Roman" w:hAnsi="Times New Roman" w:cs="Times New Roman"/>
            <w:sz w:val="24"/>
            <w:szCs w:val="24"/>
            <w:lang w:val="en-GB" w:eastAsia="zh-CN"/>
          </w:rPr>
          <w:t>http://history.lzu.edu.cn/editor/asp/upfiles/file/201504/20150413155755110.pdf</w:t>
        </w:r>
      </w:hyperlink>
      <w:r w:rsidRPr="00AB79D2">
        <w:rPr>
          <w:rFonts w:ascii="Times New Roman" w:eastAsia="Times New Roman" w:hAnsi="Times New Roman" w:cs="Times New Roman"/>
          <w:sz w:val="24"/>
          <w:szCs w:val="24"/>
          <w:lang w:val="en-GB" w:eastAsia="zh-CN"/>
        </w:rPr>
        <w:t xml:space="preserve"> </w:t>
      </w:r>
    </w:p>
    <w:p w:rsidR="000C0554" w:rsidRPr="00AB79D2" w:rsidRDefault="000C0554" w:rsidP="000C0554">
      <w:pPr>
        <w:rPr>
          <w:rFonts w:ascii="Times New Roman" w:hAnsi="Times New Roman" w:cs="Times New Roman"/>
          <w:color w:val="000000"/>
          <w:sz w:val="24"/>
          <w:szCs w:val="24"/>
          <w:lang w:val="en-GB"/>
        </w:rPr>
      </w:pPr>
    </w:p>
    <w:p w:rsidR="000C0554" w:rsidRPr="00AB79D2" w:rsidRDefault="000C0554" w:rsidP="000C0554">
      <w:pPr>
        <w:rPr>
          <w:rFonts w:ascii="Times New Roman" w:hAnsi="Times New Roman" w:cs="Times New Roman"/>
          <w:b/>
          <w:sz w:val="24"/>
          <w:szCs w:val="24"/>
        </w:rPr>
      </w:pPr>
      <w:r w:rsidRPr="00AB79D2">
        <w:rPr>
          <w:rFonts w:ascii="Times New Roman" w:hAnsi="Times New Roman" w:cs="Times New Roman"/>
          <w:b/>
          <w:sz w:val="24"/>
          <w:szCs w:val="24"/>
        </w:rPr>
        <w:t xml:space="preserve">PART </w:t>
      </w:r>
      <w:proofErr w:type="gramStart"/>
      <w:r w:rsidRPr="00AB79D2">
        <w:rPr>
          <w:rFonts w:ascii="Times New Roman" w:hAnsi="Times New Roman" w:cs="Times New Roman"/>
          <w:b/>
          <w:sz w:val="24"/>
          <w:szCs w:val="24"/>
        </w:rPr>
        <w:t xml:space="preserve">B  </w:t>
      </w:r>
      <w:proofErr w:type="spellStart"/>
      <w:r w:rsidRPr="00AB79D2">
        <w:rPr>
          <w:rFonts w:ascii="Times New Roman" w:hAnsi="Times New Roman" w:cs="Times New Roman"/>
          <w:b/>
          <w:sz w:val="24"/>
          <w:szCs w:val="24"/>
        </w:rPr>
        <w:t>Deleuzian</w:t>
      </w:r>
      <w:proofErr w:type="spellEnd"/>
      <w:proofErr w:type="gramEnd"/>
      <w:r w:rsidRPr="00AB79D2">
        <w:rPr>
          <w:rFonts w:ascii="Times New Roman" w:hAnsi="Times New Roman" w:cs="Times New Roman"/>
          <w:b/>
          <w:sz w:val="24"/>
          <w:szCs w:val="24"/>
        </w:rPr>
        <w:t xml:space="preserve"> Philosophy</w:t>
      </w:r>
    </w:p>
    <w:p w:rsidR="000C0554" w:rsidRPr="00AB79D2" w:rsidRDefault="000C0554" w:rsidP="000C0554">
      <w:pPr>
        <w:rPr>
          <w:rFonts w:ascii="Times New Roman" w:hAnsi="Times New Roman" w:cs="Times New Roman"/>
          <w:b/>
          <w:sz w:val="24"/>
          <w:szCs w:val="24"/>
        </w:rPr>
      </w:pPr>
      <w:r w:rsidRPr="00AB79D2">
        <w:rPr>
          <w:rFonts w:ascii="Times New Roman" w:hAnsi="Times New Roman" w:cs="Times New Roman"/>
          <w:b/>
          <w:sz w:val="24"/>
          <w:szCs w:val="24"/>
        </w:rPr>
        <w:t>Week 1</w:t>
      </w:r>
      <w:r w:rsidRPr="00AB79D2">
        <w:rPr>
          <w:rFonts w:ascii="Times New Roman" w:hAnsi="Times New Roman" w:cs="Times New Roman"/>
          <w:b/>
          <w:sz w:val="24"/>
          <w:szCs w:val="24"/>
        </w:rPr>
        <w:tab/>
        <w:t>Rhizome</w:t>
      </w:r>
    </w:p>
    <w:p w:rsidR="000C0554" w:rsidRPr="00AB79D2" w:rsidRDefault="000C0554" w:rsidP="000C0554">
      <w:pPr>
        <w:rPr>
          <w:rFonts w:ascii="Times New Roman" w:hAnsi="Times New Roman" w:cs="Times New Roman"/>
          <w:sz w:val="24"/>
          <w:szCs w:val="24"/>
        </w:rPr>
      </w:pPr>
      <w:proofErr w:type="spellStart"/>
      <w:proofErr w:type="gramStart"/>
      <w:r w:rsidRPr="00AB79D2">
        <w:rPr>
          <w:rFonts w:ascii="Times New Roman" w:hAnsi="Times New Roman" w:cs="Times New Roman"/>
          <w:sz w:val="24"/>
          <w:szCs w:val="24"/>
        </w:rPr>
        <w:t>Deleuze</w:t>
      </w:r>
      <w:proofErr w:type="spellEnd"/>
      <w:r w:rsidRPr="00AB79D2">
        <w:rPr>
          <w:rFonts w:ascii="Times New Roman" w:hAnsi="Times New Roman" w:cs="Times New Roman"/>
          <w:sz w:val="24"/>
          <w:szCs w:val="24"/>
        </w:rPr>
        <w:t xml:space="preserve">, Gilles &amp; Felix </w:t>
      </w:r>
      <w:proofErr w:type="spellStart"/>
      <w:r w:rsidRPr="00AB79D2">
        <w:rPr>
          <w:rFonts w:ascii="Times New Roman" w:hAnsi="Times New Roman" w:cs="Times New Roman"/>
          <w:sz w:val="24"/>
          <w:szCs w:val="24"/>
        </w:rPr>
        <w:t>Guattari</w:t>
      </w:r>
      <w:proofErr w:type="spellEnd"/>
      <w:r w:rsidRPr="00AB79D2">
        <w:rPr>
          <w:rFonts w:ascii="Times New Roman" w:hAnsi="Times New Roman" w:cs="Times New Roman"/>
          <w:sz w:val="24"/>
          <w:szCs w:val="24"/>
        </w:rPr>
        <w:t>.</w:t>
      </w:r>
      <w:proofErr w:type="gramEnd"/>
      <w:r w:rsidRPr="00AB79D2">
        <w:rPr>
          <w:rFonts w:ascii="Times New Roman" w:hAnsi="Times New Roman" w:cs="Times New Roman"/>
          <w:sz w:val="24"/>
          <w:szCs w:val="24"/>
        </w:rPr>
        <w:t xml:space="preserve"> (1987) “Introduction: Rhizome.” </w:t>
      </w:r>
      <w:r w:rsidRPr="00AB79D2">
        <w:rPr>
          <w:rFonts w:ascii="Times New Roman" w:hAnsi="Times New Roman" w:cs="Times New Roman"/>
          <w:i/>
          <w:sz w:val="24"/>
          <w:szCs w:val="24"/>
        </w:rPr>
        <w:t>A Thousand Plateaus: Capitalism and Schizophrenia</w:t>
      </w:r>
      <w:r w:rsidRPr="00AB79D2">
        <w:rPr>
          <w:rFonts w:ascii="Times New Roman" w:hAnsi="Times New Roman" w:cs="Times New Roman"/>
          <w:sz w:val="24"/>
          <w:szCs w:val="24"/>
        </w:rPr>
        <w:t xml:space="preserve">. London &amp; New York: Continuum. </w:t>
      </w:r>
      <w:proofErr w:type="gramStart"/>
      <w:r w:rsidRPr="00AB79D2">
        <w:rPr>
          <w:rFonts w:ascii="Times New Roman" w:hAnsi="Times New Roman" w:cs="Times New Roman"/>
          <w:sz w:val="24"/>
          <w:szCs w:val="24"/>
        </w:rPr>
        <w:t>3-25.</w:t>
      </w:r>
      <w:proofErr w:type="gramEnd"/>
    </w:p>
    <w:p w:rsidR="000C0554" w:rsidRPr="00AB79D2" w:rsidRDefault="000C0554" w:rsidP="000C0554">
      <w:pPr>
        <w:rPr>
          <w:rFonts w:ascii="Times New Roman" w:hAnsi="Times New Roman" w:cs="Times New Roman"/>
          <w:sz w:val="24"/>
          <w:szCs w:val="24"/>
        </w:rPr>
      </w:pPr>
    </w:p>
    <w:p w:rsidR="000C0554" w:rsidRPr="00AB79D2" w:rsidRDefault="000C0554" w:rsidP="000C0554">
      <w:pPr>
        <w:rPr>
          <w:rFonts w:ascii="Times New Roman" w:hAnsi="Times New Roman" w:cs="Times New Roman"/>
          <w:b/>
          <w:sz w:val="24"/>
          <w:szCs w:val="24"/>
        </w:rPr>
      </w:pPr>
      <w:r w:rsidRPr="00AB79D2">
        <w:rPr>
          <w:rFonts w:ascii="Times New Roman" w:hAnsi="Times New Roman" w:cs="Times New Roman"/>
          <w:b/>
          <w:sz w:val="24"/>
          <w:szCs w:val="24"/>
        </w:rPr>
        <w:lastRenderedPageBreak/>
        <w:t>Week 2</w:t>
      </w:r>
      <w:r w:rsidRPr="00AB79D2">
        <w:rPr>
          <w:rFonts w:ascii="Times New Roman" w:hAnsi="Times New Roman" w:cs="Times New Roman"/>
          <w:b/>
          <w:sz w:val="24"/>
          <w:szCs w:val="24"/>
        </w:rPr>
        <w:tab/>
        <w:t xml:space="preserve">Body </w:t>
      </w:r>
      <w:proofErr w:type="gramStart"/>
      <w:r w:rsidRPr="00AB79D2">
        <w:rPr>
          <w:rFonts w:ascii="Times New Roman" w:hAnsi="Times New Roman" w:cs="Times New Roman"/>
          <w:b/>
          <w:sz w:val="24"/>
          <w:szCs w:val="24"/>
        </w:rPr>
        <w:t>Without</w:t>
      </w:r>
      <w:proofErr w:type="gramEnd"/>
      <w:r w:rsidRPr="00AB79D2">
        <w:rPr>
          <w:rFonts w:ascii="Times New Roman" w:hAnsi="Times New Roman" w:cs="Times New Roman"/>
          <w:b/>
          <w:sz w:val="24"/>
          <w:szCs w:val="24"/>
        </w:rPr>
        <w:t xml:space="preserve"> Organs (</w:t>
      </w:r>
      <w:proofErr w:type="spellStart"/>
      <w:r w:rsidRPr="00AB79D2">
        <w:rPr>
          <w:rFonts w:ascii="Times New Roman" w:hAnsi="Times New Roman" w:cs="Times New Roman"/>
          <w:b/>
          <w:sz w:val="24"/>
          <w:szCs w:val="24"/>
        </w:rPr>
        <w:t>BwO</w:t>
      </w:r>
      <w:proofErr w:type="spellEnd"/>
      <w:r w:rsidRPr="00AB79D2">
        <w:rPr>
          <w:rFonts w:ascii="Times New Roman" w:hAnsi="Times New Roman" w:cs="Times New Roman"/>
          <w:b/>
          <w:sz w:val="24"/>
          <w:szCs w:val="24"/>
        </w:rPr>
        <w:t>); Molar and Molecular</w:t>
      </w:r>
    </w:p>
    <w:p w:rsidR="000C0554" w:rsidRPr="00AB79D2" w:rsidRDefault="000C0554" w:rsidP="000C0554">
      <w:pPr>
        <w:rPr>
          <w:rFonts w:ascii="Times New Roman" w:hAnsi="Times New Roman" w:cs="Times New Roman"/>
          <w:sz w:val="24"/>
          <w:szCs w:val="24"/>
        </w:rPr>
      </w:pPr>
      <w:r w:rsidRPr="00AB79D2">
        <w:rPr>
          <w:rFonts w:ascii="Times New Roman" w:hAnsi="Times New Roman" w:cs="Times New Roman"/>
          <w:sz w:val="24"/>
          <w:szCs w:val="24"/>
        </w:rPr>
        <w:t xml:space="preserve">“November 28, 1947: How Do You Make Yourself a Body Without Organs?” </w:t>
      </w:r>
      <w:proofErr w:type="gramStart"/>
      <w:r w:rsidRPr="00AB79D2">
        <w:rPr>
          <w:rFonts w:ascii="Times New Roman" w:hAnsi="Times New Roman" w:cs="Times New Roman"/>
          <w:sz w:val="24"/>
          <w:szCs w:val="24"/>
        </w:rPr>
        <w:t xml:space="preserve">&amp; “1933: </w:t>
      </w:r>
      <w:proofErr w:type="spellStart"/>
      <w:r w:rsidRPr="00AB79D2">
        <w:rPr>
          <w:rFonts w:ascii="Times New Roman" w:hAnsi="Times New Roman" w:cs="Times New Roman"/>
          <w:sz w:val="24"/>
          <w:szCs w:val="24"/>
        </w:rPr>
        <w:t>Micropolitics</w:t>
      </w:r>
      <w:proofErr w:type="spellEnd"/>
      <w:r w:rsidRPr="00AB79D2">
        <w:rPr>
          <w:rFonts w:ascii="Times New Roman" w:hAnsi="Times New Roman" w:cs="Times New Roman"/>
          <w:sz w:val="24"/>
          <w:szCs w:val="24"/>
        </w:rPr>
        <w:t xml:space="preserve"> and </w:t>
      </w:r>
      <w:proofErr w:type="spellStart"/>
      <w:r w:rsidRPr="00AB79D2">
        <w:rPr>
          <w:rFonts w:ascii="Times New Roman" w:hAnsi="Times New Roman" w:cs="Times New Roman"/>
          <w:sz w:val="24"/>
          <w:szCs w:val="24"/>
        </w:rPr>
        <w:t>Segmentarity</w:t>
      </w:r>
      <w:proofErr w:type="spellEnd"/>
      <w:r w:rsidRPr="00AB79D2">
        <w:rPr>
          <w:rFonts w:ascii="Times New Roman" w:hAnsi="Times New Roman" w:cs="Times New Roman"/>
          <w:sz w:val="24"/>
          <w:szCs w:val="24"/>
        </w:rPr>
        <w:t>.”</w:t>
      </w:r>
      <w:proofErr w:type="gramEnd"/>
      <w:r w:rsidRPr="00AB79D2">
        <w:rPr>
          <w:rFonts w:ascii="Times New Roman" w:hAnsi="Times New Roman" w:cs="Times New Roman"/>
          <w:sz w:val="24"/>
          <w:szCs w:val="24"/>
        </w:rPr>
        <w:t xml:space="preserve"> </w:t>
      </w:r>
      <w:r w:rsidRPr="00AB79D2">
        <w:rPr>
          <w:rFonts w:ascii="Times New Roman" w:hAnsi="Times New Roman" w:cs="Times New Roman"/>
          <w:i/>
          <w:sz w:val="24"/>
          <w:szCs w:val="24"/>
        </w:rPr>
        <w:t>A Thousand Plateaus: Capitalism and Schizophrenia</w:t>
      </w:r>
      <w:r w:rsidRPr="00AB79D2">
        <w:rPr>
          <w:rFonts w:ascii="Times New Roman" w:hAnsi="Times New Roman" w:cs="Times New Roman"/>
          <w:sz w:val="24"/>
          <w:szCs w:val="24"/>
        </w:rPr>
        <w:t>. 148-166; 208-231.</w:t>
      </w:r>
    </w:p>
    <w:p w:rsidR="000C0554" w:rsidRPr="00AB79D2" w:rsidRDefault="000C0554" w:rsidP="000C0554">
      <w:pPr>
        <w:rPr>
          <w:rFonts w:ascii="Times New Roman" w:hAnsi="Times New Roman" w:cs="Times New Roman"/>
          <w:b/>
          <w:sz w:val="24"/>
          <w:szCs w:val="24"/>
        </w:rPr>
      </w:pPr>
      <w:r w:rsidRPr="00AB79D2">
        <w:rPr>
          <w:rFonts w:ascii="Times New Roman" w:hAnsi="Times New Roman" w:cs="Times New Roman"/>
          <w:b/>
          <w:sz w:val="24"/>
          <w:szCs w:val="24"/>
        </w:rPr>
        <w:t>Week 3</w:t>
      </w:r>
      <w:r w:rsidRPr="00AB79D2">
        <w:rPr>
          <w:rFonts w:ascii="Times New Roman" w:hAnsi="Times New Roman" w:cs="Times New Roman"/>
          <w:b/>
          <w:sz w:val="24"/>
          <w:szCs w:val="24"/>
        </w:rPr>
        <w:tab/>
        <w:t>Becoming</w:t>
      </w:r>
    </w:p>
    <w:p w:rsidR="000C0554" w:rsidRPr="00AB79D2" w:rsidRDefault="000C0554" w:rsidP="000C0554">
      <w:pPr>
        <w:rPr>
          <w:rFonts w:ascii="Times New Roman" w:hAnsi="Times New Roman" w:cs="Times New Roman"/>
          <w:sz w:val="24"/>
          <w:szCs w:val="24"/>
        </w:rPr>
      </w:pPr>
      <w:r w:rsidRPr="00AB79D2">
        <w:rPr>
          <w:rFonts w:ascii="Times New Roman" w:hAnsi="Times New Roman" w:cs="Times New Roman"/>
          <w:sz w:val="24"/>
          <w:szCs w:val="24"/>
        </w:rPr>
        <w:t xml:space="preserve">“1730: Becoming-Intense, Becoming-Animal, Becoming-Imperceptible”. </w:t>
      </w:r>
      <w:r w:rsidRPr="00AB79D2">
        <w:rPr>
          <w:rFonts w:ascii="Times New Roman" w:hAnsi="Times New Roman" w:cs="Times New Roman"/>
          <w:i/>
          <w:sz w:val="24"/>
          <w:szCs w:val="24"/>
        </w:rPr>
        <w:t>A Thousand Plateaus: Capitalism and Schizophrenia</w:t>
      </w:r>
      <w:r w:rsidRPr="00AB79D2">
        <w:rPr>
          <w:rFonts w:ascii="Times New Roman" w:hAnsi="Times New Roman" w:cs="Times New Roman"/>
          <w:sz w:val="24"/>
          <w:szCs w:val="24"/>
        </w:rPr>
        <w:t xml:space="preserve">. </w:t>
      </w:r>
      <w:proofErr w:type="gramStart"/>
      <w:r w:rsidRPr="00AB79D2">
        <w:rPr>
          <w:rFonts w:ascii="Times New Roman" w:hAnsi="Times New Roman" w:cs="Times New Roman"/>
          <w:sz w:val="24"/>
          <w:szCs w:val="24"/>
        </w:rPr>
        <w:t>232-309.</w:t>
      </w:r>
      <w:proofErr w:type="gramEnd"/>
    </w:p>
    <w:p w:rsidR="000C0554" w:rsidRPr="00AB79D2" w:rsidRDefault="000C0554" w:rsidP="000C0554">
      <w:pPr>
        <w:rPr>
          <w:rFonts w:ascii="Times New Roman" w:hAnsi="Times New Roman" w:cs="Times New Roman"/>
          <w:b/>
          <w:sz w:val="24"/>
          <w:szCs w:val="24"/>
        </w:rPr>
      </w:pPr>
      <w:r w:rsidRPr="00AB79D2">
        <w:rPr>
          <w:rFonts w:ascii="Times New Roman" w:hAnsi="Times New Roman" w:cs="Times New Roman"/>
          <w:b/>
          <w:sz w:val="24"/>
          <w:szCs w:val="24"/>
        </w:rPr>
        <w:t>Week 4</w:t>
      </w:r>
      <w:r w:rsidRPr="00AB79D2">
        <w:rPr>
          <w:rFonts w:ascii="Times New Roman" w:hAnsi="Times New Roman" w:cs="Times New Roman"/>
          <w:b/>
          <w:sz w:val="24"/>
          <w:szCs w:val="24"/>
        </w:rPr>
        <w:tab/>
      </w:r>
      <w:proofErr w:type="gramStart"/>
      <w:r w:rsidRPr="00AB79D2">
        <w:rPr>
          <w:rFonts w:ascii="Times New Roman" w:hAnsi="Times New Roman" w:cs="Times New Roman"/>
          <w:b/>
          <w:sz w:val="24"/>
          <w:szCs w:val="24"/>
        </w:rPr>
        <w:t>Of</w:t>
      </w:r>
      <w:proofErr w:type="gramEnd"/>
      <w:r w:rsidRPr="00AB79D2">
        <w:rPr>
          <w:rFonts w:ascii="Times New Roman" w:hAnsi="Times New Roman" w:cs="Times New Roman"/>
          <w:b/>
          <w:sz w:val="24"/>
          <w:szCs w:val="24"/>
        </w:rPr>
        <w:t xml:space="preserve"> the Refrain</w:t>
      </w:r>
    </w:p>
    <w:p w:rsidR="000C0554" w:rsidRPr="00AB79D2" w:rsidRDefault="000C0554" w:rsidP="000C0554">
      <w:pPr>
        <w:rPr>
          <w:rFonts w:ascii="Times New Roman" w:hAnsi="Times New Roman" w:cs="Times New Roman"/>
          <w:sz w:val="24"/>
          <w:szCs w:val="24"/>
        </w:rPr>
      </w:pPr>
      <w:r w:rsidRPr="00AB79D2">
        <w:rPr>
          <w:rFonts w:ascii="Times New Roman" w:hAnsi="Times New Roman" w:cs="Times New Roman"/>
          <w:sz w:val="24"/>
          <w:szCs w:val="24"/>
        </w:rPr>
        <w:t xml:space="preserve"> </w:t>
      </w:r>
      <w:proofErr w:type="gramStart"/>
      <w:r w:rsidRPr="00AB79D2">
        <w:rPr>
          <w:rFonts w:ascii="Times New Roman" w:hAnsi="Times New Roman" w:cs="Times New Roman"/>
          <w:sz w:val="24"/>
          <w:szCs w:val="24"/>
        </w:rPr>
        <w:t>“1837: Of the Refrain”.</w:t>
      </w:r>
      <w:proofErr w:type="gramEnd"/>
      <w:r w:rsidRPr="00AB79D2">
        <w:rPr>
          <w:rFonts w:ascii="Times New Roman" w:hAnsi="Times New Roman" w:cs="Times New Roman"/>
          <w:sz w:val="24"/>
          <w:szCs w:val="24"/>
        </w:rPr>
        <w:t xml:space="preserve"> </w:t>
      </w:r>
      <w:r w:rsidRPr="00AB79D2">
        <w:rPr>
          <w:rFonts w:ascii="Times New Roman" w:hAnsi="Times New Roman" w:cs="Times New Roman"/>
          <w:i/>
          <w:sz w:val="24"/>
          <w:szCs w:val="24"/>
        </w:rPr>
        <w:t>A Thousand Plateaus: Capitalism and Schizophrenia</w:t>
      </w:r>
      <w:r w:rsidRPr="00AB79D2">
        <w:rPr>
          <w:rFonts w:ascii="Times New Roman" w:hAnsi="Times New Roman" w:cs="Times New Roman"/>
          <w:sz w:val="24"/>
          <w:szCs w:val="24"/>
        </w:rPr>
        <w:t xml:space="preserve">. </w:t>
      </w:r>
      <w:proofErr w:type="gramStart"/>
      <w:r w:rsidRPr="00AB79D2">
        <w:rPr>
          <w:rFonts w:ascii="Times New Roman" w:hAnsi="Times New Roman" w:cs="Times New Roman"/>
          <w:sz w:val="24"/>
          <w:szCs w:val="24"/>
        </w:rPr>
        <w:t>310-350.</w:t>
      </w:r>
      <w:proofErr w:type="gramEnd"/>
    </w:p>
    <w:p w:rsidR="000C0554" w:rsidRPr="00AB79D2" w:rsidRDefault="000C0554" w:rsidP="000C0554">
      <w:pPr>
        <w:rPr>
          <w:rFonts w:ascii="Times New Roman" w:hAnsi="Times New Roman" w:cs="Times New Roman"/>
          <w:sz w:val="24"/>
          <w:szCs w:val="24"/>
        </w:rPr>
      </w:pPr>
    </w:p>
    <w:p w:rsidR="000C0554" w:rsidRPr="00AB79D2" w:rsidRDefault="000C0554" w:rsidP="000C0554">
      <w:pPr>
        <w:rPr>
          <w:rFonts w:ascii="Times New Roman" w:hAnsi="Times New Roman" w:cs="Times New Roman"/>
          <w:b/>
          <w:sz w:val="24"/>
          <w:szCs w:val="24"/>
        </w:rPr>
      </w:pPr>
      <w:r w:rsidRPr="00AB79D2">
        <w:rPr>
          <w:rFonts w:ascii="Times New Roman" w:hAnsi="Times New Roman" w:cs="Times New Roman"/>
          <w:b/>
          <w:sz w:val="24"/>
          <w:szCs w:val="24"/>
        </w:rPr>
        <w:t>Primary Texts:</w:t>
      </w:r>
    </w:p>
    <w:p w:rsidR="000C0554" w:rsidRPr="00AB79D2" w:rsidRDefault="000C0554" w:rsidP="000C0554">
      <w:pPr>
        <w:rPr>
          <w:rFonts w:ascii="Times New Roman" w:hAnsi="Times New Roman" w:cs="Times New Roman"/>
          <w:sz w:val="24"/>
          <w:szCs w:val="24"/>
        </w:rPr>
      </w:pPr>
      <w:proofErr w:type="spellStart"/>
      <w:proofErr w:type="gramStart"/>
      <w:r w:rsidRPr="00AB79D2">
        <w:rPr>
          <w:rFonts w:ascii="Times New Roman" w:hAnsi="Times New Roman" w:cs="Times New Roman"/>
          <w:sz w:val="24"/>
          <w:szCs w:val="24"/>
        </w:rPr>
        <w:t>Deleuze</w:t>
      </w:r>
      <w:proofErr w:type="spellEnd"/>
      <w:r w:rsidRPr="00AB79D2">
        <w:rPr>
          <w:rFonts w:ascii="Times New Roman" w:hAnsi="Times New Roman" w:cs="Times New Roman"/>
          <w:sz w:val="24"/>
          <w:szCs w:val="24"/>
        </w:rPr>
        <w:t xml:space="preserve">, Gilles &amp; Felix </w:t>
      </w:r>
      <w:proofErr w:type="spellStart"/>
      <w:r w:rsidRPr="00AB79D2">
        <w:rPr>
          <w:rFonts w:ascii="Times New Roman" w:hAnsi="Times New Roman" w:cs="Times New Roman"/>
          <w:sz w:val="24"/>
          <w:szCs w:val="24"/>
        </w:rPr>
        <w:t>Guattari</w:t>
      </w:r>
      <w:proofErr w:type="spellEnd"/>
      <w:r w:rsidRPr="00AB79D2">
        <w:rPr>
          <w:rFonts w:ascii="Times New Roman" w:hAnsi="Times New Roman" w:cs="Times New Roman"/>
          <w:sz w:val="24"/>
          <w:szCs w:val="24"/>
        </w:rPr>
        <w:t>.</w:t>
      </w:r>
      <w:proofErr w:type="gramEnd"/>
      <w:r w:rsidRPr="00AB79D2">
        <w:rPr>
          <w:rFonts w:ascii="Times New Roman" w:hAnsi="Times New Roman" w:cs="Times New Roman"/>
          <w:sz w:val="24"/>
          <w:szCs w:val="24"/>
        </w:rPr>
        <w:t xml:space="preserve"> (1987) </w:t>
      </w:r>
      <w:r w:rsidRPr="00AB79D2">
        <w:rPr>
          <w:rFonts w:ascii="Times New Roman" w:hAnsi="Times New Roman" w:cs="Times New Roman"/>
          <w:i/>
          <w:sz w:val="24"/>
          <w:szCs w:val="24"/>
        </w:rPr>
        <w:t>A Thousand Plateaus: Capitalism and Schizophrenia</w:t>
      </w:r>
      <w:r w:rsidRPr="00AB79D2">
        <w:rPr>
          <w:rFonts w:ascii="Times New Roman" w:hAnsi="Times New Roman" w:cs="Times New Roman"/>
          <w:sz w:val="24"/>
          <w:szCs w:val="24"/>
        </w:rPr>
        <w:t>. London &amp; New York: Continuum.</w:t>
      </w:r>
    </w:p>
    <w:p w:rsidR="000C0554" w:rsidRPr="00AB79D2" w:rsidRDefault="000C0554" w:rsidP="000C0554">
      <w:pPr>
        <w:rPr>
          <w:rFonts w:ascii="Times New Roman" w:hAnsi="Times New Roman" w:cs="Times New Roman"/>
          <w:sz w:val="24"/>
          <w:szCs w:val="24"/>
        </w:rPr>
      </w:pPr>
    </w:p>
    <w:p w:rsidR="000C0554" w:rsidRPr="00AB79D2" w:rsidRDefault="000C0554" w:rsidP="000C0554">
      <w:pPr>
        <w:rPr>
          <w:rFonts w:ascii="Times New Roman" w:hAnsi="Times New Roman" w:cs="Times New Roman"/>
          <w:b/>
          <w:sz w:val="24"/>
          <w:szCs w:val="24"/>
        </w:rPr>
      </w:pPr>
      <w:r w:rsidRPr="00AB79D2">
        <w:rPr>
          <w:rFonts w:ascii="Times New Roman" w:hAnsi="Times New Roman" w:cs="Times New Roman"/>
          <w:b/>
          <w:sz w:val="24"/>
          <w:szCs w:val="24"/>
        </w:rPr>
        <w:t>Supplementary Texts:</w:t>
      </w:r>
    </w:p>
    <w:p w:rsidR="000C0554" w:rsidRPr="00AB79D2" w:rsidRDefault="000C0554" w:rsidP="000C0554">
      <w:pPr>
        <w:rPr>
          <w:rFonts w:ascii="Times New Roman" w:hAnsi="Times New Roman" w:cs="Times New Roman"/>
          <w:sz w:val="24"/>
          <w:szCs w:val="24"/>
        </w:rPr>
      </w:pPr>
      <w:r w:rsidRPr="00AB79D2">
        <w:rPr>
          <w:rFonts w:ascii="Times New Roman" w:hAnsi="Times New Roman" w:cs="Times New Roman"/>
          <w:sz w:val="24"/>
          <w:szCs w:val="24"/>
        </w:rPr>
        <w:t xml:space="preserve">Holland, Eugene W. (2013) </w:t>
      </w:r>
      <w:proofErr w:type="spellStart"/>
      <w:r w:rsidRPr="00AB79D2">
        <w:rPr>
          <w:rFonts w:ascii="Times New Roman" w:hAnsi="Times New Roman" w:cs="Times New Roman"/>
          <w:i/>
          <w:sz w:val="24"/>
          <w:szCs w:val="24"/>
        </w:rPr>
        <w:t>Deleuze</w:t>
      </w:r>
      <w:proofErr w:type="spellEnd"/>
      <w:r w:rsidRPr="00AB79D2">
        <w:rPr>
          <w:rFonts w:ascii="Times New Roman" w:hAnsi="Times New Roman" w:cs="Times New Roman"/>
          <w:i/>
          <w:sz w:val="24"/>
          <w:szCs w:val="24"/>
        </w:rPr>
        <w:t xml:space="preserve"> and </w:t>
      </w:r>
      <w:proofErr w:type="spellStart"/>
      <w:r w:rsidRPr="00AB79D2">
        <w:rPr>
          <w:rFonts w:ascii="Times New Roman" w:hAnsi="Times New Roman" w:cs="Times New Roman"/>
          <w:i/>
          <w:sz w:val="24"/>
          <w:szCs w:val="24"/>
        </w:rPr>
        <w:t>Guattari’s</w:t>
      </w:r>
      <w:proofErr w:type="spellEnd"/>
      <w:r w:rsidRPr="00AB79D2">
        <w:rPr>
          <w:rFonts w:ascii="Times New Roman" w:hAnsi="Times New Roman" w:cs="Times New Roman"/>
          <w:i/>
          <w:sz w:val="24"/>
          <w:szCs w:val="24"/>
        </w:rPr>
        <w:t xml:space="preserve"> “A Thousand Plateaus”: A Reader’s Guide</w:t>
      </w:r>
      <w:r w:rsidRPr="00AB79D2">
        <w:rPr>
          <w:rFonts w:ascii="Times New Roman" w:hAnsi="Times New Roman" w:cs="Times New Roman"/>
          <w:sz w:val="24"/>
          <w:szCs w:val="24"/>
        </w:rPr>
        <w:t>. London: Bloomsbury.</w:t>
      </w:r>
    </w:p>
    <w:p w:rsidR="000C0554" w:rsidRPr="00AB79D2" w:rsidRDefault="000C0554" w:rsidP="000C0554">
      <w:pPr>
        <w:rPr>
          <w:rFonts w:ascii="Times New Roman" w:hAnsi="Times New Roman" w:cs="Times New Roman"/>
          <w:sz w:val="24"/>
          <w:szCs w:val="24"/>
        </w:rPr>
      </w:pPr>
      <w:r w:rsidRPr="00AB79D2">
        <w:rPr>
          <w:rFonts w:ascii="Times New Roman" w:hAnsi="Times New Roman" w:cs="Times New Roman"/>
          <w:sz w:val="24"/>
          <w:szCs w:val="24"/>
        </w:rPr>
        <w:t xml:space="preserve">Parr, Adrian, ed. (2010) </w:t>
      </w:r>
      <w:proofErr w:type="gramStart"/>
      <w:r w:rsidRPr="00AB79D2">
        <w:rPr>
          <w:rFonts w:ascii="Times New Roman" w:hAnsi="Times New Roman" w:cs="Times New Roman"/>
          <w:i/>
          <w:sz w:val="24"/>
          <w:szCs w:val="24"/>
        </w:rPr>
        <w:t>The</w:t>
      </w:r>
      <w:proofErr w:type="gramEnd"/>
      <w:r w:rsidRPr="00AB79D2">
        <w:rPr>
          <w:rFonts w:ascii="Times New Roman" w:hAnsi="Times New Roman" w:cs="Times New Roman"/>
          <w:i/>
          <w:sz w:val="24"/>
          <w:szCs w:val="24"/>
        </w:rPr>
        <w:t xml:space="preserve"> </w:t>
      </w:r>
      <w:proofErr w:type="spellStart"/>
      <w:r w:rsidRPr="00AB79D2">
        <w:rPr>
          <w:rFonts w:ascii="Times New Roman" w:hAnsi="Times New Roman" w:cs="Times New Roman"/>
          <w:i/>
          <w:sz w:val="24"/>
          <w:szCs w:val="24"/>
        </w:rPr>
        <w:t>Deleuze</w:t>
      </w:r>
      <w:proofErr w:type="spellEnd"/>
      <w:r w:rsidRPr="00AB79D2">
        <w:rPr>
          <w:rFonts w:ascii="Times New Roman" w:hAnsi="Times New Roman" w:cs="Times New Roman"/>
          <w:i/>
          <w:sz w:val="24"/>
          <w:szCs w:val="24"/>
        </w:rPr>
        <w:t xml:space="preserve"> Dictionary</w:t>
      </w:r>
      <w:r w:rsidRPr="00AB79D2">
        <w:rPr>
          <w:rFonts w:ascii="Times New Roman" w:hAnsi="Times New Roman" w:cs="Times New Roman"/>
          <w:sz w:val="24"/>
          <w:szCs w:val="24"/>
        </w:rPr>
        <w:t xml:space="preserve">. </w:t>
      </w:r>
      <w:proofErr w:type="gramStart"/>
      <w:r w:rsidRPr="00AB79D2">
        <w:rPr>
          <w:rFonts w:ascii="Times New Roman" w:hAnsi="Times New Roman" w:cs="Times New Roman"/>
          <w:sz w:val="24"/>
          <w:szCs w:val="24"/>
        </w:rPr>
        <w:t>Revised Edition.</w:t>
      </w:r>
      <w:proofErr w:type="gramEnd"/>
      <w:r w:rsidRPr="00AB79D2">
        <w:rPr>
          <w:rFonts w:ascii="Times New Roman" w:hAnsi="Times New Roman" w:cs="Times New Roman"/>
          <w:sz w:val="24"/>
          <w:szCs w:val="24"/>
        </w:rPr>
        <w:t xml:space="preserve"> Edinburgh: Edinburgh University Press.</w:t>
      </w:r>
    </w:p>
    <w:p w:rsidR="000C0554" w:rsidRPr="00AB79D2" w:rsidRDefault="000C0554" w:rsidP="000C0554">
      <w:pPr>
        <w:rPr>
          <w:rFonts w:ascii="Times New Roman" w:hAnsi="Times New Roman" w:cs="Times New Roman"/>
          <w:sz w:val="24"/>
          <w:szCs w:val="24"/>
        </w:rPr>
      </w:pPr>
      <w:r w:rsidRPr="00AB79D2">
        <w:rPr>
          <w:rFonts w:ascii="Times New Roman" w:hAnsi="Times New Roman" w:cs="Times New Roman"/>
          <w:sz w:val="24"/>
          <w:szCs w:val="24"/>
        </w:rPr>
        <w:t xml:space="preserve">Colebrook, Claire. </w:t>
      </w:r>
      <w:proofErr w:type="gramStart"/>
      <w:r w:rsidRPr="00AB79D2">
        <w:rPr>
          <w:rFonts w:ascii="Times New Roman" w:hAnsi="Times New Roman" w:cs="Times New Roman"/>
          <w:sz w:val="24"/>
          <w:szCs w:val="24"/>
        </w:rPr>
        <w:t xml:space="preserve">(2002) </w:t>
      </w:r>
      <w:r w:rsidRPr="00AB79D2">
        <w:rPr>
          <w:rFonts w:ascii="Times New Roman" w:hAnsi="Times New Roman" w:cs="Times New Roman"/>
          <w:i/>
          <w:sz w:val="24"/>
          <w:szCs w:val="24"/>
        </w:rPr>
        <w:t xml:space="preserve">Gilles </w:t>
      </w:r>
      <w:proofErr w:type="spellStart"/>
      <w:r w:rsidRPr="00AB79D2">
        <w:rPr>
          <w:rFonts w:ascii="Times New Roman" w:hAnsi="Times New Roman" w:cs="Times New Roman"/>
          <w:i/>
          <w:sz w:val="24"/>
          <w:szCs w:val="24"/>
        </w:rPr>
        <w:t>Deleuze</w:t>
      </w:r>
      <w:proofErr w:type="spellEnd"/>
      <w:r w:rsidRPr="00AB79D2">
        <w:rPr>
          <w:rFonts w:ascii="Times New Roman" w:hAnsi="Times New Roman" w:cs="Times New Roman"/>
          <w:sz w:val="24"/>
          <w:szCs w:val="24"/>
        </w:rPr>
        <w:t>.</w:t>
      </w:r>
      <w:proofErr w:type="gramEnd"/>
      <w:r w:rsidRPr="00AB79D2">
        <w:rPr>
          <w:rFonts w:ascii="Times New Roman" w:hAnsi="Times New Roman" w:cs="Times New Roman"/>
          <w:sz w:val="24"/>
          <w:szCs w:val="24"/>
        </w:rPr>
        <w:t xml:space="preserve"> London: Routledge.</w:t>
      </w:r>
    </w:p>
    <w:p w:rsidR="000C0554" w:rsidRPr="00AB79D2" w:rsidRDefault="000C0554" w:rsidP="000C0554">
      <w:pPr>
        <w:rPr>
          <w:rFonts w:ascii="Times New Roman" w:hAnsi="Times New Roman" w:cs="Times New Roman"/>
          <w:sz w:val="24"/>
          <w:szCs w:val="24"/>
        </w:rPr>
      </w:pPr>
      <w:r w:rsidRPr="00AB79D2">
        <w:rPr>
          <w:rFonts w:ascii="Times New Roman" w:hAnsi="Times New Roman" w:cs="Times New Roman"/>
          <w:sz w:val="24"/>
          <w:szCs w:val="24"/>
        </w:rPr>
        <w:t xml:space="preserve">Colebrook, Claire. (2008) </w:t>
      </w:r>
      <w:proofErr w:type="spellStart"/>
      <w:r w:rsidRPr="00AB79D2">
        <w:rPr>
          <w:rFonts w:ascii="Times New Roman" w:hAnsi="Times New Roman" w:cs="Times New Roman"/>
          <w:i/>
          <w:sz w:val="24"/>
          <w:szCs w:val="24"/>
        </w:rPr>
        <w:t>Deleuze</w:t>
      </w:r>
      <w:proofErr w:type="spellEnd"/>
      <w:r w:rsidRPr="00AB79D2">
        <w:rPr>
          <w:rFonts w:ascii="Times New Roman" w:hAnsi="Times New Roman" w:cs="Times New Roman"/>
          <w:i/>
          <w:sz w:val="24"/>
          <w:szCs w:val="24"/>
        </w:rPr>
        <w:t>: A Guide for the Perplexed</w:t>
      </w:r>
      <w:r w:rsidRPr="00AB79D2">
        <w:rPr>
          <w:rFonts w:ascii="Times New Roman" w:hAnsi="Times New Roman" w:cs="Times New Roman"/>
          <w:sz w:val="24"/>
          <w:szCs w:val="24"/>
        </w:rPr>
        <w:t xml:space="preserve">. London: Continuum. </w:t>
      </w:r>
    </w:p>
    <w:p w:rsidR="000C0554" w:rsidRPr="00AB79D2" w:rsidRDefault="000C0554" w:rsidP="000C0554">
      <w:pPr>
        <w:rPr>
          <w:rFonts w:ascii="Times New Roman" w:hAnsi="Times New Roman" w:cs="Times New Roman"/>
          <w:sz w:val="24"/>
          <w:szCs w:val="24"/>
        </w:rPr>
      </w:pPr>
    </w:p>
    <w:p w:rsidR="0059708D" w:rsidRDefault="0059708D" w:rsidP="000C0554">
      <w:pPr>
        <w:rPr>
          <w:rFonts w:ascii="Times New Roman" w:hAnsi="Times New Roman" w:cs="Times New Roman"/>
          <w:b/>
          <w:sz w:val="24"/>
          <w:szCs w:val="24"/>
        </w:rPr>
      </w:pPr>
    </w:p>
    <w:p w:rsidR="0059708D" w:rsidRDefault="0059708D" w:rsidP="000C0554">
      <w:pPr>
        <w:rPr>
          <w:rFonts w:ascii="Times New Roman" w:hAnsi="Times New Roman" w:cs="Times New Roman"/>
          <w:b/>
          <w:sz w:val="24"/>
          <w:szCs w:val="24"/>
        </w:rPr>
      </w:pPr>
    </w:p>
    <w:p w:rsidR="0059708D" w:rsidRPr="0059708D" w:rsidRDefault="000C0554" w:rsidP="000C0554">
      <w:pPr>
        <w:rPr>
          <w:rFonts w:ascii="Times New Roman" w:hAnsi="Times New Roman" w:cs="Times New Roman"/>
          <w:b/>
          <w:sz w:val="24"/>
          <w:szCs w:val="24"/>
        </w:rPr>
      </w:pPr>
      <w:r w:rsidRPr="00AB79D2">
        <w:rPr>
          <w:rFonts w:ascii="Times New Roman" w:hAnsi="Times New Roman" w:cs="Times New Roman"/>
          <w:b/>
          <w:sz w:val="24"/>
          <w:szCs w:val="24"/>
        </w:rPr>
        <w:lastRenderedPageBreak/>
        <w:t xml:space="preserve">PART C   </w:t>
      </w:r>
      <w:proofErr w:type="gramStart"/>
      <w:r w:rsidRPr="00AB79D2">
        <w:rPr>
          <w:rFonts w:ascii="Times New Roman" w:hAnsi="Times New Roman" w:cs="Times New Roman"/>
          <w:b/>
          <w:sz w:val="24"/>
          <w:szCs w:val="24"/>
        </w:rPr>
        <w:t>The</w:t>
      </w:r>
      <w:proofErr w:type="gramEnd"/>
      <w:r w:rsidRPr="00AB79D2">
        <w:rPr>
          <w:rFonts w:ascii="Times New Roman" w:hAnsi="Times New Roman" w:cs="Times New Roman"/>
          <w:b/>
          <w:sz w:val="24"/>
          <w:szCs w:val="24"/>
        </w:rPr>
        <w:t xml:space="preserve"> Nonhuman Turn</w:t>
      </w:r>
    </w:p>
    <w:p w:rsidR="000C0554" w:rsidRPr="00AB79D2" w:rsidRDefault="000C0554" w:rsidP="000C0554">
      <w:pPr>
        <w:rPr>
          <w:rFonts w:ascii="Times New Roman" w:hAnsi="Times New Roman" w:cs="Times New Roman"/>
          <w:b/>
          <w:sz w:val="24"/>
          <w:szCs w:val="24"/>
        </w:rPr>
      </w:pPr>
      <w:r w:rsidRPr="00AB79D2">
        <w:rPr>
          <w:rFonts w:ascii="Times New Roman" w:hAnsi="Times New Roman" w:cs="Times New Roman"/>
          <w:b/>
          <w:sz w:val="24"/>
          <w:szCs w:val="24"/>
        </w:rPr>
        <w:t>Week 1     Systems Theory</w:t>
      </w:r>
    </w:p>
    <w:p w:rsidR="000C0554" w:rsidRPr="00AB79D2" w:rsidRDefault="000C0554" w:rsidP="00AB79D2">
      <w:pPr>
        <w:ind w:left="600" w:hangingChars="250" w:hanging="600"/>
        <w:rPr>
          <w:rFonts w:ascii="Times New Roman" w:hAnsi="Times New Roman" w:cs="Times New Roman"/>
          <w:sz w:val="24"/>
          <w:szCs w:val="24"/>
        </w:rPr>
      </w:pPr>
      <w:r w:rsidRPr="00AB79D2">
        <w:rPr>
          <w:rFonts w:ascii="Times New Roman" w:hAnsi="Times New Roman" w:cs="Times New Roman"/>
          <w:sz w:val="24"/>
          <w:szCs w:val="24"/>
        </w:rPr>
        <w:t xml:space="preserve">     Bruce Clarke &amp; Mark B.N. </w:t>
      </w:r>
      <w:proofErr w:type="gramStart"/>
      <w:r w:rsidRPr="00AB79D2">
        <w:rPr>
          <w:rFonts w:ascii="Times New Roman" w:hAnsi="Times New Roman" w:cs="Times New Roman"/>
          <w:sz w:val="24"/>
          <w:szCs w:val="24"/>
        </w:rPr>
        <w:t>Hansen :</w:t>
      </w:r>
      <w:proofErr w:type="gramEnd"/>
      <w:r w:rsidRPr="00AB79D2">
        <w:rPr>
          <w:rFonts w:ascii="Times New Roman" w:hAnsi="Times New Roman" w:cs="Times New Roman"/>
          <w:sz w:val="24"/>
          <w:szCs w:val="24"/>
        </w:rPr>
        <w:t xml:space="preserve"> “ Introduction : </w:t>
      </w:r>
      <w:proofErr w:type="spellStart"/>
      <w:r w:rsidRPr="00AB79D2">
        <w:rPr>
          <w:rFonts w:ascii="Times New Roman" w:hAnsi="Times New Roman" w:cs="Times New Roman"/>
          <w:sz w:val="24"/>
          <w:szCs w:val="24"/>
        </w:rPr>
        <w:t>Neocybernetic</w:t>
      </w:r>
      <w:proofErr w:type="spellEnd"/>
      <w:r w:rsidRPr="00AB79D2">
        <w:rPr>
          <w:rFonts w:ascii="Times New Roman" w:hAnsi="Times New Roman" w:cs="Times New Roman"/>
          <w:sz w:val="24"/>
          <w:szCs w:val="24"/>
        </w:rPr>
        <w:t xml:space="preserve"> Emergence, ” in </w:t>
      </w:r>
      <w:r w:rsidRPr="00AB79D2">
        <w:rPr>
          <w:rFonts w:ascii="Times New Roman" w:hAnsi="Times New Roman" w:cs="Times New Roman"/>
          <w:i/>
          <w:sz w:val="24"/>
          <w:szCs w:val="24"/>
        </w:rPr>
        <w:t xml:space="preserve">Emergence &amp; Embodiment : New Essays on Second-Order Systems Theory </w:t>
      </w:r>
      <w:r w:rsidRPr="00AB79D2">
        <w:rPr>
          <w:rFonts w:ascii="Times New Roman" w:hAnsi="Times New Roman" w:cs="Times New Roman"/>
          <w:sz w:val="24"/>
          <w:szCs w:val="24"/>
        </w:rPr>
        <w:t xml:space="preserve">(2009) Ed. Bruce Clarke and Mark B.N. Hansen. Durham &amp; </w:t>
      </w:r>
      <w:proofErr w:type="gramStart"/>
      <w:r w:rsidRPr="00AB79D2">
        <w:rPr>
          <w:rFonts w:ascii="Times New Roman" w:hAnsi="Times New Roman" w:cs="Times New Roman"/>
          <w:sz w:val="24"/>
          <w:szCs w:val="24"/>
        </w:rPr>
        <w:t>London :</w:t>
      </w:r>
      <w:proofErr w:type="gramEnd"/>
      <w:r w:rsidRPr="00AB79D2">
        <w:rPr>
          <w:rFonts w:ascii="Times New Roman" w:hAnsi="Times New Roman" w:cs="Times New Roman"/>
          <w:sz w:val="24"/>
          <w:szCs w:val="24"/>
        </w:rPr>
        <w:t xml:space="preserve"> Duke </w:t>
      </w:r>
    </w:p>
    <w:p w:rsidR="000C0554" w:rsidRPr="00AB79D2" w:rsidRDefault="000C0554" w:rsidP="000C0554">
      <w:pPr>
        <w:ind w:leftChars="250" w:left="550"/>
        <w:rPr>
          <w:rFonts w:ascii="Times New Roman" w:hAnsi="Times New Roman" w:cs="Times New Roman"/>
          <w:sz w:val="24"/>
          <w:szCs w:val="24"/>
        </w:rPr>
      </w:pPr>
      <w:r w:rsidRPr="00AB79D2">
        <w:rPr>
          <w:rFonts w:ascii="Times New Roman" w:hAnsi="Times New Roman" w:cs="Times New Roman"/>
          <w:sz w:val="24"/>
          <w:szCs w:val="24"/>
        </w:rPr>
        <w:t>U P, pp. 1-25</w:t>
      </w:r>
    </w:p>
    <w:p w:rsidR="000C0554" w:rsidRPr="00AB79D2" w:rsidRDefault="000C0554" w:rsidP="00AB79D2">
      <w:pPr>
        <w:ind w:left="600" w:hangingChars="250" w:hanging="600"/>
        <w:rPr>
          <w:rFonts w:ascii="Times New Roman" w:hAnsi="Times New Roman" w:cs="Times New Roman"/>
          <w:sz w:val="24"/>
          <w:szCs w:val="24"/>
        </w:rPr>
      </w:pPr>
      <w:r w:rsidRPr="00AB79D2">
        <w:rPr>
          <w:rFonts w:ascii="Times New Roman" w:hAnsi="Times New Roman" w:cs="Times New Roman"/>
          <w:sz w:val="24"/>
          <w:szCs w:val="24"/>
        </w:rPr>
        <w:t xml:space="preserve">     Bruce Clark. </w:t>
      </w:r>
      <w:proofErr w:type="gramStart"/>
      <w:r w:rsidRPr="00AB79D2">
        <w:rPr>
          <w:rFonts w:ascii="Times New Roman" w:hAnsi="Times New Roman" w:cs="Times New Roman"/>
          <w:sz w:val="24"/>
          <w:szCs w:val="24"/>
        </w:rPr>
        <w:t>“ Introduction</w:t>
      </w:r>
      <w:proofErr w:type="gramEnd"/>
      <w:r w:rsidRPr="00AB79D2">
        <w:rPr>
          <w:rFonts w:ascii="Times New Roman" w:hAnsi="Times New Roman" w:cs="Times New Roman"/>
          <w:sz w:val="24"/>
          <w:szCs w:val="24"/>
        </w:rPr>
        <w:t xml:space="preserve"> : </w:t>
      </w:r>
      <w:proofErr w:type="spellStart"/>
      <w:r w:rsidRPr="00AB79D2">
        <w:rPr>
          <w:rFonts w:ascii="Times New Roman" w:hAnsi="Times New Roman" w:cs="Times New Roman"/>
          <w:sz w:val="24"/>
          <w:szCs w:val="24"/>
        </w:rPr>
        <w:t>Posthuman</w:t>
      </w:r>
      <w:proofErr w:type="spellEnd"/>
      <w:r w:rsidRPr="00AB79D2">
        <w:rPr>
          <w:rFonts w:ascii="Times New Roman" w:hAnsi="Times New Roman" w:cs="Times New Roman"/>
          <w:sz w:val="24"/>
          <w:szCs w:val="24"/>
        </w:rPr>
        <w:t xml:space="preserve"> Metamorphosis ” in </w:t>
      </w:r>
      <w:proofErr w:type="spellStart"/>
      <w:r w:rsidRPr="00AB79D2">
        <w:rPr>
          <w:rFonts w:ascii="Times New Roman" w:hAnsi="Times New Roman" w:cs="Times New Roman"/>
          <w:i/>
          <w:sz w:val="24"/>
          <w:szCs w:val="24"/>
        </w:rPr>
        <w:t>Posthuman</w:t>
      </w:r>
      <w:proofErr w:type="spellEnd"/>
      <w:r w:rsidRPr="00AB79D2">
        <w:rPr>
          <w:rFonts w:ascii="Times New Roman" w:hAnsi="Times New Roman" w:cs="Times New Roman"/>
          <w:i/>
          <w:sz w:val="24"/>
          <w:szCs w:val="24"/>
        </w:rPr>
        <w:t xml:space="preserve"> Metamorphosis : Narrative and Systems (2008)</w:t>
      </w:r>
      <w:r w:rsidRPr="00AB79D2">
        <w:rPr>
          <w:rFonts w:ascii="Times New Roman" w:hAnsi="Times New Roman" w:cs="Times New Roman"/>
          <w:sz w:val="24"/>
          <w:szCs w:val="24"/>
        </w:rPr>
        <w:t xml:space="preserve"> New York : Fordham U P,</w:t>
      </w:r>
    </w:p>
    <w:p w:rsidR="000C0554" w:rsidRPr="00AB79D2" w:rsidRDefault="000C0554" w:rsidP="0059708D">
      <w:pPr>
        <w:ind w:leftChars="250" w:left="550"/>
        <w:rPr>
          <w:rFonts w:ascii="Times New Roman" w:hAnsi="Times New Roman" w:cs="Times New Roman"/>
          <w:sz w:val="24"/>
          <w:szCs w:val="24"/>
        </w:rPr>
      </w:pPr>
      <w:r w:rsidRPr="00AB79D2">
        <w:rPr>
          <w:rFonts w:ascii="Times New Roman" w:hAnsi="Times New Roman" w:cs="Times New Roman"/>
          <w:sz w:val="24"/>
          <w:szCs w:val="24"/>
        </w:rPr>
        <w:t>pp. 1-12</w:t>
      </w:r>
    </w:p>
    <w:p w:rsidR="000C0554" w:rsidRPr="00AB79D2" w:rsidRDefault="000C0554" w:rsidP="000C0554">
      <w:pPr>
        <w:rPr>
          <w:rFonts w:ascii="Times New Roman" w:hAnsi="Times New Roman" w:cs="Times New Roman"/>
          <w:b/>
          <w:sz w:val="24"/>
          <w:szCs w:val="24"/>
        </w:rPr>
      </w:pPr>
      <w:r w:rsidRPr="00AB79D2">
        <w:rPr>
          <w:rFonts w:ascii="Times New Roman" w:hAnsi="Times New Roman" w:cs="Times New Roman"/>
          <w:b/>
          <w:sz w:val="24"/>
          <w:szCs w:val="24"/>
        </w:rPr>
        <w:t>Week 2     Object-Oriented-Ontology</w:t>
      </w:r>
    </w:p>
    <w:p w:rsidR="000C0554" w:rsidRPr="00AB79D2" w:rsidRDefault="00C77ECB" w:rsidP="000C0554">
      <w:pPr>
        <w:ind w:leftChars="250" w:left="550"/>
        <w:rPr>
          <w:rFonts w:ascii="Times New Roman" w:hAnsi="Times New Roman" w:cs="Times New Roman"/>
          <w:sz w:val="24"/>
          <w:szCs w:val="24"/>
        </w:rPr>
      </w:pPr>
      <w:r>
        <w:rPr>
          <w:rFonts w:ascii="Times New Roman" w:hAnsi="Times New Roman" w:cs="Times New Roman"/>
          <w:sz w:val="24"/>
          <w:szCs w:val="24"/>
        </w:rPr>
        <w:t xml:space="preserve">Levi R. Bryant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Ontic Pr</w:t>
      </w:r>
      <w:r>
        <w:rPr>
          <w:rFonts w:ascii="Times New Roman" w:hAnsi="Times New Roman" w:cs="Times New Roman" w:hint="eastAsia"/>
          <w:sz w:val="24"/>
          <w:szCs w:val="24"/>
        </w:rPr>
        <w:t>i</w:t>
      </w:r>
      <w:r>
        <w:rPr>
          <w:rFonts w:ascii="Times New Roman" w:hAnsi="Times New Roman" w:cs="Times New Roman"/>
          <w:sz w:val="24"/>
          <w:szCs w:val="24"/>
        </w:rPr>
        <w:t>n</w:t>
      </w:r>
      <w:r w:rsidR="000C0554" w:rsidRPr="00AB79D2">
        <w:rPr>
          <w:rFonts w:ascii="Times New Roman" w:hAnsi="Times New Roman" w:cs="Times New Roman"/>
          <w:sz w:val="24"/>
          <w:szCs w:val="24"/>
        </w:rPr>
        <w:t xml:space="preserve">ciple : Outline of an Object-Oriented Ontology ” in </w:t>
      </w:r>
      <w:r w:rsidR="000C0554" w:rsidRPr="00AB79D2">
        <w:rPr>
          <w:rFonts w:ascii="Times New Roman" w:hAnsi="Times New Roman" w:cs="Times New Roman"/>
          <w:i/>
          <w:sz w:val="24"/>
          <w:szCs w:val="24"/>
        </w:rPr>
        <w:t xml:space="preserve">The speculative Turn : Continental materialism and Realism (2011) </w:t>
      </w:r>
      <w:r w:rsidR="000C0554" w:rsidRPr="00AB79D2">
        <w:rPr>
          <w:rFonts w:ascii="Times New Roman" w:hAnsi="Times New Roman" w:cs="Times New Roman"/>
          <w:sz w:val="24"/>
          <w:szCs w:val="24"/>
        </w:rPr>
        <w:t xml:space="preserve">Ed. Levi Bryant, Nick </w:t>
      </w:r>
      <w:proofErr w:type="spellStart"/>
      <w:r w:rsidR="000C0554" w:rsidRPr="00AB79D2">
        <w:rPr>
          <w:rFonts w:ascii="Times New Roman" w:hAnsi="Times New Roman" w:cs="Times New Roman"/>
          <w:sz w:val="24"/>
          <w:szCs w:val="24"/>
        </w:rPr>
        <w:t>Srnicek</w:t>
      </w:r>
      <w:proofErr w:type="spellEnd"/>
      <w:r w:rsidR="000C0554" w:rsidRPr="00AB79D2">
        <w:rPr>
          <w:rFonts w:ascii="Times New Roman" w:hAnsi="Times New Roman" w:cs="Times New Roman"/>
          <w:sz w:val="24"/>
          <w:szCs w:val="24"/>
        </w:rPr>
        <w:t xml:space="preserve"> and Graham Harman. </w:t>
      </w:r>
      <w:proofErr w:type="gramStart"/>
      <w:r w:rsidR="000C0554" w:rsidRPr="00AB79D2">
        <w:rPr>
          <w:rFonts w:ascii="Times New Roman" w:hAnsi="Times New Roman" w:cs="Times New Roman"/>
          <w:sz w:val="24"/>
          <w:szCs w:val="24"/>
        </w:rPr>
        <w:t>Melbourne :</w:t>
      </w:r>
      <w:proofErr w:type="gramEnd"/>
      <w:r w:rsidR="000C0554" w:rsidRPr="00AB79D2">
        <w:rPr>
          <w:rFonts w:ascii="Times New Roman" w:hAnsi="Times New Roman" w:cs="Times New Roman"/>
          <w:sz w:val="24"/>
          <w:szCs w:val="24"/>
        </w:rPr>
        <w:t xml:space="preserve"> re.</w:t>
      </w:r>
      <w:r>
        <w:rPr>
          <w:rFonts w:ascii="Times New Roman" w:hAnsi="Times New Roman" w:cs="Times New Roman" w:hint="eastAsia"/>
          <w:sz w:val="24"/>
          <w:szCs w:val="24"/>
        </w:rPr>
        <w:t xml:space="preserve"> </w:t>
      </w:r>
      <w:proofErr w:type="gramStart"/>
      <w:r w:rsidR="000C0554" w:rsidRPr="00AB79D2">
        <w:rPr>
          <w:rFonts w:ascii="Times New Roman" w:hAnsi="Times New Roman" w:cs="Times New Roman"/>
          <w:sz w:val="24"/>
          <w:szCs w:val="24"/>
        </w:rPr>
        <w:t>press</w:t>
      </w:r>
      <w:proofErr w:type="gramEnd"/>
      <w:r w:rsidR="000C0554" w:rsidRPr="00AB79D2">
        <w:rPr>
          <w:rFonts w:ascii="Times New Roman" w:hAnsi="Times New Roman" w:cs="Times New Roman"/>
          <w:sz w:val="24"/>
          <w:szCs w:val="24"/>
        </w:rPr>
        <w:t>, pp 261-278</w:t>
      </w:r>
    </w:p>
    <w:p w:rsidR="000C0554" w:rsidRPr="00AB79D2" w:rsidRDefault="000C0554" w:rsidP="0059708D">
      <w:pPr>
        <w:ind w:leftChars="250" w:left="550"/>
        <w:rPr>
          <w:rFonts w:ascii="Times New Roman" w:hAnsi="Times New Roman" w:cs="Times New Roman"/>
          <w:sz w:val="24"/>
          <w:szCs w:val="24"/>
        </w:rPr>
      </w:pPr>
      <w:r w:rsidRPr="00AB79D2">
        <w:rPr>
          <w:rFonts w:ascii="Times New Roman" w:hAnsi="Times New Roman" w:cs="Times New Roman"/>
          <w:sz w:val="24"/>
          <w:szCs w:val="24"/>
        </w:rPr>
        <w:t xml:space="preserve">Richard </w:t>
      </w:r>
      <w:proofErr w:type="spellStart"/>
      <w:r w:rsidRPr="00AB79D2">
        <w:rPr>
          <w:rFonts w:ascii="Times New Roman" w:hAnsi="Times New Roman" w:cs="Times New Roman"/>
          <w:sz w:val="24"/>
          <w:szCs w:val="24"/>
        </w:rPr>
        <w:t>Grusin</w:t>
      </w:r>
      <w:proofErr w:type="spellEnd"/>
      <w:r w:rsidRPr="00AB79D2">
        <w:rPr>
          <w:rFonts w:ascii="Times New Roman" w:hAnsi="Times New Roman" w:cs="Times New Roman"/>
          <w:sz w:val="24"/>
          <w:szCs w:val="24"/>
        </w:rPr>
        <w:t xml:space="preserve">. </w:t>
      </w:r>
      <w:proofErr w:type="gramStart"/>
      <w:r w:rsidRPr="00AB79D2">
        <w:rPr>
          <w:rFonts w:ascii="Times New Roman" w:hAnsi="Times New Roman" w:cs="Times New Roman"/>
          <w:sz w:val="24"/>
          <w:szCs w:val="24"/>
        </w:rPr>
        <w:t>“ Introduction</w:t>
      </w:r>
      <w:proofErr w:type="gramEnd"/>
      <w:r w:rsidRPr="00AB79D2">
        <w:rPr>
          <w:rFonts w:ascii="Times New Roman" w:hAnsi="Times New Roman" w:cs="Times New Roman"/>
          <w:sz w:val="24"/>
          <w:szCs w:val="24"/>
        </w:rPr>
        <w:t xml:space="preserve">. ” </w:t>
      </w:r>
      <w:r w:rsidRPr="00AB79D2">
        <w:rPr>
          <w:rFonts w:ascii="Times New Roman" w:hAnsi="Times New Roman" w:cs="Times New Roman"/>
          <w:i/>
          <w:sz w:val="24"/>
          <w:szCs w:val="24"/>
        </w:rPr>
        <w:t>The Nonhuman Turn (2015)</w:t>
      </w:r>
      <w:r w:rsidRPr="00AB79D2">
        <w:rPr>
          <w:rFonts w:ascii="Times New Roman" w:hAnsi="Times New Roman" w:cs="Times New Roman"/>
          <w:sz w:val="24"/>
          <w:szCs w:val="24"/>
        </w:rPr>
        <w:t xml:space="preserve"> Ed. Richard </w:t>
      </w:r>
      <w:proofErr w:type="spellStart"/>
      <w:r w:rsidRPr="00AB79D2">
        <w:rPr>
          <w:rFonts w:ascii="Times New Roman" w:hAnsi="Times New Roman" w:cs="Times New Roman"/>
          <w:sz w:val="24"/>
          <w:szCs w:val="24"/>
        </w:rPr>
        <w:t>Grusin</w:t>
      </w:r>
      <w:proofErr w:type="spellEnd"/>
      <w:r w:rsidRPr="00AB79D2">
        <w:rPr>
          <w:rFonts w:ascii="Times New Roman" w:hAnsi="Times New Roman" w:cs="Times New Roman"/>
          <w:sz w:val="24"/>
          <w:szCs w:val="24"/>
        </w:rPr>
        <w:t xml:space="preserve">. Minneapolis. </w:t>
      </w:r>
      <w:proofErr w:type="gramStart"/>
      <w:r w:rsidRPr="00AB79D2">
        <w:rPr>
          <w:rFonts w:ascii="Times New Roman" w:hAnsi="Times New Roman" w:cs="Times New Roman"/>
          <w:sz w:val="24"/>
          <w:szCs w:val="24"/>
        </w:rPr>
        <w:t>London :</w:t>
      </w:r>
      <w:proofErr w:type="gramEnd"/>
      <w:r w:rsidRPr="00AB79D2">
        <w:rPr>
          <w:rFonts w:ascii="Times New Roman" w:hAnsi="Times New Roman" w:cs="Times New Roman"/>
          <w:sz w:val="24"/>
          <w:szCs w:val="24"/>
        </w:rPr>
        <w:t xml:space="preserve"> U of Minnesota P, pp. vii-xxix</w:t>
      </w:r>
    </w:p>
    <w:p w:rsidR="000C0554" w:rsidRPr="00AB79D2" w:rsidRDefault="000C0554" w:rsidP="000C0554">
      <w:pPr>
        <w:rPr>
          <w:rFonts w:ascii="Times New Roman" w:hAnsi="Times New Roman" w:cs="Times New Roman"/>
          <w:b/>
          <w:sz w:val="24"/>
          <w:szCs w:val="24"/>
        </w:rPr>
      </w:pPr>
      <w:r w:rsidRPr="00AB79D2">
        <w:rPr>
          <w:rFonts w:ascii="Times New Roman" w:hAnsi="Times New Roman" w:cs="Times New Roman"/>
          <w:b/>
          <w:sz w:val="24"/>
          <w:szCs w:val="24"/>
        </w:rPr>
        <w:t xml:space="preserve">Week </w:t>
      </w:r>
      <w:proofErr w:type="gramStart"/>
      <w:r w:rsidRPr="00AB79D2">
        <w:rPr>
          <w:rFonts w:ascii="Times New Roman" w:hAnsi="Times New Roman" w:cs="Times New Roman"/>
          <w:b/>
          <w:sz w:val="24"/>
          <w:szCs w:val="24"/>
        </w:rPr>
        <w:t>3      New Materialism</w:t>
      </w:r>
      <w:proofErr w:type="gramEnd"/>
    </w:p>
    <w:p w:rsidR="000C0554" w:rsidRPr="00AB79D2" w:rsidRDefault="000C0554" w:rsidP="000C0554">
      <w:pPr>
        <w:ind w:leftChars="250" w:left="550"/>
        <w:rPr>
          <w:rFonts w:ascii="Times New Roman" w:hAnsi="Times New Roman" w:cs="Times New Roman"/>
          <w:sz w:val="24"/>
          <w:szCs w:val="24"/>
        </w:rPr>
      </w:pPr>
      <w:r w:rsidRPr="00AB79D2">
        <w:rPr>
          <w:rFonts w:ascii="Times New Roman" w:hAnsi="Times New Roman" w:cs="Times New Roman"/>
          <w:sz w:val="24"/>
          <w:szCs w:val="24"/>
        </w:rPr>
        <w:t xml:space="preserve">Dianna </w:t>
      </w:r>
      <w:proofErr w:type="spellStart"/>
      <w:r w:rsidRPr="00AB79D2">
        <w:rPr>
          <w:rFonts w:ascii="Times New Roman" w:hAnsi="Times New Roman" w:cs="Times New Roman"/>
          <w:sz w:val="24"/>
          <w:szCs w:val="24"/>
        </w:rPr>
        <w:t>Coole</w:t>
      </w:r>
      <w:proofErr w:type="spellEnd"/>
      <w:r w:rsidRPr="00AB79D2">
        <w:rPr>
          <w:rFonts w:ascii="Times New Roman" w:hAnsi="Times New Roman" w:cs="Times New Roman"/>
          <w:sz w:val="24"/>
          <w:szCs w:val="24"/>
        </w:rPr>
        <w:t xml:space="preserve"> &amp; Samantha Frost, </w:t>
      </w:r>
      <w:proofErr w:type="gramStart"/>
      <w:r w:rsidRPr="00AB79D2">
        <w:rPr>
          <w:rFonts w:ascii="Times New Roman" w:hAnsi="Times New Roman" w:cs="Times New Roman"/>
          <w:sz w:val="24"/>
          <w:szCs w:val="24"/>
        </w:rPr>
        <w:t>“ Introducing</w:t>
      </w:r>
      <w:proofErr w:type="gramEnd"/>
      <w:r w:rsidRPr="00AB79D2">
        <w:rPr>
          <w:rFonts w:ascii="Times New Roman" w:hAnsi="Times New Roman" w:cs="Times New Roman"/>
          <w:sz w:val="24"/>
          <w:szCs w:val="24"/>
        </w:rPr>
        <w:t xml:space="preserve"> the New Materialism ” in </w:t>
      </w:r>
      <w:r w:rsidRPr="00AB79D2">
        <w:rPr>
          <w:rFonts w:ascii="Times New Roman" w:hAnsi="Times New Roman" w:cs="Times New Roman"/>
          <w:i/>
          <w:sz w:val="24"/>
          <w:szCs w:val="24"/>
        </w:rPr>
        <w:t>New Materialisms : Ontology, Agency and Politics (2010)</w:t>
      </w:r>
      <w:r w:rsidRPr="00AB79D2">
        <w:rPr>
          <w:rFonts w:ascii="Times New Roman" w:hAnsi="Times New Roman" w:cs="Times New Roman"/>
          <w:sz w:val="24"/>
          <w:szCs w:val="24"/>
        </w:rPr>
        <w:t xml:space="preserve"> Durham &amp; London : Duke U P. pp 1-43</w:t>
      </w:r>
    </w:p>
    <w:p w:rsidR="000C0554" w:rsidRPr="0059708D" w:rsidRDefault="000C0554" w:rsidP="0059708D">
      <w:pPr>
        <w:ind w:leftChars="250" w:left="670" w:hangingChars="50" w:hanging="120"/>
        <w:rPr>
          <w:rFonts w:ascii="Times New Roman" w:hAnsi="Times New Roman" w:cs="Times New Roman"/>
          <w:sz w:val="24"/>
          <w:szCs w:val="24"/>
        </w:rPr>
      </w:pPr>
      <w:r w:rsidRPr="00AB79D2">
        <w:rPr>
          <w:rFonts w:ascii="Times New Roman" w:hAnsi="Times New Roman" w:cs="Times New Roman"/>
          <w:sz w:val="24"/>
          <w:szCs w:val="24"/>
        </w:rPr>
        <w:t xml:space="preserve">Jane Bennett. </w:t>
      </w:r>
      <w:r w:rsidRPr="00AB79D2">
        <w:rPr>
          <w:rFonts w:ascii="Times New Roman" w:hAnsi="Times New Roman" w:cs="Times New Roman"/>
          <w:i/>
          <w:sz w:val="24"/>
          <w:szCs w:val="24"/>
        </w:rPr>
        <w:t xml:space="preserve">Vibrant </w:t>
      </w:r>
      <w:proofErr w:type="gramStart"/>
      <w:r w:rsidRPr="00AB79D2">
        <w:rPr>
          <w:rFonts w:ascii="Times New Roman" w:hAnsi="Times New Roman" w:cs="Times New Roman"/>
          <w:i/>
          <w:sz w:val="24"/>
          <w:szCs w:val="24"/>
        </w:rPr>
        <w:t>Matter :</w:t>
      </w:r>
      <w:proofErr w:type="gramEnd"/>
      <w:r w:rsidR="00C77ECB">
        <w:rPr>
          <w:rFonts w:ascii="Times New Roman" w:hAnsi="Times New Roman" w:cs="Times New Roman"/>
          <w:i/>
          <w:sz w:val="24"/>
          <w:szCs w:val="24"/>
        </w:rPr>
        <w:t xml:space="preserve"> A Political E</w:t>
      </w:r>
      <w:r w:rsidR="00C77ECB">
        <w:rPr>
          <w:rFonts w:ascii="Times New Roman" w:hAnsi="Times New Roman" w:cs="Times New Roman" w:hint="eastAsia"/>
          <w:i/>
          <w:sz w:val="24"/>
          <w:szCs w:val="24"/>
        </w:rPr>
        <w:t>c</w:t>
      </w:r>
      <w:r w:rsidRPr="00AB79D2">
        <w:rPr>
          <w:rFonts w:ascii="Times New Roman" w:hAnsi="Times New Roman" w:cs="Times New Roman"/>
          <w:i/>
          <w:sz w:val="24"/>
          <w:szCs w:val="24"/>
        </w:rPr>
        <w:t xml:space="preserve">ology of Things (2010) </w:t>
      </w:r>
      <w:r w:rsidRPr="00AB79D2">
        <w:rPr>
          <w:rFonts w:ascii="Times New Roman" w:hAnsi="Times New Roman" w:cs="Times New Roman"/>
          <w:sz w:val="24"/>
          <w:szCs w:val="24"/>
        </w:rPr>
        <w:t>Durham &amp; London : Duke U P, pp 20-38; pp 129-132</w:t>
      </w:r>
    </w:p>
    <w:p w:rsidR="000C0554" w:rsidRPr="00AB79D2" w:rsidRDefault="00C77ECB" w:rsidP="00AB79D2">
      <w:pPr>
        <w:ind w:left="601" w:hangingChars="250" w:hanging="601"/>
        <w:rPr>
          <w:rFonts w:ascii="Times New Roman" w:hAnsi="Times New Roman" w:cs="Times New Roman"/>
          <w:b/>
          <w:sz w:val="24"/>
          <w:szCs w:val="24"/>
        </w:rPr>
      </w:pPr>
      <w:r>
        <w:rPr>
          <w:rFonts w:ascii="Times New Roman" w:hAnsi="Times New Roman" w:cs="Times New Roman"/>
          <w:b/>
          <w:sz w:val="24"/>
          <w:szCs w:val="24"/>
        </w:rPr>
        <w:t xml:space="preserve">Week 4      Object-Oriented </w:t>
      </w:r>
      <w:r>
        <w:rPr>
          <w:rFonts w:ascii="Times New Roman" w:hAnsi="Times New Roman" w:cs="Times New Roman" w:hint="eastAsia"/>
          <w:b/>
          <w:sz w:val="24"/>
          <w:szCs w:val="24"/>
        </w:rPr>
        <w:t>F</w:t>
      </w:r>
      <w:bookmarkStart w:id="0" w:name="_GoBack"/>
      <w:bookmarkEnd w:id="0"/>
      <w:r w:rsidR="000C0554" w:rsidRPr="00AB79D2">
        <w:rPr>
          <w:rFonts w:ascii="Times New Roman" w:hAnsi="Times New Roman" w:cs="Times New Roman"/>
          <w:b/>
          <w:sz w:val="24"/>
          <w:szCs w:val="24"/>
        </w:rPr>
        <w:t>eminism</w:t>
      </w:r>
    </w:p>
    <w:p w:rsidR="000C0554" w:rsidRPr="00AB79D2" w:rsidRDefault="000C0554" w:rsidP="00AB79D2">
      <w:pPr>
        <w:ind w:left="600" w:hangingChars="250" w:hanging="600"/>
        <w:rPr>
          <w:rFonts w:ascii="Times New Roman" w:hAnsi="Times New Roman" w:cs="Times New Roman"/>
          <w:sz w:val="24"/>
          <w:szCs w:val="24"/>
        </w:rPr>
      </w:pPr>
      <w:r w:rsidRPr="00AB79D2">
        <w:rPr>
          <w:rFonts w:ascii="Times New Roman" w:hAnsi="Times New Roman" w:cs="Times New Roman"/>
          <w:sz w:val="24"/>
          <w:szCs w:val="24"/>
        </w:rPr>
        <w:t xml:space="preserve">     </w:t>
      </w:r>
      <w:r w:rsidR="00A72167">
        <w:rPr>
          <w:rFonts w:ascii="Times New Roman" w:hAnsi="Times New Roman" w:cs="Times New Roman"/>
          <w:sz w:val="24"/>
          <w:szCs w:val="24"/>
        </w:rPr>
        <w:t xml:space="preserve">Irina </w:t>
      </w:r>
      <w:proofErr w:type="spellStart"/>
      <w:r w:rsidR="00A72167">
        <w:rPr>
          <w:rFonts w:ascii="Times New Roman" w:hAnsi="Times New Roman" w:cs="Times New Roman"/>
          <w:sz w:val="24"/>
          <w:szCs w:val="24"/>
        </w:rPr>
        <w:t>Aristarkhova</w:t>
      </w:r>
      <w:proofErr w:type="spellEnd"/>
      <w:r w:rsidR="00A72167">
        <w:rPr>
          <w:rFonts w:ascii="Times New Roman" w:hAnsi="Times New Roman" w:cs="Times New Roman"/>
          <w:sz w:val="24"/>
          <w:szCs w:val="24"/>
        </w:rPr>
        <w:t xml:space="preserve">. </w:t>
      </w:r>
      <w:proofErr w:type="gramStart"/>
      <w:r w:rsidR="00A72167">
        <w:rPr>
          <w:rFonts w:ascii="Times New Roman" w:hAnsi="Times New Roman" w:cs="Times New Roman"/>
          <w:sz w:val="24"/>
          <w:szCs w:val="24"/>
        </w:rPr>
        <w:t>“ A</w:t>
      </w:r>
      <w:proofErr w:type="gramEnd"/>
      <w:r w:rsidR="00A72167">
        <w:rPr>
          <w:rFonts w:ascii="Times New Roman" w:hAnsi="Times New Roman" w:cs="Times New Roman"/>
          <w:sz w:val="24"/>
          <w:szCs w:val="24"/>
        </w:rPr>
        <w:t xml:space="preserve"> </w:t>
      </w:r>
      <w:r w:rsidR="00A72167">
        <w:rPr>
          <w:rFonts w:ascii="Times New Roman" w:hAnsi="Times New Roman" w:cs="Times New Roman" w:hint="eastAsia"/>
          <w:sz w:val="24"/>
          <w:szCs w:val="24"/>
        </w:rPr>
        <w:t>F</w:t>
      </w:r>
      <w:r w:rsidRPr="00AB79D2">
        <w:rPr>
          <w:rFonts w:ascii="Times New Roman" w:hAnsi="Times New Roman" w:cs="Times New Roman"/>
          <w:sz w:val="24"/>
          <w:szCs w:val="24"/>
        </w:rPr>
        <w:t xml:space="preserve">eminist Object ” in </w:t>
      </w:r>
      <w:r w:rsidR="00751616">
        <w:rPr>
          <w:rFonts w:ascii="Times New Roman" w:hAnsi="Times New Roman" w:cs="Times New Roman"/>
          <w:i/>
          <w:sz w:val="24"/>
          <w:szCs w:val="24"/>
        </w:rPr>
        <w:t xml:space="preserve">Object-Oriented </w:t>
      </w:r>
      <w:r w:rsidR="00751616">
        <w:rPr>
          <w:rFonts w:ascii="Times New Roman" w:hAnsi="Times New Roman" w:cs="Times New Roman" w:hint="eastAsia"/>
          <w:i/>
          <w:sz w:val="24"/>
          <w:szCs w:val="24"/>
        </w:rPr>
        <w:t>F</w:t>
      </w:r>
      <w:r w:rsidRPr="00AB79D2">
        <w:rPr>
          <w:rFonts w:ascii="Times New Roman" w:hAnsi="Times New Roman" w:cs="Times New Roman"/>
          <w:i/>
          <w:sz w:val="24"/>
          <w:szCs w:val="24"/>
        </w:rPr>
        <w:t xml:space="preserve">eminism (2016) </w:t>
      </w:r>
      <w:r w:rsidRPr="00AB79D2">
        <w:rPr>
          <w:rFonts w:ascii="Times New Roman" w:hAnsi="Times New Roman" w:cs="Times New Roman"/>
          <w:sz w:val="24"/>
          <w:szCs w:val="24"/>
        </w:rPr>
        <w:t xml:space="preserve">Minneapolis. </w:t>
      </w:r>
      <w:proofErr w:type="gramStart"/>
      <w:r w:rsidRPr="00AB79D2">
        <w:rPr>
          <w:rFonts w:ascii="Times New Roman" w:hAnsi="Times New Roman" w:cs="Times New Roman"/>
          <w:sz w:val="24"/>
          <w:szCs w:val="24"/>
        </w:rPr>
        <w:t>London :</w:t>
      </w:r>
      <w:proofErr w:type="gramEnd"/>
      <w:r w:rsidRPr="00AB79D2">
        <w:rPr>
          <w:rFonts w:ascii="Times New Roman" w:hAnsi="Times New Roman" w:cs="Times New Roman"/>
          <w:sz w:val="24"/>
          <w:szCs w:val="24"/>
        </w:rPr>
        <w:t xml:space="preserve"> U of Minnesota P, pp 39-63</w:t>
      </w:r>
    </w:p>
    <w:p w:rsidR="000C0554" w:rsidRPr="00AB79D2" w:rsidRDefault="000C0554" w:rsidP="00AB79D2">
      <w:pPr>
        <w:ind w:left="600" w:hangingChars="250" w:hanging="600"/>
        <w:rPr>
          <w:rFonts w:ascii="Times New Roman" w:hAnsi="Times New Roman" w:cs="Times New Roman"/>
          <w:sz w:val="24"/>
          <w:szCs w:val="24"/>
        </w:rPr>
      </w:pPr>
      <w:r w:rsidRPr="00AB79D2">
        <w:rPr>
          <w:rFonts w:ascii="Times New Roman" w:hAnsi="Times New Roman" w:cs="Times New Roman"/>
          <w:sz w:val="24"/>
          <w:szCs w:val="24"/>
        </w:rPr>
        <w:t xml:space="preserve">     Timothy Morto</w:t>
      </w:r>
      <w:r w:rsidR="00A72167">
        <w:rPr>
          <w:rFonts w:ascii="Times New Roman" w:hAnsi="Times New Roman" w:cs="Times New Roman"/>
          <w:sz w:val="24"/>
          <w:szCs w:val="24"/>
        </w:rPr>
        <w:t xml:space="preserve">n, </w:t>
      </w:r>
      <w:proofErr w:type="gramStart"/>
      <w:r w:rsidR="00A72167">
        <w:rPr>
          <w:rFonts w:ascii="Times New Roman" w:hAnsi="Times New Roman" w:cs="Times New Roman"/>
          <w:sz w:val="24"/>
          <w:szCs w:val="24"/>
        </w:rPr>
        <w:t>“ All</w:t>
      </w:r>
      <w:proofErr w:type="gramEnd"/>
      <w:r w:rsidR="00A72167">
        <w:rPr>
          <w:rFonts w:ascii="Times New Roman" w:hAnsi="Times New Roman" w:cs="Times New Roman"/>
          <w:sz w:val="24"/>
          <w:szCs w:val="24"/>
        </w:rPr>
        <w:t xml:space="preserve"> Objects Are Deviant : </w:t>
      </w:r>
      <w:r w:rsidR="00A72167">
        <w:rPr>
          <w:rFonts w:ascii="Times New Roman" w:hAnsi="Times New Roman" w:cs="Times New Roman" w:hint="eastAsia"/>
          <w:sz w:val="24"/>
          <w:szCs w:val="24"/>
        </w:rPr>
        <w:t>F</w:t>
      </w:r>
      <w:r w:rsidR="00A72167">
        <w:rPr>
          <w:rFonts w:ascii="Times New Roman" w:hAnsi="Times New Roman" w:cs="Times New Roman"/>
          <w:sz w:val="24"/>
          <w:szCs w:val="24"/>
        </w:rPr>
        <w:t>eminism and Ecological Int</w:t>
      </w:r>
      <w:r w:rsidR="00A72167">
        <w:rPr>
          <w:rFonts w:ascii="Times New Roman" w:hAnsi="Times New Roman" w:cs="Times New Roman" w:hint="eastAsia"/>
          <w:sz w:val="24"/>
          <w:szCs w:val="24"/>
        </w:rPr>
        <w:t>im</w:t>
      </w:r>
      <w:r w:rsidRPr="00AB79D2">
        <w:rPr>
          <w:rFonts w:ascii="Times New Roman" w:hAnsi="Times New Roman" w:cs="Times New Roman"/>
          <w:sz w:val="24"/>
          <w:szCs w:val="24"/>
        </w:rPr>
        <w:t xml:space="preserve">acy ” in </w:t>
      </w:r>
      <w:r w:rsidR="00751616">
        <w:rPr>
          <w:rFonts w:ascii="Times New Roman" w:hAnsi="Times New Roman" w:cs="Times New Roman"/>
          <w:i/>
          <w:sz w:val="24"/>
          <w:szCs w:val="24"/>
        </w:rPr>
        <w:t xml:space="preserve">Object-Oriented </w:t>
      </w:r>
      <w:r w:rsidR="00751616">
        <w:rPr>
          <w:rFonts w:ascii="Times New Roman" w:hAnsi="Times New Roman" w:cs="Times New Roman" w:hint="eastAsia"/>
          <w:i/>
          <w:sz w:val="24"/>
          <w:szCs w:val="24"/>
        </w:rPr>
        <w:t>F</w:t>
      </w:r>
      <w:r w:rsidRPr="00AB79D2">
        <w:rPr>
          <w:rFonts w:ascii="Times New Roman" w:hAnsi="Times New Roman" w:cs="Times New Roman"/>
          <w:i/>
          <w:sz w:val="24"/>
          <w:szCs w:val="24"/>
        </w:rPr>
        <w:t>eminism</w:t>
      </w:r>
      <w:r w:rsidR="0059708D">
        <w:rPr>
          <w:rFonts w:ascii="Times New Roman" w:hAnsi="Times New Roman" w:cs="Times New Roman"/>
          <w:sz w:val="24"/>
          <w:szCs w:val="24"/>
        </w:rPr>
        <w:t xml:space="preserve">. </w:t>
      </w:r>
      <w:r w:rsidR="0059708D">
        <w:rPr>
          <w:rFonts w:ascii="Times New Roman" w:hAnsi="Times New Roman" w:cs="Times New Roman" w:hint="eastAsia"/>
          <w:sz w:val="24"/>
          <w:szCs w:val="24"/>
        </w:rPr>
        <w:t>p</w:t>
      </w:r>
      <w:r w:rsidRPr="00AB79D2">
        <w:rPr>
          <w:rFonts w:ascii="Times New Roman" w:hAnsi="Times New Roman" w:cs="Times New Roman"/>
          <w:sz w:val="24"/>
          <w:szCs w:val="24"/>
        </w:rPr>
        <w:t>p 65-81</w:t>
      </w:r>
    </w:p>
    <w:p w:rsidR="000C0554" w:rsidRPr="00AB79D2" w:rsidRDefault="000C0554" w:rsidP="000C0554">
      <w:pPr>
        <w:rPr>
          <w:rFonts w:ascii="Times New Roman" w:hAnsi="Times New Roman" w:cs="Times New Roman"/>
          <w:sz w:val="24"/>
          <w:szCs w:val="24"/>
        </w:rPr>
      </w:pPr>
    </w:p>
    <w:p w:rsidR="000C0554" w:rsidRPr="00AB79D2" w:rsidRDefault="000C0554" w:rsidP="000C0554">
      <w:pPr>
        <w:rPr>
          <w:rFonts w:ascii="Times New Roman" w:hAnsi="Times New Roman" w:cs="Times New Roman"/>
          <w:b/>
          <w:sz w:val="24"/>
          <w:szCs w:val="24"/>
          <w:lang w:eastAsia="zh-HK"/>
        </w:rPr>
      </w:pPr>
      <w:r w:rsidRPr="00AB79D2">
        <w:rPr>
          <w:rFonts w:ascii="Times New Roman" w:hAnsi="Times New Roman" w:cs="Times New Roman"/>
          <w:b/>
          <w:sz w:val="24"/>
          <w:szCs w:val="24"/>
          <w:lang w:eastAsia="zh-HK"/>
        </w:rPr>
        <w:t>Course Implementation</w:t>
      </w:r>
    </w:p>
    <w:p w:rsidR="000C0554" w:rsidRPr="00AB79D2" w:rsidRDefault="000C0554" w:rsidP="000C0554">
      <w:pPr>
        <w:jc w:val="both"/>
        <w:rPr>
          <w:rFonts w:ascii="Times New Roman" w:hAnsi="Times New Roman" w:cs="Times New Roman"/>
          <w:sz w:val="24"/>
          <w:szCs w:val="24"/>
          <w:lang w:eastAsia="zh-HK"/>
        </w:rPr>
      </w:pPr>
      <w:r w:rsidRPr="00AB79D2">
        <w:rPr>
          <w:rFonts w:ascii="Times New Roman" w:hAnsi="Times New Roman" w:cs="Times New Roman"/>
          <w:sz w:val="24"/>
          <w:szCs w:val="24"/>
          <w:lang w:eastAsia="zh-HK"/>
        </w:rPr>
        <w:t xml:space="preserve">Students will be divided into three small groups.  Each group will start with a different area.  For example, Group 1 will start with Part A, Group 2 Part B and Group 3 Part C. They will switch to another part after weeks.  </w:t>
      </w:r>
    </w:p>
    <w:p w:rsidR="000C0554" w:rsidRPr="00AB79D2" w:rsidRDefault="000C0554" w:rsidP="000C0554">
      <w:pPr>
        <w:jc w:val="both"/>
        <w:rPr>
          <w:rFonts w:ascii="Times New Roman" w:hAnsi="Times New Roman" w:cs="Times New Roman"/>
          <w:sz w:val="24"/>
          <w:szCs w:val="24"/>
          <w:lang w:eastAsia="zh-HK"/>
        </w:rPr>
      </w:pPr>
      <w:r w:rsidRPr="00AB79D2">
        <w:rPr>
          <w:rFonts w:ascii="Times New Roman" w:hAnsi="Times New Roman" w:cs="Times New Roman"/>
          <w:sz w:val="24"/>
          <w:szCs w:val="24"/>
          <w:lang w:eastAsia="zh-HK"/>
        </w:rPr>
        <w:t>Since the format of the course is a graduate seminar, there will be no lectures.  Instructors will be the facilitators in the discussion. Students will take turn to lead the discussion on the reading materials.  Each student will probably take up this role for no more than one time in each part.</w:t>
      </w:r>
    </w:p>
    <w:p w:rsidR="000C0554" w:rsidRPr="00AB79D2" w:rsidRDefault="000C0554" w:rsidP="000C0554">
      <w:pPr>
        <w:jc w:val="both"/>
        <w:rPr>
          <w:rFonts w:ascii="Times New Roman" w:hAnsi="Times New Roman" w:cs="Times New Roman"/>
          <w:sz w:val="24"/>
          <w:szCs w:val="24"/>
          <w:lang w:eastAsia="zh-HK"/>
        </w:rPr>
      </w:pPr>
      <w:r w:rsidRPr="00AB79D2">
        <w:rPr>
          <w:rFonts w:ascii="Times New Roman" w:hAnsi="Times New Roman" w:cs="Times New Roman"/>
          <w:sz w:val="24"/>
          <w:szCs w:val="24"/>
          <w:lang w:eastAsia="zh-HK"/>
        </w:rPr>
        <w:t>All students will come together for the project presentation starting from Week 10. Students are required to deliver the proposal and outline of their research paper in a 15-minute oral presentation. All students are expected to participate in</w:t>
      </w:r>
    </w:p>
    <w:p w:rsidR="000C0554" w:rsidRPr="00AB79D2" w:rsidRDefault="000C0554" w:rsidP="000C0554">
      <w:pPr>
        <w:jc w:val="both"/>
        <w:rPr>
          <w:rFonts w:ascii="Times New Roman" w:hAnsi="Times New Roman" w:cs="Times New Roman"/>
          <w:sz w:val="24"/>
          <w:szCs w:val="24"/>
          <w:lang w:eastAsia="zh-HK"/>
        </w:rPr>
      </w:pPr>
    </w:p>
    <w:p w:rsidR="000A3C32" w:rsidRPr="00AB79D2" w:rsidRDefault="000C0554" w:rsidP="000C0554">
      <w:pPr>
        <w:jc w:val="both"/>
        <w:rPr>
          <w:rFonts w:ascii="Times New Roman" w:hAnsi="Times New Roman" w:cs="Times New Roman"/>
          <w:sz w:val="24"/>
          <w:szCs w:val="24"/>
          <w:lang w:eastAsia="zh-HK"/>
        </w:rPr>
      </w:pPr>
      <w:r w:rsidRPr="00AB79D2">
        <w:rPr>
          <w:rFonts w:ascii="Times New Roman" w:hAnsi="Times New Roman" w:cs="Times New Roman"/>
          <w:sz w:val="24"/>
          <w:szCs w:val="24"/>
          <w:lang w:eastAsia="zh-HK"/>
        </w:rPr>
        <w:t xml:space="preserve">The topics in all three parts have been introduced to students in both the core and elective courses in this </w:t>
      </w:r>
      <w:proofErr w:type="spellStart"/>
      <w:r w:rsidRPr="00AB79D2">
        <w:rPr>
          <w:rFonts w:ascii="Times New Roman" w:hAnsi="Times New Roman" w:cs="Times New Roman"/>
          <w:sz w:val="24"/>
          <w:szCs w:val="24"/>
          <w:lang w:eastAsia="zh-HK"/>
        </w:rPr>
        <w:t>programme</w:t>
      </w:r>
      <w:proofErr w:type="spellEnd"/>
      <w:r w:rsidRPr="00AB79D2">
        <w:rPr>
          <w:rFonts w:ascii="Times New Roman" w:hAnsi="Times New Roman" w:cs="Times New Roman"/>
          <w:sz w:val="24"/>
          <w:szCs w:val="24"/>
          <w:lang w:eastAsia="zh-HK"/>
        </w:rPr>
        <w:t>. Students are assigned to read the secondary sources in those courses.  It is the aim of this graduate seminar to train students to read original articles written by established scholars in the fields. Nevertheless, the topics will not be completely new to students and that explains why students are expected to write a research paper of substantial length and depth after enrolling in this seminar.</w:t>
      </w:r>
    </w:p>
    <w:sectPr w:rsidR="000A3C32" w:rsidRPr="00AB79D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54"/>
    <w:rsid w:val="000A3C32"/>
    <w:rsid w:val="000C0554"/>
    <w:rsid w:val="0059708D"/>
    <w:rsid w:val="00751616"/>
    <w:rsid w:val="00A72167"/>
    <w:rsid w:val="00AB79D2"/>
    <w:rsid w:val="00C77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54"/>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C0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a0"/>
    <w:rsid w:val="000C0554"/>
    <w:rPr>
      <w:rFonts w:ascii="Arial" w:hAnsi="Arial" w:cs="Arial" w:hint="default"/>
      <w:b/>
      <w:bCs/>
      <w:color w:val="464646"/>
      <w:sz w:val="24"/>
      <w:szCs w:val="24"/>
    </w:rPr>
  </w:style>
  <w:style w:type="character" w:customStyle="1" w:styleId="style11">
    <w:name w:val="style11"/>
    <w:basedOn w:val="a0"/>
    <w:rsid w:val="000C0554"/>
    <w:rPr>
      <w:rFonts w:ascii="Arial" w:hAnsi="Arial" w:cs="Arial" w:hint="default"/>
      <w:color w:val="464646"/>
      <w:sz w:val="18"/>
      <w:szCs w:val="18"/>
    </w:rPr>
  </w:style>
  <w:style w:type="paragraph" w:styleId="a3">
    <w:name w:val="Title"/>
    <w:basedOn w:val="a"/>
    <w:link w:val="a4"/>
    <w:qFormat/>
    <w:rsid w:val="000C0554"/>
    <w:pPr>
      <w:widowControl w:val="0"/>
      <w:spacing w:after="0" w:line="240" w:lineRule="auto"/>
      <w:jc w:val="center"/>
    </w:pPr>
    <w:rPr>
      <w:rFonts w:ascii="Times New Roman" w:eastAsia="新細明體" w:hAnsi="Times New Roman" w:cs="Times New Roman"/>
      <w:b/>
      <w:kern w:val="2"/>
      <w:sz w:val="24"/>
      <w:szCs w:val="20"/>
    </w:rPr>
  </w:style>
  <w:style w:type="character" w:customStyle="1" w:styleId="a4">
    <w:name w:val="標題 字元"/>
    <w:basedOn w:val="a0"/>
    <w:link w:val="a3"/>
    <w:rsid w:val="000C0554"/>
    <w:rPr>
      <w:rFonts w:ascii="Times New Roman" w:eastAsia="新細明體" w:hAnsi="Times New Roman" w:cs="Times New Roman"/>
      <w:b/>
      <w:szCs w:val="20"/>
    </w:rPr>
  </w:style>
  <w:style w:type="paragraph" w:styleId="a5">
    <w:name w:val="Body Text"/>
    <w:basedOn w:val="a"/>
    <w:link w:val="a6"/>
    <w:rsid w:val="000C0554"/>
    <w:pPr>
      <w:spacing w:after="0" w:line="240" w:lineRule="auto"/>
      <w:jc w:val="both"/>
    </w:pPr>
    <w:rPr>
      <w:rFonts w:ascii="Times New Roman" w:eastAsia="新細明體" w:hAnsi="Times New Roman" w:cs="Times New Roman"/>
      <w:sz w:val="24"/>
      <w:szCs w:val="20"/>
      <w:lang w:val="en-GB" w:eastAsia="en-US"/>
    </w:rPr>
  </w:style>
  <w:style w:type="character" w:customStyle="1" w:styleId="a6">
    <w:name w:val="本文 字元"/>
    <w:basedOn w:val="a0"/>
    <w:link w:val="a5"/>
    <w:rsid w:val="000C0554"/>
    <w:rPr>
      <w:rFonts w:ascii="Times New Roman" w:eastAsia="新細明體" w:hAnsi="Times New Roman" w:cs="Times New Roman"/>
      <w:kern w:val="0"/>
      <w:szCs w:val="20"/>
      <w:lang w:val="en-GB" w:eastAsia="en-US"/>
    </w:rPr>
  </w:style>
  <w:style w:type="character" w:customStyle="1" w:styleId="briefcitdetail1">
    <w:name w:val="briefcitdetail1"/>
    <w:basedOn w:val="a0"/>
    <w:rsid w:val="000C0554"/>
    <w:rPr>
      <w:sz w:val="19"/>
      <w:szCs w:val="19"/>
    </w:rPr>
  </w:style>
  <w:style w:type="character" w:styleId="a7">
    <w:name w:val="Hyperlink"/>
    <w:basedOn w:val="a0"/>
    <w:uiPriority w:val="99"/>
    <w:unhideWhenUsed/>
    <w:rsid w:val="000C0554"/>
    <w:rPr>
      <w:color w:val="0000FF"/>
      <w:u w:val="single"/>
    </w:rPr>
  </w:style>
  <w:style w:type="paragraph" w:styleId="a8">
    <w:name w:val="Balloon Text"/>
    <w:basedOn w:val="a"/>
    <w:link w:val="a9"/>
    <w:uiPriority w:val="99"/>
    <w:semiHidden/>
    <w:unhideWhenUsed/>
    <w:rsid w:val="000C0554"/>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C0554"/>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54"/>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C0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a0"/>
    <w:rsid w:val="000C0554"/>
    <w:rPr>
      <w:rFonts w:ascii="Arial" w:hAnsi="Arial" w:cs="Arial" w:hint="default"/>
      <w:b/>
      <w:bCs/>
      <w:color w:val="464646"/>
      <w:sz w:val="24"/>
      <w:szCs w:val="24"/>
    </w:rPr>
  </w:style>
  <w:style w:type="character" w:customStyle="1" w:styleId="style11">
    <w:name w:val="style11"/>
    <w:basedOn w:val="a0"/>
    <w:rsid w:val="000C0554"/>
    <w:rPr>
      <w:rFonts w:ascii="Arial" w:hAnsi="Arial" w:cs="Arial" w:hint="default"/>
      <w:color w:val="464646"/>
      <w:sz w:val="18"/>
      <w:szCs w:val="18"/>
    </w:rPr>
  </w:style>
  <w:style w:type="paragraph" w:styleId="a3">
    <w:name w:val="Title"/>
    <w:basedOn w:val="a"/>
    <w:link w:val="a4"/>
    <w:qFormat/>
    <w:rsid w:val="000C0554"/>
    <w:pPr>
      <w:widowControl w:val="0"/>
      <w:spacing w:after="0" w:line="240" w:lineRule="auto"/>
      <w:jc w:val="center"/>
    </w:pPr>
    <w:rPr>
      <w:rFonts w:ascii="Times New Roman" w:eastAsia="新細明體" w:hAnsi="Times New Roman" w:cs="Times New Roman"/>
      <w:b/>
      <w:kern w:val="2"/>
      <w:sz w:val="24"/>
      <w:szCs w:val="20"/>
    </w:rPr>
  </w:style>
  <w:style w:type="character" w:customStyle="1" w:styleId="a4">
    <w:name w:val="標題 字元"/>
    <w:basedOn w:val="a0"/>
    <w:link w:val="a3"/>
    <w:rsid w:val="000C0554"/>
    <w:rPr>
      <w:rFonts w:ascii="Times New Roman" w:eastAsia="新細明體" w:hAnsi="Times New Roman" w:cs="Times New Roman"/>
      <w:b/>
      <w:szCs w:val="20"/>
    </w:rPr>
  </w:style>
  <w:style w:type="paragraph" w:styleId="a5">
    <w:name w:val="Body Text"/>
    <w:basedOn w:val="a"/>
    <w:link w:val="a6"/>
    <w:rsid w:val="000C0554"/>
    <w:pPr>
      <w:spacing w:after="0" w:line="240" w:lineRule="auto"/>
      <w:jc w:val="both"/>
    </w:pPr>
    <w:rPr>
      <w:rFonts w:ascii="Times New Roman" w:eastAsia="新細明體" w:hAnsi="Times New Roman" w:cs="Times New Roman"/>
      <w:sz w:val="24"/>
      <w:szCs w:val="20"/>
      <w:lang w:val="en-GB" w:eastAsia="en-US"/>
    </w:rPr>
  </w:style>
  <w:style w:type="character" w:customStyle="1" w:styleId="a6">
    <w:name w:val="本文 字元"/>
    <w:basedOn w:val="a0"/>
    <w:link w:val="a5"/>
    <w:rsid w:val="000C0554"/>
    <w:rPr>
      <w:rFonts w:ascii="Times New Roman" w:eastAsia="新細明體" w:hAnsi="Times New Roman" w:cs="Times New Roman"/>
      <w:kern w:val="0"/>
      <w:szCs w:val="20"/>
      <w:lang w:val="en-GB" w:eastAsia="en-US"/>
    </w:rPr>
  </w:style>
  <w:style w:type="character" w:customStyle="1" w:styleId="briefcitdetail1">
    <w:name w:val="briefcitdetail1"/>
    <w:basedOn w:val="a0"/>
    <w:rsid w:val="000C0554"/>
    <w:rPr>
      <w:sz w:val="19"/>
      <w:szCs w:val="19"/>
    </w:rPr>
  </w:style>
  <w:style w:type="character" w:styleId="a7">
    <w:name w:val="Hyperlink"/>
    <w:basedOn w:val="a0"/>
    <w:uiPriority w:val="99"/>
    <w:unhideWhenUsed/>
    <w:rsid w:val="000C0554"/>
    <w:rPr>
      <w:color w:val="0000FF"/>
      <w:u w:val="single"/>
    </w:rPr>
  </w:style>
  <w:style w:type="paragraph" w:styleId="a8">
    <w:name w:val="Balloon Text"/>
    <w:basedOn w:val="a"/>
    <w:link w:val="a9"/>
    <w:uiPriority w:val="99"/>
    <w:semiHidden/>
    <w:unhideWhenUsed/>
    <w:rsid w:val="000C0554"/>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C055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story.lzu.edu.cn/editor/asp/upfiles/file/201504/2015041315575511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s.upenn.edu/~dludden/MANY%20FACES%20OF%20GENDER%20INEQUALITY.htm" TargetMode="External"/><Relationship Id="rId5" Type="http://schemas.openxmlformats.org/officeDocument/2006/relationships/hyperlink" Target="http://prof.chicanas.com/readings/SenInequalit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2017-02-14T07:59:00Z</cp:lastPrinted>
  <dcterms:created xsi:type="dcterms:W3CDTF">2017-01-10T09:06:00Z</dcterms:created>
  <dcterms:modified xsi:type="dcterms:W3CDTF">2017-02-14T09:33:00Z</dcterms:modified>
</cp:coreProperties>
</file>