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20" w:rsidRDefault="003E4380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Hong Kong Shue Yan University</w:t>
      </w:r>
    </w:p>
    <w:p w:rsidR="00134620" w:rsidRDefault="003E4380">
      <w:pPr>
        <w:widowControl w:val="0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Department of English Language and Literature</w:t>
      </w:r>
    </w:p>
    <w:p w:rsidR="00134620" w:rsidRDefault="003E4380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term 2018-2019</w:t>
      </w:r>
    </w:p>
    <w:p w:rsidR="00134620" w:rsidRDefault="00134620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360" w:lineRule="auto"/>
        <w:ind w:left="2977" w:hanging="29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 Title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 Literature and Film</w:t>
      </w:r>
    </w:p>
    <w:p w:rsidR="00134620" w:rsidRDefault="003E4380">
      <w:pPr>
        <w:spacing w:line="360" w:lineRule="auto"/>
        <w:ind w:left="2977" w:hanging="29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 Code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 ENG 283</w:t>
      </w:r>
    </w:p>
    <w:p w:rsidR="00134620" w:rsidRDefault="003E4380">
      <w:pPr>
        <w:spacing w:line="360" w:lineRule="auto"/>
        <w:ind w:left="2977" w:hanging="29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Year of Study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 2</w:t>
      </w:r>
      <w:r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&amp; 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134620" w:rsidRDefault="003E4380">
      <w:pPr>
        <w:spacing w:line="360" w:lineRule="auto"/>
        <w:ind w:left="2977" w:hanging="29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Number of Credits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 3</w:t>
      </w:r>
    </w:p>
    <w:p w:rsidR="00134620" w:rsidRDefault="003E4380">
      <w:pPr>
        <w:spacing w:line="360" w:lineRule="auto"/>
        <w:ind w:left="2977" w:hanging="29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 in Weeks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 14</w:t>
      </w:r>
    </w:p>
    <w:p w:rsidR="00134620" w:rsidRDefault="003E4380">
      <w:pPr>
        <w:spacing w:line="240" w:lineRule="auto"/>
        <w:ind w:left="2979" w:hanging="29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Contact Hours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Week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Lecture (2 Hours)</w:t>
      </w:r>
    </w:p>
    <w:p w:rsidR="00134620" w:rsidRDefault="003E4380">
      <w:pPr>
        <w:spacing w:line="360" w:lineRule="auto"/>
        <w:ind w:left="2977" w:hanging="29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 Tutorial (1 Hour)</w:t>
      </w:r>
    </w:p>
    <w:p w:rsidR="00134620" w:rsidRDefault="003E4380">
      <w:pPr>
        <w:spacing w:line="360" w:lineRule="auto"/>
        <w:ind w:left="2979" w:hanging="29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Pre-requisite(s)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 NIL</w:t>
      </w:r>
    </w:p>
    <w:p w:rsidR="00134620" w:rsidRDefault="003E4380">
      <w:pPr>
        <w:spacing w:line="240" w:lineRule="auto"/>
        <w:ind w:left="2977" w:hanging="29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Updated by</w:t>
      </w:r>
      <w:r>
        <w:rPr>
          <w:rFonts w:ascii="Calibri" w:eastAsia="Calibri" w:hAnsi="Calibri" w:cs="Calibri"/>
          <w:sz w:val="24"/>
          <w:szCs w:val="24"/>
        </w:rPr>
        <w:tab/>
        <w:t>: Dr. Benjamin FREUDENBERG</w:t>
      </w:r>
    </w:p>
    <w:p w:rsidR="00134620" w:rsidRDefault="001346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 Description</w:t>
      </w:r>
    </w:p>
    <w:p w:rsidR="00134620" w:rsidRDefault="003E438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aim of this course is to familiarize students with the multiple relationships between literature and film through in-depth analyses </w:t>
      </w:r>
      <w:r>
        <w:rPr>
          <w:rFonts w:ascii="Calibri" w:eastAsia="Calibri" w:hAnsi="Calibri" w:cs="Calibri"/>
          <w:sz w:val="24"/>
          <w:szCs w:val="24"/>
        </w:rPr>
        <w:t>of major literary and cinematic works. It aims to explicate essential differences as well as similarities among literary genres such as novel, drama/theatre, and poetry, etc. and their translation onto the screen. Theories of print and media culture respec</w:t>
      </w:r>
      <w:r>
        <w:rPr>
          <w:rFonts w:ascii="Calibri" w:eastAsia="Calibri" w:hAnsi="Calibri" w:cs="Calibri"/>
          <w:sz w:val="24"/>
          <w:szCs w:val="24"/>
        </w:rPr>
        <w:t>tively will be brought forth, in order for students to develop a firm grasp of their (historically) different modes of operation, regimes of representation, as well as their aesthetic conjunction under certain circumstances. Issues of adaptation will be hi</w:t>
      </w:r>
      <w:r>
        <w:rPr>
          <w:rFonts w:ascii="Calibri" w:eastAsia="Calibri" w:hAnsi="Calibri" w:cs="Calibri"/>
          <w:sz w:val="24"/>
          <w:szCs w:val="24"/>
        </w:rPr>
        <w:t xml:space="preserve">ghlighted in the juxtaposition of literary ‘original’ with cinematic counterpart.  </w:t>
      </w:r>
    </w:p>
    <w:p w:rsidR="00134620" w:rsidRDefault="001346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 Outcomes, Teaching Activities and Assessment</w:t>
      </w:r>
    </w:p>
    <w:tbl>
      <w:tblPr>
        <w:tblStyle w:val="TableNormal"/>
        <w:tblW w:w="91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604"/>
      </w:tblGrid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 Intended Learning Outcomes (ILOs)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Upon completion of this course students should be able to: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ILO1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explicate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differences and similarities between literary texts and their adaptations in writing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ILO2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contrast written language and cinematic language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ILO3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apply theories of representation in reading filmic texts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ILO4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demonstrate an understanding of cinematic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language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ILO5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critically analyze literary texts as well as their cinematic counterparts </w:t>
            </w:r>
          </w:p>
        </w:tc>
      </w:tr>
    </w:tbl>
    <w:p w:rsidR="00134620" w:rsidRDefault="00134620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34620" w:rsidRDefault="00134620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91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604"/>
      </w:tblGrid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Teaching and Learning Activities (TLAs)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TLA1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Textual analysis of the literary/cinematic works 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TLA2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Explanation of cinematic language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TLA3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Demonstration of use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cinematic language through cinematic examples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TLA4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Critical reading of texts in relation to the key concepts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TLA5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Analysis of the film adaptations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TLA6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Comparison of the literary and filmic text by screening of film excerpts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TLA7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In-class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discussions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TLA8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Oral Presentations by students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TLA9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Writing of Term Paper</w:t>
            </w:r>
          </w:p>
        </w:tc>
      </w:tr>
    </w:tbl>
    <w:p w:rsidR="00134620" w:rsidRDefault="00134620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34620" w:rsidRDefault="00134620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917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442"/>
        <w:gridCol w:w="2804"/>
      </w:tblGrid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Assessment Tasks (ATs)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Oral Presentation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20%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Midterm Quiz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 Paper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30%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 Examination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40%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134620"/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100%</w:t>
            </w:r>
          </w:p>
        </w:tc>
      </w:tr>
    </w:tbl>
    <w:p w:rsidR="00134620" w:rsidRDefault="00134620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134620" w:rsidRDefault="00134620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90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2946"/>
        <w:gridCol w:w="3148"/>
      </w:tblGrid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9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Alignment of Course Intended Learning Outcomes, Teaching and Learning Activities and Assessment Tasks 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 Intended Learning Outcomes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Teaching and Learning Activities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Assessment Tasks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ILO1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TLA1,2,3,6,9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AT2,3,4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ILO2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TLA3,5,6,7,8,9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AT1,2,3,4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ILO3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TLA4,5,6,7,8,9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AT1,3,4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ILO4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TLA3,5,6,7,8,9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AT2,3</w:t>
            </w:r>
          </w:p>
        </w:tc>
      </w:tr>
      <w:tr w:rsidR="001346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ILO5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TLA4,6,7,8,9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620" w:rsidRDefault="003E438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AT1,3,4</w:t>
            </w:r>
          </w:p>
        </w:tc>
      </w:tr>
    </w:tbl>
    <w:p w:rsidR="00134620" w:rsidRDefault="00134620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34620" w:rsidRDefault="00134620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34620" w:rsidRDefault="00134620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 Outline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Week 1 Introduction to Adaptation: From Literature to Film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Reading: 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Stam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Robert. (2005) “Introduction: The Theory and Practice of Adaptation.” </w:t>
      </w:r>
      <w:r>
        <w:rPr>
          <w:rFonts w:ascii="Calibri" w:eastAsia="Calibri" w:hAnsi="Calibri" w:cs="Calibri"/>
          <w:i/>
          <w:iCs/>
          <w:sz w:val="24"/>
          <w:szCs w:val="24"/>
        </w:rPr>
        <w:t>Literature and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Film: A Guide to the Theory and Practice of Film Adaptation</w:t>
      </w:r>
      <w:r>
        <w:rPr>
          <w:rFonts w:ascii="Calibri" w:eastAsia="Calibri" w:hAnsi="Calibri" w:cs="Calibri"/>
          <w:sz w:val="24"/>
          <w:szCs w:val="24"/>
        </w:rPr>
        <w:t>. London: Blackwell. pp. 1-52.</w:t>
      </w:r>
    </w:p>
    <w:p w:rsidR="00134620" w:rsidRDefault="001346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2  Re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-presenting Shakespeare with Cultural Difference: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King Lear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Reading: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Shakespeare, William. </w:t>
      </w:r>
      <w:r>
        <w:rPr>
          <w:rFonts w:ascii="Calibri" w:eastAsia="Calibri" w:hAnsi="Calibri" w:cs="Calibri"/>
          <w:i/>
          <w:iCs/>
          <w:sz w:val="24"/>
          <w:szCs w:val="24"/>
        </w:rPr>
        <w:t>King Lear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134620" w:rsidRDefault="001346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3  Re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-presenting Shakespeare with Cultural </w:t>
      </w:r>
      <w:r>
        <w:rPr>
          <w:rFonts w:ascii="Calibri" w:eastAsia="Calibri" w:hAnsi="Calibri" w:cs="Calibri"/>
          <w:b/>
          <w:bCs/>
          <w:sz w:val="24"/>
          <w:szCs w:val="24"/>
        </w:rPr>
        <w:t>Difference: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King Lear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Film: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Kurosawa, Akira. </w:t>
      </w: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Ran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34620" w:rsidRDefault="001346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4  Re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-presenting Shakespeare with Cultural Difference: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King Lear</w:t>
      </w:r>
    </w:p>
    <w:p w:rsidR="00134620" w:rsidRDefault="0013462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5  Gothic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Horror: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Dracula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Reading: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Stoker, Bram. </w:t>
      </w: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Dracula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134620" w:rsidRDefault="001346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6 Gothic Horror: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Dracula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Film: 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Coppola, Francis Ford. </w:t>
      </w: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Bram Stok</w:t>
      </w:r>
      <w:r>
        <w:rPr>
          <w:rFonts w:ascii="Calibri" w:eastAsia="Calibri" w:hAnsi="Calibri" w:cs="Calibri"/>
          <w:i/>
          <w:iCs/>
          <w:sz w:val="24"/>
          <w:szCs w:val="24"/>
        </w:rPr>
        <w:t>er’s Dracula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134620" w:rsidRDefault="001346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7 Gothic Horror: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Dracula</w:t>
      </w:r>
    </w:p>
    <w:p w:rsidR="00134620" w:rsidRDefault="0013462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8  Colonialism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and Politics: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Heart of Darkness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Reading: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Conrad, </w:t>
      </w:r>
      <w:proofErr w:type="gramStart"/>
      <w:r>
        <w:rPr>
          <w:rFonts w:ascii="Calibri" w:eastAsia="Calibri" w:hAnsi="Calibri" w:cs="Calibri"/>
          <w:sz w:val="24"/>
          <w:szCs w:val="24"/>
        </w:rPr>
        <w:t>Joseph  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2000) </w:t>
      </w:r>
      <w:r>
        <w:rPr>
          <w:rFonts w:ascii="Calibri" w:eastAsia="Calibri" w:hAnsi="Calibri" w:cs="Calibri"/>
          <w:i/>
          <w:iCs/>
          <w:sz w:val="24"/>
          <w:szCs w:val="24"/>
        </w:rPr>
        <w:t>Heart of Darkness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34620" w:rsidRDefault="001346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9  Colonialism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and Politics: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Heart of Darkness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Film:</w:t>
      </w:r>
    </w:p>
    <w:p w:rsidR="00134620" w:rsidRDefault="003E4380">
      <w:pPr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Coppola, Francis Ford. (2010)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Apocalypse Now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Redux</w:t>
      </w:r>
      <w:proofErr w:type="spellEnd"/>
    </w:p>
    <w:p w:rsidR="00134620" w:rsidRDefault="00134620">
      <w:pPr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10 Colonialism and Politics: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Heart of Darkness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Apocalypse Now</w:t>
      </w:r>
    </w:p>
    <w:p w:rsidR="00134620" w:rsidRDefault="0013462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11  Nationhood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and Identity: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The English Patient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Reading: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Ondaatje, Michael. (1993) </w:t>
      </w: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i/>
          <w:iCs/>
          <w:sz w:val="24"/>
          <w:szCs w:val="24"/>
        </w:rPr>
        <w:t xml:space="preserve"> English Patient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4620" w:rsidRDefault="001346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12  Nationhood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and Identity: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The English Patient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Film: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Minghella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Anthony. (1996) </w:t>
      </w: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i/>
          <w:iCs/>
          <w:sz w:val="24"/>
          <w:szCs w:val="24"/>
        </w:rPr>
        <w:t xml:space="preserve"> English Patient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4620" w:rsidRDefault="001346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13  Nationhood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and Identity: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The English Patient</w:t>
      </w:r>
    </w:p>
    <w:p w:rsidR="00134620" w:rsidRDefault="00134620">
      <w:pPr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Week 14 Recapitulation</w:t>
      </w:r>
    </w:p>
    <w:p w:rsidR="00134620" w:rsidRDefault="00134620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Honesty</w:t>
      </w:r>
    </w:p>
    <w:p w:rsidR="00134620" w:rsidRDefault="003E438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You are expected to do your own work.  Dishonesty in fulfilling any assignment undermines the learning process </w:t>
      </w:r>
      <w:r>
        <w:rPr>
          <w:rFonts w:ascii="Calibri" w:eastAsia="Calibri" w:hAnsi="Calibri" w:cs="Calibri"/>
          <w:sz w:val="20"/>
          <w:szCs w:val="20"/>
        </w:rPr>
        <w:t>and the integrity of your college degree.  Engaging in dishonest or unethical behavior is forbidden and will result in disciplinary action, specifically a failing grade on the assignment with no opportunity for resubmission.  A second infraction will resul</w:t>
      </w:r>
      <w:r>
        <w:rPr>
          <w:rFonts w:ascii="Calibri" w:eastAsia="Calibri" w:hAnsi="Calibri" w:cs="Calibri"/>
          <w:sz w:val="20"/>
          <w:szCs w:val="20"/>
        </w:rPr>
        <w:t>t in an F for the course and a report to College officials.  Examples of prohibited behavior are:</w:t>
      </w:r>
    </w:p>
    <w:p w:rsidR="00134620" w:rsidRDefault="003E4380">
      <w:pPr>
        <w:numPr>
          <w:ilvl w:val="0"/>
          <w:numId w:val="3"/>
        </w:numPr>
        <w:tabs>
          <w:tab w:val="clear" w:pos="480"/>
          <w:tab w:val="num" w:pos="528"/>
        </w:tabs>
        <w:spacing w:line="240" w:lineRule="auto"/>
        <w:ind w:left="528" w:hanging="528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 xml:space="preserve">Cheating </w:t>
      </w:r>
      <w:r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an act of deception by which a student misleadingly demonstrates that s/he has mastered information on an academic exercise.  Examples include:</w:t>
      </w:r>
    </w:p>
    <w:p w:rsidR="00134620" w:rsidRDefault="003E4380">
      <w:pPr>
        <w:numPr>
          <w:ilvl w:val="0"/>
          <w:numId w:val="6"/>
        </w:numPr>
        <w:tabs>
          <w:tab w:val="clear" w:pos="480"/>
          <w:tab w:val="num" w:pos="528"/>
        </w:tabs>
        <w:spacing w:line="240" w:lineRule="auto"/>
        <w:ind w:left="528" w:hanging="528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Cop</w:t>
      </w:r>
      <w:r>
        <w:rPr>
          <w:rFonts w:ascii="Calibri" w:eastAsia="Calibri" w:hAnsi="Calibri" w:cs="Calibri"/>
          <w:sz w:val="20"/>
          <w:szCs w:val="20"/>
        </w:rPr>
        <w:t>ying or allowing another to copy a test, quiz, paper, or project</w:t>
      </w:r>
    </w:p>
    <w:p w:rsidR="00134620" w:rsidRDefault="003E4380">
      <w:pPr>
        <w:numPr>
          <w:ilvl w:val="0"/>
          <w:numId w:val="9"/>
        </w:numPr>
        <w:tabs>
          <w:tab w:val="clear" w:pos="480"/>
          <w:tab w:val="num" w:pos="528"/>
        </w:tabs>
        <w:spacing w:line="240" w:lineRule="auto"/>
        <w:ind w:left="528" w:hanging="528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Submitting a paper or major portions of a paper that has been previously submitted for another class without permission of the current instructor</w:t>
      </w:r>
    </w:p>
    <w:p w:rsidR="00134620" w:rsidRDefault="003E4380">
      <w:pPr>
        <w:numPr>
          <w:ilvl w:val="0"/>
          <w:numId w:val="12"/>
        </w:numPr>
        <w:tabs>
          <w:tab w:val="clear" w:pos="480"/>
          <w:tab w:val="num" w:pos="528"/>
        </w:tabs>
        <w:spacing w:line="240" w:lineRule="auto"/>
        <w:ind w:left="528" w:hanging="528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Turning in written assignments that are not y</w:t>
      </w:r>
      <w:r>
        <w:rPr>
          <w:rFonts w:ascii="Calibri" w:eastAsia="Calibri" w:hAnsi="Calibri" w:cs="Calibri"/>
          <w:sz w:val="20"/>
          <w:szCs w:val="20"/>
        </w:rPr>
        <w:t>our own work (including homework)</w:t>
      </w:r>
    </w:p>
    <w:p w:rsidR="00134620" w:rsidRDefault="003E4380">
      <w:pPr>
        <w:numPr>
          <w:ilvl w:val="0"/>
          <w:numId w:val="15"/>
        </w:numPr>
        <w:tabs>
          <w:tab w:val="clear" w:pos="480"/>
          <w:tab w:val="num" w:pos="528"/>
        </w:tabs>
        <w:spacing w:line="240" w:lineRule="auto"/>
        <w:ind w:left="528" w:hanging="528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 xml:space="preserve">Plagiarism </w:t>
      </w:r>
      <w:r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the act of representing the work of another as one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 own without giving credit.</w:t>
      </w:r>
    </w:p>
    <w:p w:rsidR="00134620" w:rsidRDefault="003E4380">
      <w:pPr>
        <w:numPr>
          <w:ilvl w:val="1"/>
          <w:numId w:val="18"/>
        </w:numPr>
        <w:tabs>
          <w:tab w:val="clear" w:pos="960"/>
          <w:tab w:val="num" w:pos="1008"/>
        </w:tabs>
        <w:spacing w:line="240" w:lineRule="auto"/>
        <w:ind w:left="1008" w:hanging="528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 xml:space="preserve">Failing to give credit for ideas and material taken from others </w:t>
      </w:r>
    </w:p>
    <w:p w:rsidR="00134620" w:rsidRDefault="003E4380">
      <w:pPr>
        <w:numPr>
          <w:ilvl w:val="1"/>
          <w:numId w:val="21"/>
        </w:numPr>
        <w:tabs>
          <w:tab w:val="clear" w:pos="960"/>
          <w:tab w:val="num" w:pos="1008"/>
        </w:tabs>
        <w:spacing w:line="240" w:lineRule="auto"/>
        <w:ind w:left="1008" w:hanging="528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Representing another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 artistic or scholarly work as one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 own</w:t>
      </w:r>
    </w:p>
    <w:p w:rsidR="00134620" w:rsidRDefault="003E4380">
      <w:pPr>
        <w:widowControl w:val="0"/>
        <w:numPr>
          <w:ilvl w:val="0"/>
          <w:numId w:val="24"/>
        </w:numPr>
        <w:tabs>
          <w:tab w:val="clear" w:pos="400"/>
          <w:tab w:val="num" w:pos="440"/>
        </w:tabs>
        <w:spacing w:line="240" w:lineRule="auto"/>
        <w:ind w:left="440" w:hanging="440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 xml:space="preserve">Fabrication </w:t>
      </w:r>
      <w:r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the intentional use of invented information or the falsification of research or other findings with the intent to deceive</w:t>
      </w: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To comply with the University’s policy, the term paper has to be submitted to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VeriGuide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Open Book Policy 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final exa</w:t>
      </w:r>
      <w:r>
        <w:rPr>
          <w:rFonts w:ascii="Calibri" w:eastAsia="Calibri" w:hAnsi="Calibri" w:cs="Calibri"/>
          <w:sz w:val="24"/>
          <w:szCs w:val="24"/>
        </w:rPr>
        <w:t>mination will be open-book format. You are allowed to bring a printed dictionary and the principal texts to the examination. No photocopies of the texts are allowed.</w:t>
      </w:r>
    </w:p>
    <w:p w:rsidR="00134620" w:rsidRDefault="001346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Resources</w:t>
      </w:r>
    </w:p>
    <w:p w:rsidR="00134620" w:rsidRDefault="0013462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Principal Texts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Conrad, </w:t>
      </w:r>
      <w:proofErr w:type="gramStart"/>
      <w:r>
        <w:rPr>
          <w:rFonts w:ascii="Calibri" w:eastAsia="Calibri" w:hAnsi="Calibri" w:cs="Calibri"/>
          <w:sz w:val="24"/>
          <w:szCs w:val="24"/>
        </w:rPr>
        <w:t>Joseph  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2012) </w:t>
      </w:r>
      <w:r>
        <w:rPr>
          <w:rFonts w:ascii="Calibri" w:eastAsia="Calibri" w:hAnsi="Calibri" w:cs="Calibri"/>
          <w:i/>
          <w:iCs/>
          <w:sz w:val="24"/>
          <w:szCs w:val="24"/>
        </w:rPr>
        <w:t>Heart of Darkness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Ondaatje, Michael. (1993) </w:t>
      </w: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i/>
          <w:iCs/>
          <w:sz w:val="24"/>
          <w:szCs w:val="24"/>
        </w:rPr>
        <w:t xml:space="preserve"> English Patient</w:t>
      </w:r>
      <w:r>
        <w:rPr>
          <w:rFonts w:ascii="Calibri" w:eastAsia="Calibri" w:hAnsi="Calibri" w:cs="Calibri"/>
          <w:sz w:val="24"/>
          <w:szCs w:val="24"/>
        </w:rPr>
        <w:t>. New York: Vintage.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Shakespeare, William.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(1997) </w:t>
      </w:r>
      <w:r>
        <w:rPr>
          <w:rFonts w:ascii="Calibri" w:eastAsia="Calibri" w:hAnsi="Calibri" w:cs="Calibri"/>
          <w:i/>
          <w:iCs/>
          <w:sz w:val="24"/>
          <w:szCs w:val="24"/>
        </w:rPr>
        <w:t>King Lear</w:t>
      </w:r>
      <w:r>
        <w:rPr>
          <w:rFonts w:ascii="Calibri" w:eastAsia="Calibri" w:hAnsi="Calibri" w:cs="Calibri"/>
          <w:sz w:val="24"/>
          <w:szCs w:val="24"/>
        </w:rPr>
        <w:t xml:space="preserve"> (Arden Shakespeare.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Third Series).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Arden. 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Stoker, Bram.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(2001) </w:t>
      </w:r>
      <w:r>
        <w:rPr>
          <w:rFonts w:ascii="Calibri" w:eastAsia="Calibri" w:hAnsi="Calibri" w:cs="Calibri"/>
          <w:i/>
          <w:iCs/>
          <w:sz w:val="24"/>
          <w:szCs w:val="24"/>
        </w:rPr>
        <w:t>Dracula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Bedford/ St. Martin.</w:t>
      </w:r>
      <w:proofErr w:type="gramEnd"/>
    </w:p>
    <w:p w:rsidR="00134620" w:rsidRDefault="0013462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Supplementary Readings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Aebischer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Pascale et al., eds. (2003)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Remaking Shakespeare: Performance </w:t>
      </w: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Across</w:t>
      </w:r>
      <w:proofErr w:type="gramEnd"/>
      <w:r>
        <w:rPr>
          <w:rFonts w:ascii="Calibri" w:eastAsia="Calibri" w:hAnsi="Calibri" w:cs="Calibri"/>
          <w:i/>
          <w:iCs/>
          <w:sz w:val="24"/>
          <w:szCs w:val="24"/>
        </w:rPr>
        <w:t xml:space="preserve"> Media, Genres and Cultures</w:t>
      </w:r>
      <w:r>
        <w:rPr>
          <w:rFonts w:ascii="Calibri" w:eastAsia="Calibri" w:hAnsi="Calibri" w:cs="Calibri"/>
          <w:sz w:val="24"/>
          <w:szCs w:val="24"/>
        </w:rPr>
        <w:t>. New York: Palgrave Macmillan.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Boyum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Joy Gould. (1985) </w:t>
      </w:r>
      <w:r>
        <w:rPr>
          <w:rFonts w:ascii="Calibri" w:eastAsia="Calibri" w:hAnsi="Calibri" w:cs="Calibri"/>
          <w:i/>
          <w:iCs/>
          <w:sz w:val="24"/>
          <w:szCs w:val="24"/>
        </w:rPr>
        <w:t>Double Exposure: Fiction into Film</w:t>
      </w:r>
      <w:r>
        <w:rPr>
          <w:rFonts w:ascii="Calibri" w:eastAsia="Calibri" w:hAnsi="Calibri" w:cs="Calibri"/>
          <w:sz w:val="24"/>
          <w:szCs w:val="24"/>
        </w:rPr>
        <w:t>. New York: New American Library.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Cancalon</w:t>
      </w:r>
      <w:proofErr w:type="spellEnd"/>
      <w:r>
        <w:rPr>
          <w:rFonts w:ascii="Calibri" w:eastAsia="Calibri" w:hAnsi="Calibri" w:cs="Calibri"/>
          <w:sz w:val="24"/>
          <w:szCs w:val="24"/>
        </w:rPr>
        <w:t>, Elaine D. and A</w:t>
      </w:r>
      <w:r>
        <w:rPr>
          <w:rFonts w:ascii="Calibri" w:eastAsia="Calibri" w:hAnsi="Calibri" w:cs="Calibri"/>
          <w:sz w:val="24"/>
          <w:szCs w:val="24"/>
        </w:rPr>
        <w:t xml:space="preserve">ntoine </w:t>
      </w:r>
      <w:proofErr w:type="spellStart"/>
      <w:r>
        <w:rPr>
          <w:rFonts w:ascii="Calibri" w:eastAsia="Calibri" w:hAnsi="Calibri" w:cs="Calibri"/>
          <w:sz w:val="24"/>
          <w:szCs w:val="24"/>
        </w:rPr>
        <w:t>Spacagna</w:t>
      </w:r>
      <w:proofErr w:type="spellEnd"/>
      <w:r>
        <w:rPr>
          <w:rFonts w:ascii="Calibri" w:eastAsia="Calibri" w:hAnsi="Calibri" w:cs="Calibri"/>
          <w:sz w:val="24"/>
          <w:szCs w:val="24"/>
        </w:rPr>
        <w:t>, eds</w:t>
      </w:r>
      <w:proofErr w:type="gramStart"/>
      <w:r>
        <w:rPr>
          <w:rFonts w:ascii="Calibri" w:eastAsia="Calibri" w:hAnsi="Calibri" w:cs="Calibri"/>
          <w:sz w:val="24"/>
          <w:szCs w:val="24"/>
        </w:rPr>
        <w:t>.(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1994)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Intertextuality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in Literature and Film</w:t>
      </w:r>
      <w:r>
        <w:rPr>
          <w:rFonts w:ascii="Calibri" w:eastAsia="Calibri" w:hAnsi="Calibri" w:cs="Calibri"/>
          <w:sz w:val="24"/>
          <w:szCs w:val="24"/>
        </w:rPr>
        <w:t>. Gainesville: UP of Florida.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Cartmell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Deborah &amp; </w:t>
      </w:r>
      <w:proofErr w:type="spellStart"/>
      <w:r>
        <w:rPr>
          <w:rFonts w:ascii="Calibri" w:eastAsia="Calibri" w:hAnsi="Calibri" w:cs="Calibri"/>
          <w:sz w:val="24"/>
          <w:szCs w:val="24"/>
        </w:rPr>
        <w:t>Wheledan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Imelda, ed. (1999) </w:t>
      </w:r>
      <w:r>
        <w:rPr>
          <w:rFonts w:ascii="Calibri" w:eastAsia="Calibri" w:hAnsi="Calibri" w:cs="Calibri"/>
          <w:i/>
          <w:iCs/>
          <w:sz w:val="24"/>
          <w:szCs w:val="24"/>
        </w:rPr>
        <w:t>Adaptations: From Text to Screen, Screen to Text</w:t>
      </w:r>
      <w:r>
        <w:rPr>
          <w:rFonts w:ascii="Calibri" w:eastAsia="Calibri" w:hAnsi="Calibri" w:cs="Calibri"/>
          <w:sz w:val="24"/>
          <w:szCs w:val="24"/>
        </w:rPr>
        <w:t>. New York and London: Routledge.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Corrigan, Timothy, ed. (1998)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</w:rPr>
        <w:t>Film and Literature: An Introduction and Reader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  <w:szCs w:val="24"/>
        </w:rPr>
        <w:t>Pearson Education.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Giddings, Robert, K. Selby, and Chris, </w:t>
      </w:r>
      <w:proofErr w:type="spellStart"/>
      <w:r>
        <w:rPr>
          <w:rFonts w:ascii="Calibri" w:eastAsia="Calibri" w:hAnsi="Calibri" w:cs="Calibri"/>
          <w:sz w:val="24"/>
          <w:szCs w:val="24"/>
        </w:rPr>
        <w:t>Wensley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(1990)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Screening the Novel: The Theory and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Practise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of Literary Dramatization</w:t>
      </w:r>
      <w:r>
        <w:rPr>
          <w:rFonts w:ascii="Calibri" w:eastAsia="Calibri" w:hAnsi="Calibri" w:cs="Calibri"/>
          <w:sz w:val="24"/>
          <w:szCs w:val="24"/>
        </w:rPr>
        <w:t>. Basingstoke: Macmillan.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Hill, John et al, eds. (2000)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Film </w:t>
      </w:r>
      <w:r>
        <w:rPr>
          <w:rFonts w:ascii="Calibri" w:eastAsia="Calibri" w:hAnsi="Calibri" w:cs="Calibri"/>
          <w:i/>
          <w:iCs/>
          <w:sz w:val="24"/>
          <w:szCs w:val="24"/>
        </w:rPr>
        <w:t>Studies: Critical Approaches</w:t>
      </w:r>
      <w:r>
        <w:rPr>
          <w:rFonts w:ascii="Calibri" w:eastAsia="Calibri" w:hAnsi="Calibri" w:cs="Calibri"/>
          <w:sz w:val="24"/>
          <w:szCs w:val="24"/>
        </w:rPr>
        <w:t xml:space="preserve">. London: Oxford University Press. 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Kaplan, E. Ann. (1996) </w:t>
      </w:r>
      <w:r>
        <w:rPr>
          <w:rFonts w:ascii="Calibri" w:eastAsia="Calibri" w:hAnsi="Calibri" w:cs="Calibri"/>
          <w:i/>
          <w:iCs/>
          <w:sz w:val="24"/>
          <w:szCs w:val="24"/>
        </w:rPr>
        <w:t>Looking for the Other: Feminism, Film and the Imperial Gaze</w:t>
      </w:r>
      <w:r>
        <w:rPr>
          <w:rFonts w:ascii="Calibri" w:eastAsia="Calibri" w:hAnsi="Calibri" w:cs="Calibri"/>
          <w:sz w:val="24"/>
          <w:szCs w:val="24"/>
        </w:rPr>
        <w:t>. New York &amp; London: Routledge.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Kaplan, E. Ann. (2000) </w:t>
      </w:r>
      <w:r>
        <w:rPr>
          <w:rFonts w:ascii="Calibri" w:eastAsia="Calibri" w:hAnsi="Calibri" w:cs="Calibri"/>
          <w:i/>
          <w:iCs/>
          <w:sz w:val="24"/>
          <w:szCs w:val="24"/>
        </w:rPr>
        <w:t>Feminism and Film.</w:t>
      </w:r>
      <w:r>
        <w:rPr>
          <w:rFonts w:ascii="Calibri" w:eastAsia="Calibri" w:hAnsi="Calibri" w:cs="Calibri"/>
          <w:sz w:val="24"/>
          <w:szCs w:val="24"/>
        </w:rPr>
        <w:t xml:space="preserve"> London: Oxford University Press.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Lot</w:t>
      </w:r>
      <w:r>
        <w:rPr>
          <w:rFonts w:ascii="Calibri" w:eastAsia="Calibri" w:hAnsi="Calibri" w:cs="Calibri"/>
          <w:sz w:val="24"/>
          <w:szCs w:val="24"/>
        </w:rPr>
        <w:t>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Jacob.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(2000) </w:t>
      </w:r>
      <w:r>
        <w:rPr>
          <w:rFonts w:ascii="Calibri" w:eastAsia="Calibri" w:hAnsi="Calibri" w:cs="Calibri"/>
          <w:i/>
          <w:iCs/>
          <w:sz w:val="24"/>
          <w:szCs w:val="24"/>
        </w:rPr>
        <w:t>Narrative in Fiction and Film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London: Oxford University Press.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MacFarlane, Brian. (1996)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Novels </w:t>
      </w: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Into</w:t>
      </w:r>
      <w:proofErr w:type="gramEnd"/>
      <w:r>
        <w:rPr>
          <w:rFonts w:ascii="Calibri" w:eastAsia="Calibri" w:hAnsi="Calibri" w:cs="Calibri"/>
          <w:i/>
          <w:iCs/>
          <w:sz w:val="24"/>
          <w:szCs w:val="24"/>
        </w:rPr>
        <w:t xml:space="preserve"> Film: An Introduction to the Theory of Adaptation</w:t>
      </w:r>
      <w:r>
        <w:rPr>
          <w:rFonts w:ascii="Calibri" w:eastAsia="Calibri" w:hAnsi="Calibri" w:cs="Calibri"/>
          <w:sz w:val="24"/>
          <w:szCs w:val="24"/>
        </w:rPr>
        <w:t>. London: Oxford University Press.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McDougal, Stuart Y. (1985)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Made into Movies: From </w:t>
      </w:r>
      <w:r>
        <w:rPr>
          <w:rFonts w:ascii="Calibri" w:eastAsia="Calibri" w:hAnsi="Calibri" w:cs="Calibri"/>
          <w:i/>
          <w:iCs/>
          <w:sz w:val="24"/>
          <w:szCs w:val="24"/>
        </w:rPr>
        <w:t>Literature to Film</w:t>
      </w:r>
      <w:r>
        <w:rPr>
          <w:rFonts w:ascii="Calibri" w:eastAsia="Calibri" w:hAnsi="Calibri" w:cs="Calibri"/>
          <w:sz w:val="24"/>
          <w:szCs w:val="24"/>
        </w:rPr>
        <w:t>. New York: Holt, Rinehart and Winston.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Naremore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Jamesed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(2000) </w:t>
      </w:r>
      <w:r>
        <w:rPr>
          <w:rFonts w:ascii="Calibri" w:eastAsia="Calibri" w:hAnsi="Calibri" w:cs="Calibri"/>
          <w:i/>
          <w:iCs/>
          <w:sz w:val="24"/>
          <w:szCs w:val="24"/>
        </w:rPr>
        <w:t>Film Adaptation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Rutgers University Press.</w:t>
      </w:r>
      <w:proofErr w:type="gramEnd"/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Penley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Constance.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(1988) </w:t>
      </w:r>
      <w:r>
        <w:rPr>
          <w:rFonts w:ascii="Calibri" w:eastAsia="Calibri" w:hAnsi="Calibri" w:cs="Calibri"/>
          <w:i/>
          <w:iCs/>
          <w:sz w:val="24"/>
          <w:szCs w:val="24"/>
        </w:rPr>
        <w:t>Feminism and Film Theory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New York &amp; London: Routledge.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Raengo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Alexandra. (2004)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Literature and Film: </w:t>
      </w:r>
      <w:r>
        <w:rPr>
          <w:rFonts w:ascii="Calibri" w:eastAsia="Calibri" w:hAnsi="Calibri" w:cs="Calibri"/>
          <w:i/>
          <w:iCs/>
          <w:sz w:val="24"/>
          <w:szCs w:val="24"/>
        </w:rPr>
        <w:t>A Guide to the Theory and Practice of Film Adaptation</w:t>
      </w:r>
      <w:r>
        <w:rPr>
          <w:rFonts w:ascii="Calibri" w:eastAsia="Calibri" w:hAnsi="Calibri" w:cs="Calibri"/>
          <w:sz w:val="24"/>
          <w:szCs w:val="24"/>
        </w:rPr>
        <w:t>. London: Blackwell.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Reynolds, Peter, ed. (1983) </w:t>
      </w:r>
      <w:r>
        <w:rPr>
          <w:rFonts w:ascii="Calibri" w:eastAsia="Calibri" w:hAnsi="Calibri" w:cs="Calibri"/>
          <w:i/>
          <w:iCs/>
          <w:sz w:val="24"/>
          <w:szCs w:val="24"/>
        </w:rPr>
        <w:t>Novel Images: Literature in Performance</w:t>
      </w:r>
      <w:r>
        <w:rPr>
          <w:rFonts w:ascii="Calibri" w:eastAsia="Calibri" w:hAnsi="Calibri" w:cs="Calibri"/>
          <w:sz w:val="24"/>
          <w:szCs w:val="24"/>
        </w:rPr>
        <w:t>. London: Routledge.</w:t>
      </w:r>
    </w:p>
    <w:p w:rsidR="00134620" w:rsidRDefault="003E438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Ruppert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Jeanne, ed. (1994) </w:t>
      </w:r>
      <w:r>
        <w:rPr>
          <w:rFonts w:ascii="Calibri" w:eastAsia="Calibri" w:hAnsi="Calibri" w:cs="Calibri"/>
          <w:i/>
          <w:iCs/>
          <w:sz w:val="24"/>
          <w:szCs w:val="24"/>
        </w:rPr>
        <w:t>Gender: Literary and Cinematic Representation</w:t>
      </w:r>
      <w:r>
        <w:rPr>
          <w:rFonts w:ascii="Calibri" w:eastAsia="Calibri" w:hAnsi="Calibri" w:cs="Calibri"/>
          <w:sz w:val="24"/>
          <w:szCs w:val="24"/>
        </w:rPr>
        <w:t xml:space="preserve">. Gainesville: UP of </w:t>
      </w:r>
      <w:r>
        <w:rPr>
          <w:rFonts w:ascii="Calibri" w:eastAsia="Calibri" w:hAnsi="Calibri" w:cs="Calibri"/>
          <w:sz w:val="24"/>
          <w:szCs w:val="24"/>
        </w:rPr>
        <w:t>Florida.</w:t>
      </w:r>
    </w:p>
    <w:p w:rsidR="00134620" w:rsidRDefault="00134620">
      <w:pPr>
        <w:spacing w:line="240" w:lineRule="auto"/>
        <w:ind w:left="540" w:hanging="540"/>
        <w:rPr>
          <w:rFonts w:ascii="Calibri" w:eastAsia="Calibri" w:hAnsi="Calibri" w:cs="Calibri"/>
          <w:sz w:val="24"/>
          <w:szCs w:val="24"/>
        </w:rPr>
      </w:pPr>
    </w:p>
    <w:p w:rsidR="00134620" w:rsidRDefault="003E43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Films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 xml:space="preserve">Apocalypse Now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Redux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(2010) Dir. Francis Ford Coppola.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(153 </w:t>
      </w:r>
      <w:proofErr w:type="spellStart"/>
      <w:r>
        <w:rPr>
          <w:rFonts w:ascii="Calibri" w:eastAsia="Calibri" w:hAnsi="Calibri" w:cs="Calibri"/>
          <w:sz w:val="24"/>
          <w:szCs w:val="24"/>
        </w:rPr>
        <w:t>mins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Bram Stoker’s Dracula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(1992) Dir. Francis Ford Coppola.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(127 </w:t>
      </w:r>
      <w:proofErr w:type="spellStart"/>
      <w:r>
        <w:rPr>
          <w:rFonts w:ascii="Calibri" w:eastAsia="Calibri" w:hAnsi="Calibri" w:cs="Calibri"/>
          <w:sz w:val="24"/>
          <w:szCs w:val="24"/>
        </w:rPr>
        <w:t>mins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134620" w:rsidRDefault="003E438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The English Patient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(1996) Dir. Anthony </w:t>
      </w:r>
      <w:proofErr w:type="spellStart"/>
      <w:r>
        <w:rPr>
          <w:rFonts w:ascii="Calibri" w:eastAsia="Calibri" w:hAnsi="Calibri" w:cs="Calibri"/>
          <w:sz w:val="24"/>
          <w:szCs w:val="24"/>
        </w:rPr>
        <w:t>Minghella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(160 </w:t>
      </w:r>
      <w:proofErr w:type="spellStart"/>
      <w:r>
        <w:rPr>
          <w:rFonts w:ascii="Calibri" w:eastAsia="Calibri" w:hAnsi="Calibri" w:cs="Calibri"/>
          <w:sz w:val="24"/>
          <w:szCs w:val="24"/>
        </w:rPr>
        <w:t>mins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134620" w:rsidRDefault="003E4380">
      <w:pPr>
        <w:spacing w:line="240" w:lineRule="auto"/>
      </w:pPr>
      <w:proofErr w:type="gramStart"/>
      <w:r>
        <w:rPr>
          <w:rFonts w:ascii="Calibri" w:eastAsia="Calibri" w:hAnsi="Calibri" w:cs="Calibri"/>
          <w:i/>
          <w:iCs/>
          <w:sz w:val="24"/>
          <w:szCs w:val="24"/>
        </w:rPr>
        <w:t>Ran</w:t>
      </w:r>
      <w:r>
        <w:rPr>
          <w:rFonts w:ascii="Calibri" w:eastAsia="Calibri" w:hAnsi="Calibri" w:cs="Calibri"/>
          <w:sz w:val="24"/>
          <w:szCs w:val="24"/>
        </w:rPr>
        <w:t xml:space="preserve"> (1985) Dir. Akira Kurosawa.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(160 </w:t>
      </w:r>
      <w:proofErr w:type="spellStart"/>
      <w:r>
        <w:rPr>
          <w:rFonts w:ascii="Calibri" w:eastAsia="Calibri" w:hAnsi="Calibri" w:cs="Calibri"/>
          <w:sz w:val="24"/>
          <w:szCs w:val="24"/>
        </w:rPr>
        <w:t>mins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sectPr w:rsidR="0013462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851" w:left="170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80" w:rsidRDefault="003E4380">
      <w:pPr>
        <w:spacing w:line="240" w:lineRule="auto"/>
      </w:pPr>
      <w:r>
        <w:separator/>
      </w:r>
    </w:p>
  </w:endnote>
  <w:endnote w:type="continuationSeparator" w:id="0">
    <w:p w:rsidR="003E4380" w:rsidRDefault="003E4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0" w:rsidRDefault="00134620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0" w:rsidRDefault="0013462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80" w:rsidRDefault="003E4380">
      <w:pPr>
        <w:spacing w:line="240" w:lineRule="auto"/>
      </w:pPr>
      <w:r>
        <w:separator/>
      </w:r>
    </w:p>
  </w:footnote>
  <w:footnote w:type="continuationSeparator" w:id="0">
    <w:p w:rsidR="003E4380" w:rsidRDefault="003E4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0" w:rsidRDefault="003E4380">
    <w:pPr>
      <w:spacing w:before="567" w:line="240" w:lineRule="auto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1787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0" w:rsidRDefault="0013462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91C"/>
    <w:multiLevelType w:val="multilevel"/>
    <w:tmpl w:val="FA4E45DC"/>
    <w:styleLink w:val="List6"/>
    <w:lvl w:ilvl="0">
      <w:start w:val="1"/>
      <w:numFmt w:val="bullet"/>
      <w:lvlText w:val="λ"/>
      <w:lvlJc w:val="left"/>
      <w:pPr>
        <w:tabs>
          <w:tab w:val="num" w:pos="480"/>
        </w:tabs>
        <w:ind w:left="480"/>
      </w:pPr>
      <w:rPr>
        <w:rFonts w:ascii="Calibri" w:eastAsia="Calibri" w:hAnsi="Calibri" w:cs="Calibri"/>
        <w:position w:val="0"/>
        <w:sz w:val="20"/>
        <w:szCs w:val="20"/>
      </w:rPr>
    </w:lvl>
    <w:lvl w:ilvl="1">
      <w:numFmt w:val="bullet"/>
      <w:lvlText w:val="λ"/>
      <w:lvlJc w:val="left"/>
      <w:pPr>
        <w:tabs>
          <w:tab w:val="num" w:pos="960"/>
        </w:tabs>
        <w:ind w:left="960" w:hanging="4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">
    <w:nsid w:val="0B5B56D9"/>
    <w:multiLevelType w:val="multilevel"/>
    <w:tmpl w:val="1BBEA426"/>
    <w:styleLink w:val="List7"/>
    <w:lvl w:ilvl="0">
      <w:numFmt w:val="bullet"/>
      <w:lvlText w:val="λ"/>
      <w:lvlJc w:val="left"/>
      <w:pPr>
        <w:tabs>
          <w:tab w:val="num" w:pos="400"/>
        </w:tabs>
        <w:ind w:left="400" w:hanging="40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λ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>
    <w:nsid w:val="0CC35202"/>
    <w:multiLevelType w:val="multilevel"/>
    <w:tmpl w:val="BDDAD61E"/>
    <w:lvl w:ilvl="0">
      <w:start w:val="1"/>
      <w:numFmt w:val="bullet"/>
      <w:lvlText w:val="λ"/>
      <w:lvlJc w:val="left"/>
      <w:rPr>
        <w:position w:val="0"/>
      </w:rPr>
    </w:lvl>
    <w:lvl w:ilvl="1">
      <w:start w:val="1"/>
      <w:numFmt w:val="bullet"/>
      <w:lvlText w:val="λ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2B1A5286"/>
    <w:multiLevelType w:val="multilevel"/>
    <w:tmpl w:val="4C2A78B2"/>
    <w:lvl w:ilvl="0">
      <w:start w:val="1"/>
      <w:numFmt w:val="bullet"/>
      <w:lvlText w:val="λ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4">
    <w:nsid w:val="2ECB4CC7"/>
    <w:multiLevelType w:val="multilevel"/>
    <w:tmpl w:val="797ADD2E"/>
    <w:lvl w:ilvl="0">
      <w:start w:val="1"/>
      <w:numFmt w:val="bullet"/>
      <w:lvlText w:val="λ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5">
    <w:nsid w:val="342E1973"/>
    <w:multiLevelType w:val="multilevel"/>
    <w:tmpl w:val="F6A0F4C0"/>
    <w:lvl w:ilvl="0">
      <w:start w:val="1"/>
      <w:numFmt w:val="bullet"/>
      <w:lvlText w:val="λ"/>
      <w:lvlJc w:val="left"/>
      <w:pPr>
        <w:tabs>
          <w:tab w:val="num" w:pos="480"/>
        </w:tabs>
        <w:ind w:left="48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λ"/>
      <w:lvlJc w:val="left"/>
      <w:pPr>
        <w:tabs>
          <w:tab w:val="num" w:pos="960"/>
        </w:tabs>
        <w:ind w:left="960" w:hanging="48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">
    <w:nsid w:val="36F75A75"/>
    <w:multiLevelType w:val="multilevel"/>
    <w:tmpl w:val="223CC16A"/>
    <w:lvl w:ilvl="0">
      <w:start w:val="1"/>
      <w:numFmt w:val="bullet"/>
      <w:lvlText w:val="λ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7">
    <w:nsid w:val="3E2973C9"/>
    <w:multiLevelType w:val="multilevel"/>
    <w:tmpl w:val="8CB4706E"/>
    <w:lvl w:ilvl="0">
      <w:start w:val="1"/>
      <w:numFmt w:val="bullet"/>
      <w:lvlText w:val="λ"/>
      <w:lvlJc w:val="left"/>
      <w:rPr>
        <w:color w:val="000000"/>
        <w:position w:val="0"/>
      </w:rPr>
    </w:lvl>
    <w:lvl w:ilvl="1">
      <w:start w:val="1"/>
      <w:numFmt w:val="bullet"/>
      <w:lvlText w:val="■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8">
    <w:nsid w:val="47A53C38"/>
    <w:multiLevelType w:val="multilevel"/>
    <w:tmpl w:val="F162D51A"/>
    <w:styleLink w:val="List0"/>
    <w:lvl w:ilvl="0">
      <w:numFmt w:val="bullet"/>
      <w:lvlText w:val="λ"/>
      <w:lvlJc w:val="left"/>
      <w:pPr>
        <w:tabs>
          <w:tab w:val="num" w:pos="480"/>
        </w:tabs>
        <w:ind w:left="480" w:hanging="480"/>
      </w:pPr>
      <w:rPr>
        <w:rFonts w:ascii="Trebuchet MS" w:eastAsia="Trebuchet MS" w:hAnsi="Trebuchet MS" w:cs="Trebuchet MS"/>
        <w:color w:val="000000"/>
        <w:position w:val="0"/>
        <w:sz w:val="22"/>
        <w:szCs w:val="22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9">
    <w:nsid w:val="486A57A3"/>
    <w:multiLevelType w:val="multilevel"/>
    <w:tmpl w:val="B6BE3CA4"/>
    <w:lvl w:ilvl="0">
      <w:start w:val="1"/>
      <w:numFmt w:val="bullet"/>
      <w:lvlText w:val="λ"/>
      <w:lvlJc w:val="left"/>
      <w:pPr>
        <w:tabs>
          <w:tab w:val="num" w:pos="400"/>
        </w:tabs>
        <w:ind w:left="400" w:hanging="4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λ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0">
    <w:nsid w:val="4FE25900"/>
    <w:multiLevelType w:val="multilevel"/>
    <w:tmpl w:val="25A0D2D4"/>
    <w:lvl w:ilvl="0">
      <w:start w:val="1"/>
      <w:numFmt w:val="bullet"/>
      <w:lvlText w:val="λ"/>
      <w:lvlJc w:val="left"/>
      <w:rPr>
        <w:color w:val="000000"/>
        <w:position w:val="0"/>
      </w:rPr>
    </w:lvl>
    <w:lvl w:ilvl="1">
      <w:start w:val="1"/>
      <w:numFmt w:val="bullet"/>
      <w:lvlText w:val="■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1">
    <w:nsid w:val="521B2F5B"/>
    <w:multiLevelType w:val="multilevel"/>
    <w:tmpl w:val="F7728C80"/>
    <w:styleLink w:val="31"/>
    <w:lvl w:ilvl="0">
      <w:numFmt w:val="bullet"/>
      <w:lvlText w:val="λ"/>
      <w:lvlJc w:val="left"/>
      <w:pPr>
        <w:tabs>
          <w:tab w:val="num" w:pos="480"/>
        </w:tabs>
        <w:ind w:left="480" w:hanging="480"/>
      </w:pPr>
      <w:rPr>
        <w:rFonts w:ascii="Trebuchet MS" w:eastAsia="Trebuchet MS" w:hAnsi="Trebuchet MS" w:cs="Trebuchet MS"/>
        <w:color w:val="000000"/>
        <w:position w:val="0"/>
        <w:sz w:val="22"/>
        <w:szCs w:val="22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12">
    <w:nsid w:val="53885910"/>
    <w:multiLevelType w:val="multilevel"/>
    <w:tmpl w:val="1CFAF444"/>
    <w:styleLink w:val="41"/>
    <w:lvl w:ilvl="0">
      <w:numFmt w:val="bullet"/>
      <w:lvlText w:val="λ"/>
      <w:lvlJc w:val="left"/>
      <w:pPr>
        <w:tabs>
          <w:tab w:val="num" w:pos="480"/>
        </w:tabs>
        <w:ind w:left="480" w:hanging="480"/>
      </w:pPr>
      <w:rPr>
        <w:rFonts w:ascii="Trebuchet MS" w:eastAsia="Trebuchet MS" w:hAnsi="Trebuchet MS" w:cs="Trebuchet MS"/>
        <w:color w:val="000000"/>
        <w:position w:val="0"/>
        <w:sz w:val="22"/>
        <w:szCs w:val="22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13">
    <w:nsid w:val="598C2341"/>
    <w:multiLevelType w:val="multilevel"/>
    <w:tmpl w:val="7BCE0910"/>
    <w:lvl w:ilvl="0">
      <w:start w:val="1"/>
      <w:numFmt w:val="bullet"/>
      <w:lvlText w:val="λ"/>
      <w:lvlJc w:val="left"/>
      <w:rPr>
        <w:position w:val="0"/>
      </w:rPr>
    </w:lvl>
    <w:lvl w:ilvl="1">
      <w:start w:val="1"/>
      <w:numFmt w:val="bullet"/>
      <w:lvlText w:val="λ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4">
    <w:nsid w:val="5D0F5521"/>
    <w:multiLevelType w:val="multilevel"/>
    <w:tmpl w:val="176A7DC6"/>
    <w:lvl w:ilvl="0">
      <w:start w:val="1"/>
      <w:numFmt w:val="bullet"/>
      <w:lvlText w:val="λ"/>
      <w:lvlJc w:val="left"/>
      <w:rPr>
        <w:color w:val="000000"/>
        <w:position w:val="0"/>
      </w:rPr>
    </w:lvl>
    <w:lvl w:ilvl="1">
      <w:start w:val="1"/>
      <w:numFmt w:val="bullet"/>
      <w:lvlText w:val="■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5">
    <w:nsid w:val="69B75C62"/>
    <w:multiLevelType w:val="multilevel"/>
    <w:tmpl w:val="ED1AC7DC"/>
    <w:lvl w:ilvl="0">
      <w:start w:val="1"/>
      <w:numFmt w:val="bullet"/>
      <w:lvlText w:val="λ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16">
    <w:nsid w:val="6B364BEF"/>
    <w:multiLevelType w:val="multilevel"/>
    <w:tmpl w:val="B322D738"/>
    <w:lvl w:ilvl="0">
      <w:start w:val="1"/>
      <w:numFmt w:val="bullet"/>
      <w:lvlText w:val="λ"/>
      <w:lvlJc w:val="left"/>
      <w:rPr>
        <w:color w:val="000000"/>
        <w:position w:val="0"/>
      </w:rPr>
    </w:lvl>
    <w:lvl w:ilvl="1">
      <w:start w:val="1"/>
      <w:numFmt w:val="bullet"/>
      <w:lvlText w:val="■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7">
    <w:nsid w:val="6DDF4516"/>
    <w:multiLevelType w:val="multilevel"/>
    <w:tmpl w:val="482E594A"/>
    <w:lvl w:ilvl="0">
      <w:start w:val="1"/>
      <w:numFmt w:val="bullet"/>
      <w:lvlText w:val="λ"/>
      <w:lvlJc w:val="left"/>
      <w:rPr>
        <w:color w:val="000000"/>
        <w:position w:val="0"/>
      </w:rPr>
    </w:lvl>
    <w:lvl w:ilvl="1">
      <w:start w:val="1"/>
      <w:numFmt w:val="bullet"/>
      <w:lvlText w:val="■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8">
    <w:nsid w:val="6F0729D9"/>
    <w:multiLevelType w:val="multilevel"/>
    <w:tmpl w:val="5EBE1546"/>
    <w:lvl w:ilvl="0">
      <w:start w:val="1"/>
      <w:numFmt w:val="bullet"/>
      <w:lvlText w:val="λ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19">
    <w:nsid w:val="6F1001C1"/>
    <w:multiLevelType w:val="multilevel"/>
    <w:tmpl w:val="F54CE622"/>
    <w:styleLink w:val="21"/>
    <w:lvl w:ilvl="0">
      <w:numFmt w:val="bullet"/>
      <w:lvlText w:val="λ"/>
      <w:lvlJc w:val="left"/>
      <w:pPr>
        <w:tabs>
          <w:tab w:val="num" w:pos="480"/>
        </w:tabs>
        <w:ind w:left="480" w:hanging="480"/>
      </w:pPr>
      <w:rPr>
        <w:rFonts w:ascii="Trebuchet MS" w:eastAsia="Trebuchet MS" w:hAnsi="Trebuchet MS" w:cs="Trebuchet MS"/>
        <w:color w:val="000000"/>
        <w:position w:val="0"/>
        <w:sz w:val="22"/>
        <w:szCs w:val="22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20">
    <w:nsid w:val="6FD810C2"/>
    <w:multiLevelType w:val="multilevel"/>
    <w:tmpl w:val="204A1278"/>
    <w:lvl w:ilvl="0">
      <w:start w:val="1"/>
      <w:numFmt w:val="bullet"/>
      <w:lvlText w:val="λ"/>
      <w:lvlJc w:val="left"/>
      <w:pPr>
        <w:tabs>
          <w:tab w:val="num" w:pos="480"/>
        </w:tabs>
        <w:ind w:left="48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λ"/>
      <w:lvlJc w:val="left"/>
      <w:pPr>
        <w:tabs>
          <w:tab w:val="num" w:pos="960"/>
        </w:tabs>
        <w:ind w:left="960" w:hanging="48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">
    <w:nsid w:val="77C51E97"/>
    <w:multiLevelType w:val="multilevel"/>
    <w:tmpl w:val="7546691E"/>
    <w:lvl w:ilvl="0">
      <w:start w:val="1"/>
      <w:numFmt w:val="bullet"/>
      <w:lvlText w:val="λ"/>
      <w:lvlJc w:val="left"/>
      <w:rPr>
        <w:position w:val="0"/>
      </w:rPr>
    </w:lvl>
    <w:lvl w:ilvl="1">
      <w:start w:val="1"/>
      <w:numFmt w:val="bullet"/>
      <w:lvlText w:val="λ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2">
    <w:nsid w:val="7BCA563C"/>
    <w:multiLevelType w:val="multilevel"/>
    <w:tmpl w:val="F3B06CC2"/>
    <w:styleLink w:val="51"/>
    <w:lvl w:ilvl="0">
      <w:start w:val="1"/>
      <w:numFmt w:val="bullet"/>
      <w:lvlText w:val="λ"/>
      <w:lvlJc w:val="left"/>
      <w:pPr>
        <w:tabs>
          <w:tab w:val="num" w:pos="480"/>
        </w:tabs>
        <w:ind w:left="480"/>
      </w:pPr>
      <w:rPr>
        <w:rFonts w:ascii="Calibri" w:eastAsia="Calibri" w:hAnsi="Calibri" w:cs="Calibri"/>
        <w:position w:val="0"/>
        <w:sz w:val="20"/>
        <w:szCs w:val="20"/>
      </w:rPr>
    </w:lvl>
    <w:lvl w:ilvl="1">
      <w:numFmt w:val="bullet"/>
      <w:lvlText w:val="λ"/>
      <w:lvlJc w:val="left"/>
      <w:pPr>
        <w:tabs>
          <w:tab w:val="num" w:pos="960"/>
        </w:tabs>
        <w:ind w:left="960" w:hanging="4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3">
    <w:nsid w:val="7C274A13"/>
    <w:multiLevelType w:val="multilevel"/>
    <w:tmpl w:val="F30C974A"/>
    <w:styleLink w:val="List1"/>
    <w:lvl w:ilvl="0">
      <w:numFmt w:val="bullet"/>
      <w:lvlText w:val="λ"/>
      <w:lvlJc w:val="left"/>
      <w:pPr>
        <w:tabs>
          <w:tab w:val="num" w:pos="480"/>
        </w:tabs>
        <w:ind w:left="480" w:hanging="480"/>
      </w:pPr>
      <w:rPr>
        <w:rFonts w:ascii="Trebuchet MS" w:eastAsia="Trebuchet MS" w:hAnsi="Trebuchet MS" w:cs="Trebuchet MS"/>
        <w:color w:val="000000"/>
        <w:position w:val="0"/>
        <w:sz w:val="22"/>
        <w:szCs w:val="22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11160"/>
        </w:tabs>
        <w:ind w:left="111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12600"/>
        </w:tabs>
        <w:ind w:left="12600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5"/>
  </w:num>
  <w:num w:numId="5">
    <w:abstractNumId w:val="16"/>
  </w:num>
  <w:num w:numId="6">
    <w:abstractNumId w:val="23"/>
  </w:num>
  <w:num w:numId="7">
    <w:abstractNumId w:val="4"/>
  </w:num>
  <w:num w:numId="8">
    <w:abstractNumId w:val="17"/>
  </w:num>
  <w:num w:numId="9">
    <w:abstractNumId w:val="19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  <w:num w:numId="16">
    <w:abstractNumId w:val="5"/>
  </w:num>
  <w:num w:numId="17">
    <w:abstractNumId w:val="2"/>
  </w:num>
  <w:num w:numId="18">
    <w:abstractNumId w:val="22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4620"/>
    <w:rsid w:val="0001787E"/>
    <w:rsid w:val="00134620"/>
    <w:rsid w:val="003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清單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清單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清單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51">
    <w:name w:val="清單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清單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清單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清單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51">
    <w:name w:val="清單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</dc:creator>
  <cp:lastModifiedBy>User</cp:lastModifiedBy>
  <cp:revision>2</cp:revision>
  <dcterms:created xsi:type="dcterms:W3CDTF">2018-07-30T02:52:00Z</dcterms:created>
  <dcterms:modified xsi:type="dcterms:W3CDTF">2018-07-30T02:52:00Z</dcterms:modified>
</cp:coreProperties>
</file>